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9035E6" w:rsidP="00F406AB">
      <w:pPr>
        <w:spacing w:line="360" w:lineRule="auto"/>
        <w:jc w:val="center"/>
        <w:rPr>
          <w:b/>
          <w:sz w:val="28"/>
          <w:szCs w:val="28"/>
        </w:rPr>
      </w:pPr>
      <w:r w:rsidRPr="009035E6">
        <w:rPr>
          <w:rFonts w:hint="eastAsia"/>
          <w:b/>
          <w:sz w:val="28"/>
          <w:szCs w:val="28"/>
        </w:rPr>
        <w:t>富</w:t>
      </w:r>
      <w:proofErr w:type="gramStart"/>
      <w:r w:rsidRPr="009035E6">
        <w:rPr>
          <w:rFonts w:hint="eastAsia"/>
          <w:b/>
          <w:sz w:val="28"/>
          <w:szCs w:val="28"/>
        </w:rPr>
        <w:t>荣基金</w:t>
      </w:r>
      <w:proofErr w:type="gramEnd"/>
      <w:r w:rsidRPr="009035E6">
        <w:rPr>
          <w:rFonts w:hint="eastAsia"/>
          <w:b/>
          <w:sz w:val="28"/>
          <w:szCs w:val="28"/>
        </w:rPr>
        <w:t>管理有限公司关于旗下部分开放式基金在公司直销渠道开展费率优惠活动的公告</w:t>
      </w:r>
    </w:p>
    <w:p w:rsidR="00C705AE" w:rsidRDefault="00C705AE" w:rsidP="00FA669C">
      <w:pPr>
        <w:spacing w:line="360" w:lineRule="auto"/>
        <w:ind w:firstLineChars="200" w:firstLine="420"/>
      </w:pPr>
    </w:p>
    <w:p w:rsidR="00FA669C" w:rsidRDefault="00FA669C" w:rsidP="00FA669C">
      <w:pPr>
        <w:spacing w:line="360" w:lineRule="auto"/>
        <w:ind w:firstLineChars="200" w:firstLine="420"/>
      </w:pPr>
      <w:r>
        <w:rPr>
          <w:rFonts w:hint="eastAsia"/>
        </w:rPr>
        <w:t>为了更好地向投资者提供服务，满足投资者的理财需求，富</w:t>
      </w:r>
      <w:proofErr w:type="gramStart"/>
      <w:r>
        <w:rPr>
          <w:rFonts w:hint="eastAsia"/>
        </w:rPr>
        <w:t>荣基金</w:t>
      </w:r>
      <w:proofErr w:type="gramEnd"/>
      <w:r>
        <w:rPr>
          <w:rFonts w:hint="eastAsia"/>
        </w:rPr>
        <w:t>管理有限公司（以下简称本公司）决定自</w:t>
      </w:r>
      <w:r>
        <w:rPr>
          <w:rFonts w:hint="eastAsia"/>
        </w:rPr>
        <w:t xml:space="preserve"> 2018</w:t>
      </w:r>
      <w:r>
        <w:rPr>
          <w:rFonts w:hint="eastAsia"/>
        </w:rPr>
        <w:t>年</w:t>
      </w:r>
      <w:r>
        <w:rPr>
          <w:rFonts w:hint="eastAsia"/>
        </w:rPr>
        <w:t>3</w:t>
      </w:r>
      <w:r>
        <w:rPr>
          <w:rFonts w:hint="eastAsia"/>
        </w:rPr>
        <w:t>月</w:t>
      </w:r>
      <w:r>
        <w:rPr>
          <w:rFonts w:hint="eastAsia"/>
        </w:rPr>
        <w:t>23</w:t>
      </w:r>
      <w:r>
        <w:rPr>
          <w:rFonts w:hint="eastAsia"/>
        </w:rPr>
        <w:t>日起对通过本基金管理人直销渠道申购旗下基金的投资者展开费率优惠活动。</w:t>
      </w:r>
    </w:p>
    <w:p w:rsidR="004A063F" w:rsidRPr="004A063F" w:rsidRDefault="004A063F" w:rsidP="00FA669C">
      <w:pPr>
        <w:spacing w:line="360" w:lineRule="auto"/>
        <w:ind w:firstLineChars="200" w:firstLine="420"/>
      </w:pPr>
      <w:r>
        <w:rPr>
          <w:rFonts w:hint="eastAsia"/>
        </w:rPr>
        <w:t>现将有关事项公告如下：</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w:t>
      </w:r>
      <w:r w:rsidR="003F0B5D">
        <w:rPr>
          <w:rFonts w:hint="eastAsia"/>
          <w:sz w:val="21"/>
          <w:szCs w:val="21"/>
        </w:rPr>
        <w:t>适用基金</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43"/>
        <w:gridCol w:w="4819"/>
        <w:gridCol w:w="2594"/>
      </w:tblGrid>
      <w:tr w:rsidR="005417BA" w:rsidRPr="00167F6A" w:rsidTr="0038347C">
        <w:trPr>
          <w:jc w:val="center"/>
        </w:trPr>
        <w:tc>
          <w:tcPr>
            <w:tcW w:w="1943"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基金代码</w:t>
            </w:r>
          </w:p>
        </w:tc>
        <w:tc>
          <w:tcPr>
            <w:tcW w:w="4819"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基金名称</w:t>
            </w:r>
          </w:p>
        </w:tc>
        <w:tc>
          <w:tcPr>
            <w:tcW w:w="2594"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基金简称</w:t>
            </w:r>
          </w:p>
        </w:tc>
      </w:tr>
      <w:tr w:rsidR="005417BA" w:rsidRPr="00167F6A" w:rsidTr="005417BA">
        <w:trPr>
          <w:jc w:val="center"/>
        </w:trPr>
        <w:tc>
          <w:tcPr>
            <w:tcW w:w="1943" w:type="dxa"/>
          </w:tcPr>
          <w:p w:rsidR="005417BA" w:rsidRPr="00167F6A" w:rsidRDefault="005417BA" w:rsidP="00D96BFD">
            <w:pPr>
              <w:rPr>
                <w:rFonts w:ascii="Arial" w:hAnsi="Arial" w:cs="Arial"/>
                <w:szCs w:val="21"/>
              </w:rPr>
            </w:pPr>
            <w:r w:rsidRPr="005417BA">
              <w:rPr>
                <w:rFonts w:ascii="Arial" w:hAnsi="Arial" w:cs="Arial"/>
                <w:szCs w:val="21"/>
              </w:rPr>
              <w:t>005104</w:t>
            </w:r>
          </w:p>
        </w:tc>
        <w:tc>
          <w:tcPr>
            <w:tcW w:w="4819" w:type="dxa"/>
          </w:tcPr>
          <w:p w:rsidR="005417BA" w:rsidRPr="00167F6A" w:rsidRDefault="005417BA" w:rsidP="00D96BFD">
            <w:pPr>
              <w:rPr>
                <w:rFonts w:ascii="Arial" w:hAnsi="Arial" w:cs="Arial"/>
                <w:szCs w:val="21"/>
              </w:rPr>
            </w:pPr>
            <w:r w:rsidRPr="005417BA">
              <w:rPr>
                <w:rFonts w:ascii="Arial" w:hAnsi="Arial" w:cs="Arial" w:hint="eastAsia"/>
                <w:szCs w:val="21"/>
              </w:rPr>
              <w:t>富荣福康混合型证券投资基金</w:t>
            </w:r>
            <w:r>
              <w:rPr>
                <w:rFonts w:ascii="Arial" w:hAnsi="Arial" w:cs="Arial" w:hint="eastAsia"/>
                <w:szCs w:val="21"/>
              </w:rPr>
              <w:t>（</w:t>
            </w:r>
            <w:r>
              <w:rPr>
                <w:rFonts w:ascii="Arial" w:hAnsi="Arial" w:cs="Arial" w:hint="eastAsia"/>
                <w:szCs w:val="21"/>
              </w:rPr>
              <w:t>A</w:t>
            </w:r>
            <w:r>
              <w:rPr>
                <w:rFonts w:ascii="Arial" w:hAnsi="Arial" w:cs="Arial" w:hint="eastAsia"/>
                <w:szCs w:val="21"/>
              </w:rPr>
              <w:t>类份额）</w:t>
            </w:r>
          </w:p>
        </w:tc>
        <w:tc>
          <w:tcPr>
            <w:tcW w:w="2594" w:type="dxa"/>
          </w:tcPr>
          <w:p w:rsidR="005417BA" w:rsidRPr="00167F6A" w:rsidRDefault="005417BA" w:rsidP="00D96BFD">
            <w:pPr>
              <w:rPr>
                <w:rFonts w:ascii="Arial" w:hAnsi="Arial" w:cs="Arial"/>
                <w:szCs w:val="21"/>
              </w:rPr>
            </w:pPr>
            <w:r w:rsidRPr="005417BA">
              <w:rPr>
                <w:rFonts w:ascii="Arial" w:hAnsi="Arial" w:cs="Arial" w:hint="eastAsia"/>
                <w:szCs w:val="21"/>
              </w:rPr>
              <w:t>富荣福康混合</w:t>
            </w:r>
            <w:r w:rsidRPr="005417BA">
              <w:rPr>
                <w:rFonts w:ascii="Arial" w:hAnsi="Arial" w:cs="Arial" w:hint="eastAsia"/>
                <w:szCs w:val="21"/>
              </w:rPr>
              <w:t>A</w:t>
            </w:r>
          </w:p>
        </w:tc>
      </w:tr>
      <w:tr w:rsidR="005417BA" w:rsidRPr="00167F6A" w:rsidTr="005417BA">
        <w:trPr>
          <w:jc w:val="center"/>
        </w:trPr>
        <w:tc>
          <w:tcPr>
            <w:tcW w:w="1943" w:type="dxa"/>
          </w:tcPr>
          <w:p w:rsidR="005417BA" w:rsidRPr="00167F6A" w:rsidRDefault="005417BA" w:rsidP="00D96BFD">
            <w:pPr>
              <w:rPr>
                <w:rFonts w:ascii="Arial" w:hAnsi="Arial" w:cs="Arial"/>
                <w:szCs w:val="21"/>
              </w:rPr>
            </w:pPr>
            <w:r w:rsidRPr="005417BA">
              <w:rPr>
                <w:rFonts w:ascii="Arial" w:hAnsi="Arial" w:cs="Arial"/>
                <w:szCs w:val="21"/>
              </w:rPr>
              <w:t>004788</w:t>
            </w:r>
          </w:p>
        </w:tc>
        <w:tc>
          <w:tcPr>
            <w:tcW w:w="4819" w:type="dxa"/>
          </w:tcPr>
          <w:p w:rsidR="005417BA" w:rsidRPr="00167F6A" w:rsidRDefault="005417BA" w:rsidP="00D96BFD">
            <w:pPr>
              <w:rPr>
                <w:rFonts w:ascii="Arial" w:hAnsi="Arial" w:cs="Arial"/>
                <w:szCs w:val="21"/>
              </w:rPr>
            </w:pPr>
            <w:r w:rsidRPr="005417BA">
              <w:rPr>
                <w:rFonts w:ascii="Arial" w:hAnsi="Arial" w:cs="Arial" w:hint="eastAsia"/>
                <w:szCs w:val="21"/>
              </w:rPr>
              <w:t>富荣福泰灵活配置混合型证券投资基金</w:t>
            </w:r>
            <w:r>
              <w:rPr>
                <w:rFonts w:ascii="Arial" w:hAnsi="Arial" w:cs="Arial" w:hint="eastAsia"/>
                <w:szCs w:val="21"/>
              </w:rPr>
              <w:t>（</w:t>
            </w:r>
            <w:r>
              <w:rPr>
                <w:rFonts w:ascii="Arial" w:hAnsi="Arial" w:cs="Arial" w:hint="eastAsia"/>
                <w:szCs w:val="21"/>
              </w:rPr>
              <w:t>A</w:t>
            </w:r>
            <w:r>
              <w:rPr>
                <w:rFonts w:ascii="Arial" w:hAnsi="Arial" w:cs="Arial" w:hint="eastAsia"/>
                <w:szCs w:val="21"/>
              </w:rPr>
              <w:t>类份额）</w:t>
            </w:r>
          </w:p>
        </w:tc>
        <w:tc>
          <w:tcPr>
            <w:tcW w:w="2594" w:type="dxa"/>
          </w:tcPr>
          <w:p w:rsidR="005417BA" w:rsidRPr="00167F6A" w:rsidRDefault="005417BA" w:rsidP="00D96BFD">
            <w:pPr>
              <w:rPr>
                <w:rFonts w:ascii="Arial" w:hAnsi="Arial" w:cs="Arial"/>
                <w:szCs w:val="21"/>
              </w:rPr>
            </w:pPr>
            <w:r w:rsidRPr="005417BA">
              <w:rPr>
                <w:rFonts w:ascii="Arial" w:hAnsi="Arial" w:cs="Arial" w:hint="eastAsia"/>
                <w:szCs w:val="21"/>
              </w:rPr>
              <w:t>富荣福泰混合</w:t>
            </w:r>
            <w:r w:rsidRPr="005417BA">
              <w:rPr>
                <w:rFonts w:ascii="Arial" w:hAnsi="Arial" w:cs="Arial" w:hint="eastAsia"/>
                <w:szCs w:val="21"/>
              </w:rPr>
              <w:t>A</w:t>
            </w:r>
          </w:p>
        </w:tc>
      </w:tr>
      <w:tr w:rsidR="005417BA" w:rsidRPr="00167F6A" w:rsidTr="005417BA">
        <w:trPr>
          <w:jc w:val="center"/>
        </w:trPr>
        <w:tc>
          <w:tcPr>
            <w:tcW w:w="1943" w:type="dxa"/>
          </w:tcPr>
          <w:p w:rsidR="005417BA" w:rsidRPr="00167F6A" w:rsidRDefault="005417BA" w:rsidP="00D96BFD">
            <w:pPr>
              <w:rPr>
                <w:rFonts w:ascii="Arial" w:hAnsi="Arial" w:cs="Arial"/>
                <w:szCs w:val="21"/>
              </w:rPr>
            </w:pPr>
            <w:r w:rsidRPr="005417BA">
              <w:rPr>
                <w:rFonts w:ascii="Arial" w:hAnsi="Arial" w:cs="Arial"/>
                <w:szCs w:val="21"/>
              </w:rPr>
              <w:t>004794</w:t>
            </w:r>
          </w:p>
        </w:tc>
        <w:tc>
          <w:tcPr>
            <w:tcW w:w="4819" w:type="dxa"/>
          </w:tcPr>
          <w:p w:rsidR="005417BA" w:rsidRPr="00167F6A" w:rsidRDefault="005417BA" w:rsidP="00D96BFD">
            <w:pPr>
              <w:rPr>
                <w:rFonts w:ascii="Arial" w:hAnsi="Arial" w:cs="Arial"/>
                <w:szCs w:val="21"/>
              </w:rPr>
            </w:pPr>
            <w:r w:rsidRPr="005417BA">
              <w:rPr>
                <w:rFonts w:ascii="Arial" w:hAnsi="Arial" w:cs="Arial" w:hint="eastAsia"/>
                <w:szCs w:val="21"/>
              </w:rPr>
              <w:t>富荣福鑫灵活配置混合型证券投资基金</w:t>
            </w:r>
            <w:r>
              <w:rPr>
                <w:rFonts w:ascii="Arial" w:hAnsi="Arial" w:cs="Arial" w:hint="eastAsia"/>
                <w:szCs w:val="21"/>
              </w:rPr>
              <w:t>（</w:t>
            </w:r>
            <w:r>
              <w:rPr>
                <w:rFonts w:ascii="Arial" w:hAnsi="Arial" w:cs="Arial" w:hint="eastAsia"/>
                <w:szCs w:val="21"/>
              </w:rPr>
              <w:t>A</w:t>
            </w:r>
            <w:r>
              <w:rPr>
                <w:rFonts w:ascii="Arial" w:hAnsi="Arial" w:cs="Arial" w:hint="eastAsia"/>
                <w:szCs w:val="21"/>
              </w:rPr>
              <w:t>类份额）</w:t>
            </w:r>
          </w:p>
        </w:tc>
        <w:tc>
          <w:tcPr>
            <w:tcW w:w="2594" w:type="dxa"/>
          </w:tcPr>
          <w:p w:rsidR="005417BA" w:rsidRPr="00167F6A" w:rsidRDefault="005417BA" w:rsidP="00D96BFD">
            <w:pPr>
              <w:rPr>
                <w:rFonts w:ascii="Arial" w:hAnsi="Arial" w:cs="Arial"/>
                <w:szCs w:val="21"/>
              </w:rPr>
            </w:pPr>
            <w:r w:rsidRPr="005417BA">
              <w:rPr>
                <w:rFonts w:ascii="Arial" w:hAnsi="Arial" w:cs="Arial" w:hint="eastAsia"/>
                <w:szCs w:val="21"/>
              </w:rPr>
              <w:t>富荣福鑫混合</w:t>
            </w:r>
            <w:r w:rsidRPr="005417BA">
              <w:rPr>
                <w:rFonts w:ascii="Arial" w:hAnsi="Arial" w:cs="Arial" w:hint="eastAsia"/>
                <w:szCs w:val="21"/>
              </w:rPr>
              <w:t>A</w:t>
            </w:r>
          </w:p>
        </w:tc>
      </w:tr>
      <w:tr w:rsidR="005417BA" w:rsidRPr="00167F6A" w:rsidTr="005417BA">
        <w:trPr>
          <w:jc w:val="center"/>
        </w:trPr>
        <w:tc>
          <w:tcPr>
            <w:tcW w:w="1943" w:type="dxa"/>
          </w:tcPr>
          <w:p w:rsidR="005417BA" w:rsidRPr="00167F6A" w:rsidRDefault="005417BA" w:rsidP="00D96BFD">
            <w:pPr>
              <w:rPr>
                <w:rFonts w:ascii="Arial" w:hAnsi="Arial" w:cs="Arial"/>
                <w:szCs w:val="21"/>
              </w:rPr>
            </w:pPr>
            <w:r w:rsidRPr="005417BA">
              <w:rPr>
                <w:rFonts w:ascii="Arial" w:hAnsi="Arial" w:cs="Arial"/>
                <w:szCs w:val="21"/>
              </w:rPr>
              <w:t>004790</w:t>
            </w:r>
          </w:p>
        </w:tc>
        <w:tc>
          <w:tcPr>
            <w:tcW w:w="4819" w:type="dxa"/>
          </w:tcPr>
          <w:p w:rsidR="005417BA" w:rsidRPr="00167F6A" w:rsidRDefault="005417BA" w:rsidP="00D96BFD">
            <w:pPr>
              <w:rPr>
                <w:rFonts w:ascii="Arial" w:hAnsi="Arial" w:cs="Arial"/>
                <w:szCs w:val="21"/>
              </w:rPr>
            </w:pPr>
            <w:r w:rsidRPr="005417BA">
              <w:rPr>
                <w:rFonts w:ascii="Arial" w:hAnsi="Arial" w:cs="Arial" w:hint="eastAsia"/>
                <w:szCs w:val="21"/>
              </w:rPr>
              <w:t>富荣福安灵活配置混合型证券投资基金</w:t>
            </w:r>
            <w:r>
              <w:rPr>
                <w:rFonts w:ascii="Arial" w:hAnsi="Arial" w:cs="Arial" w:hint="eastAsia"/>
                <w:szCs w:val="21"/>
              </w:rPr>
              <w:t>（</w:t>
            </w:r>
            <w:r>
              <w:rPr>
                <w:rFonts w:ascii="Arial" w:hAnsi="Arial" w:cs="Arial" w:hint="eastAsia"/>
                <w:szCs w:val="21"/>
              </w:rPr>
              <w:t>A</w:t>
            </w:r>
            <w:r>
              <w:rPr>
                <w:rFonts w:ascii="Arial" w:hAnsi="Arial" w:cs="Arial" w:hint="eastAsia"/>
                <w:szCs w:val="21"/>
              </w:rPr>
              <w:t>类份额）</w:t>
            </w:r>
          </w:p>
        </w:tc>
        <w:tc>
          <w:tcPr>
            <w:tcW w:w="2594" w:type="dxa"/>
          </w:tcPr>
          <w:p w:rsidR="005417BA" w:rsidRPr="00167F6A" w:rsidRDefault="005417BA" w:rsidP="00D96BFD">
            <w:pPr>
              <w:rPr>
                <w:rFonts w:ascii="Arial" w:hAnsi="Arial" w:cs="Arial"/>
                <w:szCs w:val="21"/>
              </w:rPr>
            </w:pPr>
            <w:r w:rsidRPr="005417BA">
              <w:rPr>
                <w:rFonts w:ascii="Arial" w:hAnsi="Arial" w:cs="Arial" w:hint="eastAsia"/>
                <w:szCs w:val="21"/>
              </w:rPr>
              <w:t>富荣福安混合</w:t>
            </w:r>
            <w:r w:rsidRPr="005417BA">
              <w:rPr>
                <w:rFonts w:ascii="Arial" w:hAnsi="Arial" w:cs="Arial" w:hint="eastAsia"/>
                <w:szCs w:val="21"/>
              </w:rPr>
              <w:t>A</w:t>
            </w:r>
          </w:p>
        </w:tc>
      </w:tr>
      <w:tr w:rsidR="005417BA" w:rsidRPr="00167F6A" w:rsidTr="005417BA">
        <w:trPr>
          <w:jc w:val="center"/>
        </w:trPr>
        <w:tc>
          <w:tcPr>
            <w:tcW w:w="1943" w:type="dxa"/>
          </w:tcPr>
          <w:p w:rsidR="005417BA" w:rsidRPr="00167F6A" w:rsidRDefault="005417BA" w:rsidP="00D96BFD">
            <w:pPr>
              <w:rPr>
                <w:rFonts w:ascii="Arial" w:hAnsi="Arial" w:cs="Arial"/>
                <w:szCs w:val="21"/>
              </w:rPr>
            </w:pPr>
            <w:r w:rsidRPr="005417BA">
              <w:rPr>
                <w:rFonts w:ascii="Arial" w:hAnsi="Arial" w:cs="Arial"/>
                <w:szCs w:val="21"/>
              </w:rPr>
              <w:t>005164</w:t>
            </w:r>
          </w:p>
        </w:tc>
        <w:tc>
          <w:tcPr>
            <w:tcW w:w="4819" w:type="dxa"/>
          </w:tcPr>
          <w:p w:rsidR="005417BA" w:rsidRPr="00167F6A" w:rsidRDefault="005417BA" w:rsidP="00D96BFD">
            <w:pPr>
              <w:rPr>
                <w:rFonts w:ascii="Arial" w:hAnsi="Arial" w:cs="Arial"/>
                <w:szCs w:val="21"/>
              </w:rPr>
            </w:pPr>
            <w:proofErr w:type="gramStart"/>
            <w:r w:rsidRPr="005417BA">
              <w:rPr>
                <w:rFonts w:ascii="Arial" w:hAnsi="Arial" w:cs="Arial" w:hint="eastAsia"/>
                <w:szCs w:val="21"/>
              </w:rPr>
              <w:t>富荣福锦</w:t>
            </w:r>
            <w:proofErr w:type="gramEnd"/>
            <w:r w:rsidRPr="005417BA">
              <w:rPr>
                <w:rFonts w:ascii="Arial" w:hAnsi="Arial" w:cs="Arial" w:hint="eastAsia"/>
                <w:szCs w:val="21"/>
              </w:rPr>
              <w:t>混合型证券投资基金</w:t>
            </w:r>
            <w:r>
              <w:rPr>
                <w:rFonts w:ascii="Arial" w:hAnsi="Arial" w:cs="Arial" w:hint="eastAsia"/>
                <w:szCs w:val="21"/>
              </w:rPr>
              <w:t>（</w:t>
            </w:r>
            <w:r>
              <w:rPr>
                <w:rFonts w:ascii="Arial" w:hAnsi="Arial" w:cs="Arial" w:hint="eastAsia"/>
                <w:szCs w:val="21"/>
              </w:rPr>
              <w:t>A</w:t>
            </w:r>
            <w:r>
              <w:rPr>
                <w:rFonts w:ascii="Arial" w:hAnsi="Arial" w:cs="Arial" w:hint="eastAsia"/>
                <w:szCs w:val="21"/>
              </w:rPr>
              <w:t>类份额）</w:t>
            </w:r>
          </w:p>
        </w:tc>
        <w:tc>
          <w:tcPr>
            <w:tcW w:w="2594" w:type="dxa"/>
          </w:tcPr>
          <w:p w:rsidR="005417BA" w:rsidRPr="00167F6A" w:rsidRDefault="005417BA" w:rsidP="00D96BFD">
            <w:pPr>
              <w:rPr>
                <w:rFonts w:ascii="Arial" w:hAnsi="Arial" w:cs="Arial"/>
                <w:szCs w:val="21"/>
              </w:rPr>
            </w:pPr>
            <w:proofErr w:type="gramStart"/>
            <w:r w:rsidRPr="005417BA">
              <w:rPr>
                <w:rFonts w:ascii="Arial" w:hAnsi="Arial" w:cs="Arial" w:hint="eastAsia"/>
                <w:szCs w:val="21"/>
              </w:rPr>
              <w:t>富荣福锦</w:t>
            </w:r>
            <w:proofErr w:type="gramEnd"/>
            <w:r w:rsidRPr="005417BA">
              <w:rPr>
                <w:rFonts w:ascii="Arial" w:hAnsi="Arial" w:cs="Arial" w:hint="eastAsia"/>
                <w:szCs w:val="21"/>
              </w:rPr>
              <w:t>混合</w:t>
            </w:r>
            <w:r w:rsidRPr="005417BA">
              <w:rPr>
                <w:rFonts w:ascii="Arial" w:hAnsi="Arial" w:cs="Arial" w:hint="eastAsia"/>
                <w:szCs w:val="21"/>
              </w:rPr>
              <w:t>A</w:t>
            </w:r>
          </w:p>
        </w:tc>
      </w:tr>
    </w:tbl>
    <w:p w:rsidR="00A215EA" w:rsidRPr="00A215EA" w:rsidRDefault="00A215EA" w:rsidP="00654A6D">
      <w:pPr>
        <w:spacing w:line="360" w:lineRule="auto"/>
      </w:pPr>
      <w:r w:rsidRPr="00A215EA">
        <w:rPr>
          <w:rFonts w:hint="eastAsia"/>
        </w:rPr>
        <w:t>注：</w:t>
      </w:r>
      <w:r w:rsidR="00F926B1">
        <w:rPr>
          <w:rFonts w:hint="eastAsia"/>
        </w:rPr>
        <w:t>以上适用基金都指的是</w:t>
      </w:r>
      <w:r w:rsidR="00F926B1">
        <w:rPr>
          <w:rFonts w:hint="eastAsia"/>
        </w:rPr>
        <w:t>A</w:t>
      </w:r>
      <w:r w:rsidR="00F926B1">
        <w:rPr>
          <w:rFonts w:hint="eastAsia"/>
        </w:rPr>
        <w:t>类份额，</w:t>
      </w:r>
      <w:r w:rsidR="00F926B1">
        <w:rPr>
          <w:rFonts w:hint="eastAsia"/>
        </w:rPr>
        <w:t>C</w:t>
      </w:r>
      <w:r w:rsidR="00F926B1">
        <w:rPr>
          <w:rFonts w:hint="eastAsia"/>
        </w:rPr>
        <w:t>类份额不适用</w:t>
      </w:r>
      <w:r w:rsidRPr="00A215EA">
        <w:rPr>
          <w:rFonts w:hint="eastAsia"/>
        </w:rPr>
        <w:t>。</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332E42">
        <w:rPr>
          <w:rFonts w:hint="eastAsia"/>
          <w:sz w:val="21"/>
          <w:szCs w:val="21"/>
        </w:rPr>
        <w:t>适用渠道</w:t>
      </w:r>
    </w:p>
    <w:p w:rsidR="00A215EA" w:rsidRDefault="00A018C3" w:rsidP="00A018C3">
      <w:pPr>
        <w:spacing w:line="360" w:lineRule="auto"/>
        <w:ind w:firstLineChars="200" w:firstLine="420"/>
      </w:pPr>
      <w:r>
        <w:rPr>
          <w:rFonts w:hint="eastAsia"/>
        </w:rPr>
        <w:t>本公司直销渠道：直销柜台（包括但不限于当面、传真、语音电话等本公司认可的柜台委托方式）及电子直销平台</w:t>
      </w:r>
      <w:r w:rsidR="00A215EA">
        <w:rPr>
          <w:rFonts w:hint="eastAsia"/>
        </w:rPr>
        <w:t>。</w:t>
      </w:r>
    </w:p>
    <w:p w:rsidR="00332E42" w:rsidRPr="00332E42" w:rsidRDefault="00332E42" w:rsidP="00332E42">
      <w:pPr>
        <w:pStyle w:val="2"/>
        <w:rPr>
          <w:sz w:val="21"/>
          <w:szCs w:val="21"/>
        </w:rPr>
      </w:pPr>
      <w:r w:rsidRPr="00332E42">
        <w:rPr>
          <w:rFonts w:hint="eastAsia"/>
          <w:sz w:val="21"/>
          <w:szCs w:val="21"/>
        </w:rPr>
        <w:t>3</w:t>
      </w:r>
      <w:r w:rsidRPr="00332E42">
        <w:rPr>
          <w:rFonts w:hint="eastAsia"/>
          <w:sz w:val="21"/>
          <w:szCs w:val="21"/>
        </w:rPr>
        <w:t>、活动时间</w:t>
      </w:r>
    </w:p>
    <w:p w:rsidR="00332E42" w:rsidRDefault="00332E42" w:rsidP="00C75DDC">
      <w:pPr>
        <w:spacing w:line="360" w:lineRule="auto"/>
        <w:ind w:firstLineChars="200" w:firstLine="420"/>
      </w:pPr>
      <w:r w:rsidRPr="0008030F">
        <w:rPr>
          <w:rFonts w:hint="eastAsia"/>
        </w:rPr>
        <w:t>费率优惠活动自</w:t>
      </w:r>
      <w:r w:rsidRPr="0008030F">
        <w:rPr>
          <w:rFonts w:hint="eastAsia"/>
        </w:rPr>
        <w:t xml:space="preserve"> 2018 </w:t>
      </w:r>
      <w:r w:rsidRPr="0008030F">
        <w:rPr>
          <w:rFonts w:hint="eastAsia"/>
        </w:rPr>
        <w:t>年</w:t>
      </w:r>
      <w:r w:rsidRPr="0008030F">
        <w:rPr>
          <w:rFonts w:hint="eastAsia"/>
        </w:rPr>
        <w:t xml:space="preserve"> </w:t>
      </w:r>
      <w:r>
        <w:rPr>
          <w:rFonts w:hint="eastAsia"/>
        </w:rPr>
        <w:t>3</w:t>
      </w:r>
      <w:r w:rsidRPr="0008030F">
        <w:rPr>
          <w:rFonts w:hint="eastAsia"/>
        </w:rPr>
        <w:t xml:space="preserve"> </w:t>
      </w:r>
      <w:r w:rsidRPr="0008030F">
        <w:rPr>
          <w:rFonts w:hint="eastAsia"/>
        </w:rPr>
        <w:t>月</w:t>
      </w:r>
      <w:r>
        <w:rPr>
          <w:rFonts w:hint="eastAsia"/>
        </w:rPr>
        <w:t xml:space="preserve"> 23</w:t>
      </w:r>
      <w:r w:rsidRPr="0008030F">
        <w:rPr>
          <w:rFonts w:hint="eastAsia"/>
        </w:rPr>
        <w:t xml:space="preserve"> </w:t>
      </w:r>
      <w:r w:rsidRPr="0008030F">
        <w:rPr>
          <w:rFonts w:hint="eastAsia"/>
        </w:rPr>
        <w:t>日起开展，暂不设截止日期。若有变动，以本公司相关公告为准</w:t>
      </w:r>
      <w:r>
        <w:rPr>
          <w:rFonts w:hint="eastAsia"/>
        </w:rPr>
        <w:t>。</w:t>
      </w:r>
    </w:p>
    <w:p w:rsidR="00A215EA" w:rsidRPr="00ED50F6" w:rsidRDefault="00332E42" w:rsidP="00ED50F6">
      <w:pPr>
        <w:pStyle w:val="2"/>
        <w:rPr>
          <w:sz w:val="21"/>
          <w:szCs w:val="21"/>
        </w:rPr>
      </w:pPr>
      <w:r>
        <w:rPr>
          <w:rFonts w:hint="eastAsia"/>
          <w:sz w:val="21"/>
          <w:szCs w:val="21"/>
        </w:rPr>
        <w:t>4</w:t>
      </w:r>
      <w:r w:rsidR="00A215EA" w:rsidRPr="00ED50F6">
        <w:rPr>
          <w:rFonts w:hint="eastAsia"/>
          <w:sz w:val="21"/>
          <w:szCs w:val="21"/>
        </w:rPr>
        <w:t>、</w:t>
      </w:r>
      <w:r w:rsidR="00D00873" w:rsidRPr="00D00873">
        <w:rPr>
          <w:rFonts w:hint="eastAsia"/>
          <w:sz w:val="21"/>
          <w:szCs w:val="21"/>
        </w:rPr>
        <w:t>活动内容</w:t>
      </w:r>
    </w:p>
    <w:p w:rsidR="00A215EA" w:rsidRDefault="00E661B6" w:rsidP="00E661B6">
      <w:pPr>
        <w:spacing w:line="360" w:lineRule="auto"/>
        <w:ind w:firstLineChars="200" w:firstLine="420"/>
      </w:pPr>
      <w:r>
        <w:rPr>
          <w:rFonts w:hint="eastAsia"/>
        </w:rPr>
        <w:t>费率优惠活动期间，投资者通过本公司直销渠道办理上述基金的申购业务</w:t>
      </w:r>
      <w:r w:rsidR="00355905">
        <w:rPr>
          <w:rFonts w:hint="eastAsia"/>
        </w:rPr>
        <w:t>、定期定额投资业务</w:t>
      </w:r>
      <w:r>
        <w:rPr>
          <w:rFonts w:hint="eastAsia"/>
        </w:rPr>
        <w:t>，其交易费率调整至原费率的</w:t>
      </w:r>
      <w:r>
        <w:rPr>
          <w:rFonts w:hint="eastAsia"/>
        </w:rPr>
        <w:t xml:space="preserve"> 1 </w:t>
      </w:r>
      <w:r>
        <w:rPr>
          <w:rFonts w:hint="eastAsia"/>
        </w:rPr>
        <w:t>折，原费率是固定费用的，则按原费率执行</w:t>
      </w:r>
      <w:r w:rsidR="00A215EA">
        <w:rPr>
          <w:rFonts w:hint="eastAsia"/>
        </w:rPr>
        <w:t>。</w:t>
      </w:r>
    </w:p>
    <w:p w:rsidR="00A215EA" w:rsidRDefault="00E661B6" w:rsidP="00C75DDC">
      <w:pPr>
        <w:spacing w:line="360" w:lineRule="auto"/>
        <w:ind w:firstLineChars="200" w:firstLine="420"/>
      </w:pPr>
      <w:r w:rsidRPr="00E661B6">
        <w:rPr>
          <w:rFonts w:hint="eastAsia"/>
        </w:rPr>
        <w:t>原费率参见上述基金相关法律文件及本公司发布的最新相关公告</w:t>
      </w:r>
      <w:r w:rsidR="00A215EA">
        <w:rPr>
          <w:rFonts w:hint="eastAsia"/>
        </w:rPr>
        <w:t>。</w:t>
      </w:r>
    </w:p>
    <w:p w:rsidR="00E661B6" w:rsidRPr="00E661B6" w:rsidRDefault="00E661B6" w:rsidP="00E661B6">
      <w:pPr>
        <w:pStyle w:val="2"/>
        <w:rPr>
          <w:sz w:val="21"/>
          <w:szCs w:val="21"/>
        </w:rPr>
      </w:pPr>
      <w:r w:rsidRPr="00E661B6">
        <w:rPr>
          <w:rFonts w:hint="eastAsia"/>
          <w:sz w:val="21"/>
          <w:szCs w:val="21"/>
        </w:rPr>
        <w:lastRenderedPageBreak/>
        <w:t>5</w:t>
      </w:r>
      <w:r w:rsidRPr="00E661B6">
        <w:rPr>
          <w:rFonts w:hint="eastAsia"/>
          <w:sz w:val="21"/>
          <w:szCs w:val="21"/>
        </w:rPr>
        <w:t>、重要提示</w:t>
      </w:r>
    </w:p>
    <w:p w:rsidR="00A215EA" w:rsidRDefault="00A215EA" w:rsidP="004E6FE2">
      <w:pPr>
        <w:spacing w:line="360" w:lineRule="auto"/>
        <w:ind w:firstLineChars="200" w:firstLine="420"/>
      </w:pPr>
      <w:r>
        <w:rPr>
          <w:rFonts w:hint="eastAsia"/>
        </w:rPr>
        <w:t>（</w:t>
      </w:r>
      <w:r w:rsidR="004E6FE2">
        <w:rPr>
          <w:rFonts w:hint="eastAsia"/>
        </w:rPr>
        <w:t>1</w:t>
      </w:r>
      <w:r>
        <w:rPr>
          <w:rFonts w:hint="eastAsia"/>
        </w:rPr>
        <w:t>）</w:t>
      </w:r>
      <w:r w:rsidR="004E6FE2">
        <w:rPr>
          <w:rFonts w:hint="eastAsia"/>
        </w:rPr>
        <w:t>本优惠活动仅适用于处于正常申购期的基金产品的申购</w:t>
      </w:r>
      <w:r w:rsidR="00A5554F">
        <w:rPr>
          <w:rFonts w:hint="eastAsia"/>
        </w:rPr>
        <w:t>和定期定额投资</w:t>
      </w:r>
      <w:bookmarkStart w:id="0" w:name="_GoBack"/>
      <w:bookmarkEnd w:id="0"/>
      <w:r w:rsidR="004E6FE2">
        <w:rPr>
          <w:rFonts w:hint="eastAsia"/>
        </w:rPr>
        <w:t>手续费，不包括基金赎回等其他业务的基金手续费</w:t>
      </w:r>
      <w:r>
        <w:rPr>
          <w:rFonts w:hint="eastAsia"/>
        </w:rPr>
        <w:t>。</w:t>
      </w:r>
    </w:p>
    <w:p w:rsidR="00886DEB" w:rsidRDefault="00886DEB" w:rsidP="00886DEB">
      <w:pPr>
        <w:spacing w:line="360" w:lineRule="auto"/>
        <w:ind w:firstLineChars="200" w:firstLine="420"/>
      </w:pPr>
      <w:r>
        <w:rPr>
          <w:rFonts w:hint="eastAsia"/>
        </w:rPr>
        <w:t>（</w:t>
      </w:r>
      <w:r>
        <w:rPr>
          <w:rFonts w:hint="eastAsia"/>
        </w:rPr>
        <w:t>2</w:t>
      </w:r>
      <w:r>
        <w:rPr>
          <w:rFonts w:hint="eastAsia"/>
        </w:rPr>
        <w:t>）投资者欲了解基金产品的详细情况，请仔细阅读基金的基金合同、招募说明书等法律文件。</w:t>
      </w:r>
    </w:p>
    <w:p w:rsidR="009B48A8" w:rsidRDefault="009B48A8" w:rsidP="00886DEB">
      <w:pPr>
        <w:spacing w:line="360" w:lineRule="auto"/>
        <w:ind w:firstLineChars="200" w:firstLine="420"/>
      </w:pPr>
      <w:r>
        <w:rPr>
          <w:rFonts w:hint="eastAsia"/>
        </w:rPr>
        <w:t>（</w:t>
      </w:r>
      <w:r>
        <w:rPr>
          <w:rFonts w:hint="eastAsia"/>
        </w:rPr>
        <w:t>3</w:t>
      </w:r>
      <w:r>
        <w:rPr>
          <w:rFonts w:hint="eastAsia"/>
        </w:rPr>
        <w:t>）</w:t>
      </w:r>
      <w:r w:rsidRPr="009B48A8">
        <w:rPr>
          <w:rFonts w:hint="eastAsia"/>
        </w:rPr>
        <w:t>本公告的解释权</w:t>
      </w:r>
      <w:proofErr w:type="gramStart"/>
      <w:r w:rsidRPr="009B48A8">
        <w:rPr>
          <w:rFonts w:hint="eastAsia"/>
        </w:rPr>
        <w:t>归</w:t>
      </w:r>
      <w:r w:rsidR="00FA5723">
        <w:rPr>
          <w:rFonts w:hint="eastAsia"/>
        </w:rPr>
        <w:t>富荣</w:t>
      </w:r>
      <w:r w:rsidRPr="009B48A8">
        <w:rPr>
          <w:rFonts w:hint="eastAsia"/>
        </w:rPr>
        <w:t>基金</w:t>
      </w:r>
      <w:proofErr w:type="gramEnd"/>
      <w:r w:rsidRPr="009B48A8">
        <w:rPr>
          <w:rFonts w:hint="eastAsia"/>
        </w:rPr>
        <w:t>管理有限公司所有</w:t>
      </w:r>
      <w:r>
        <w:rPr>
          <w:rFonts w:hint="eastAsia"/>
        </w:rPr>
        <w:t>。</w:t>
      </w:r>
    </w:p>
    <w:p w:rsidR="00402BA3" w:rsidRDefault="00A215EA" w:rsidP="00C75DDC">
      <w:pPr>
        <w:spacing w:line="360" w:lineRule="auto"/>
        <w:ind w:firstLineChars="200" w:firstLine="420"/>
      </w:pPr>
      <w:r>
        <w:rPr>
          <w:rFonts w:hint="eastAsia"/>
        </w:rPr>
        <w:t>（</w:t>
      </w:r>
      <w:r>
        <w:rPr>
          <w:rFonts w:hint="eastAsia"/>
        </w:rPr>
        <w:t>4</w:t>
      </w:r>
      <w:r>
        <w:rPr>
          <w:rFonts w:hint="eastAsia"/>
        </w:rPr>
        <w:t>）</w:t>
      </w:r>
      <w:r w:rsidR="00402BA3" w:rsidRPr="00402BA3">
        <w:rPr>
          <w:rFonts w:hint="eastAsia"/>
        </w:rPr>
        <w:t>投资者可通过以下方式咨询详情</w:t>
      </w:r>
      <w:r w:rsidR="00402BA3">
        <w:rPr>
          <w:rFonts w:hint="eastAsia"/>
        </w:rPr>
        <w:t>：</w:t>
      </w:r>
    </w:p>
    <w:p w:rsidR="00402BA3" w:rsidRDefault="00402BA3" w:rsidP="00C75DDC">
      <w:pPr>
        <w:spacing w:line="360" w:lineRule="auto"/>
        <w:ind w:firstLineChars="200" w:firstLine="420"/>
      </w:pPr>
      <w:r>
        <w:rPr>
          <w:rFonts w:hint="eastAsia"/>
        </w:rPr>
        <w:t>富荣基管理有限公司</w:t>
      </w:r>
    </w:p>
    <w:p w:rsidR="00402BA3" w:rsidRDefault="00402BA3" w:rsidP="00C75DDC">
      <w:pPr>
        <w:spacing w:line="360" w:lineRule="auto"/>
        <w:ind w:firstLineChars="200" w:firstLine="420"/>
      </w:pPr>
      <w:r>
        <w:rPr>
          <w:rFonts w:hint="eastAsia"/>
        </w:rPr>
        <w:t>办公地址：</w:t>
      </w:r>
      <w:r w:rsidR="00FE41E0" w:rsidRPr="00FE41E0">
        <w:rPr>
          <w:rFonts w:hint="eastAsia"/>
        </w:rPr>
        <w:t>深圳市福田区深南大道</w:t>
      </w:r>
      <w:r w:rsidR="00FE41E0" w:rsidRPr="00FE41E0">
        <w:rPr>
          <w:rFonts w:hint="eastAsia"/>
        </w:rPr>
        <w:t>2012</w:t>
      </w:r>
      <w:r w:rsidR="00FE41E0" w:rsidRPr="00FE41E0">
        <w:rPr>
          <w:rFonts w:hint="eastAsia"/>
        </w:rPr>
        <w:t>号深圳交易所大厦</w:t>
      </w:r>
      <w:r w:rsidR="00FE41E0" w:rsidRPr="00FE41E0">
        <w:rPr>
          <w:rFonts w:hint="eastAsia"/>
        </w:rPr>
        <w:t>3501</w:t>
      </w:r>
      <w:r w:rsidR="00FE41E0" w:rsidRPr="00FE41E0">
        <w:rPr>
          <w:rFonts w:hint="eastAsia"/>
        </w:rPr>
        <w:t>室</w:t>
      </w:r>
    </w:p>
    <w:p w:rsidR="00402BA3" w:rsidRDefault="00402BA3" w:rsidP="00C75DDC">
      <w:pPr>
        <w:spacing w:line="360" w:lineRule="auto"/>
        <w:ind w:firstLineChars="200" w:firstLine="420"/>
      </w:pPr>
      <w:r>
        <w:rPr>
          <w:rFonts w:hint="eastAsia"/>
        </w:rPr>
        <w:t>客服电话：</w:t>
      </w:r>
      <w:r>
        <w:rPr>
          <w:rFonts w:hint="eastAsia"/>
        </w:rPr>
        <w:t>400-685-5600</w:t>
      </w:r>
    </w:p>
    <w:p w:rsidR="00A215EA" w:rsidRDefault="00402BA3" w:rsidP="00C75DDC">
      <w:pPr>
        <w:spacing w:line="360" w:lineRule="auto"/>
        <w:ind w:firstLineChars="200" w:firstLine="420"/>
      </w:pPr>
      <w:r>
        <w:rPr>
          <w:rFonts w:hint="eastAsia"/>
        </w:rPr>
        <w:t>官方网址：</w:t>
      </w:r>
      <w:r w:rsidR="00A215EA">
        <w:rPr>
          <w:rFonts w:hint="eastAsia"/>
        </w:rPr>
        <w:t>www.furamc.com.cn</w:t>
      </w:r>
    </w:p>
    <w:p w:rsidR="003A63DB" w:rsidRDefault="003A63DB" w:rsidP="001F58B0">
      <w:pPr>
        <w:spacing w:line="360" w:lineRule="auto"/>
        <w:ind w:firstLineChars="200" w:firstLine="422"/>
        <w:rPr>
          <w:b/>
        </w:rPr>
      </w:pPr>
    </w:p>
    <w:p w:rsidR="00A215EA" w:rsidRDefault="00A215EA" w:rsidP="00895D73">
      <w:pPr>
        <w:spacing w:line="360" w:lineRule="auto"/>
        <w:ind w:firstLineChars="200" w:firstLine="422"/>
      </w:pPr>
      <w:r w:rsidRPr="00813820">
        <w:rPr>
          <w:rFonts w:hint="eastAsia"/>
          <w:b/>
        </w:rPr>
        <w:t>风险提示：</w:t>
      </w:r>
      <w:r w:rsidR="00895D73">
        <w:rPr>
          <w:rFonts w:hint="eastAsia"/>
        </w:rPr>
        <w:t>基金管理人承诺以诚实信用、勤勉尽责的原则管理和运用基金财产，但不保证基金一定盈利，也不保证最低收益。本公司提醒投资者在投资前应认真阅读上述基金的基金合同、招募说明书等文件。敬请投资者注意投资风险</w:t>
      </w:r>
      <w:r>
        <w:rPr>
          <w:rFonts w:hint="eastAsia"/>
        </w:rPr>
        <w:t>。</w:t>
      </w:r>
    </w:p>
    <w:p w:rsidR="003D1038" w:rsidRDefault="00A215EA" w:rsidP="00BF1512">
      <w:pPr>
        <w:spacing w:line="360" w:lineRule="auto"/>
        <w:ind w:firstLineChars="200" w:firstLine="420"/>
      </w:pPr>
      <w:r w:rsidRPr="00A215EA">
        <w:rPr>
          <w:rFonts w:hint="eastAsia"/>
        </w:rPr>
        <w:t>特此公告。</w:t>
      </w:r>
    </w:p>
    <w:p w:rsidR="00EA1995" w:rsidRDefault="00EA1995" w:rsidP="00BF1512">
      <w:pPr>
        <w:spacing w:line="360" w:lineRule="auto"/>
        <w:ind w:firstLineChars="200" w:firstLine="420"/>
      </w:pPr>
    </w:p>
    <w:p w:rsidR="00EA1995" w:rsidRDefault="00EA1995" w:rsidP="00BF1512">
      <w:pPr>
        <w:spacing w:line="360" w:lineRule="auto"/>
        <w:ind w:firstLineChars="200" w:firstLine="420"/>
      </w:pPr>
    </w:p>
    <w:p w:rsidR="00EA1995" w:rsidRPr="004978A9" w:rsidRDefault="00EA1995" w:rsidP="00BF1512">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713083">
        <w:rPr>
          <w:rFonts w:ascii="宋体" w:eastAsia="宋体" w:hAnsi="宋体" w:hint="eastAsia"/>
          <w:kern w:val="0"/>
          <w:szCs w:val="21"/>
        </w:rPr>
        <w:t>201</w:t>
      </w:r>
      <w:r w:rsidR="00EF363C" w:rsidRPr="00713083">
        <w:rPr>
          <w:rFonts w:ascii="宋体" w:eastAsia="宋体" w:hAnsi="宋体" w:hint="eastAsia"/>
          <w:kern w:val="0"/>
          <w:szCs w:val="21"/>
        </w:rPr>
        <w:t>8</w:t>
      </w:r>
      <w:r w:rsidRPr="00713083">
        <w:rPr>
          <w:rFonts w:ascii="宋体" w:eastAsia="宋体" w:hAnsi="宋体" w:hint="eastAsia"/>
          <w:kern w:val="0"/>
          <w:szCs w:val="21"/>
        </w:rPr>
        <w:t>年</w:t>
      </w:r>
      <w:r w:rsidR="00680E3B">
        <w:rPr>
          <w:rFonts w:ascii="宋体" w:eastAsia="宋体" w:hAnsi="宋体" w:hint="eastAsia"/>
          <w:kern w:val="0"/>
          <w:szCs w:val="21"/>
        </w:rPr>
        <w:t>3</w:t>
      </w:r>
      <w:r w:rsidRPr="00713083">
        <w:rPr>
          <w:rFonts w:ascii="宋体" w:eastAsia="宋体" w:hAnsi="宋体" w:hint="eastAsia"/>
          <w:kern w:val="0"/>
          <w:szCs w:val="21"/>
        </w:rPr>
        <w:t>月</w:t>
      </w:r>
      <w:r w:rsidR="00281AC5">
        <w:rPr>
          <w:rFonts w:ascii="宋体" w:eastAsia="宋体" w:hAnsi="宋体" w:hint="eastAsia"/>
          <w:kern w:val="0"/>
          <w:szCs w:val="21"/>
        </w:rPr>
        <w:t>2</w:t>
      </w:r>
      <w:r w:rsidR="00045D3A">
        <w:rPr>
          <w:rFonts w:ascii="宋体" w:eastAsia="宋体" w:hAnsi="宋体" w:hint="eastAsia"/>
          <w:kern w:val="0"/>
          <w:szCs w:val="21"/>
        </w:rPr>
        <w:t>2</w:t>
      </w:r>
      <w:r w:rsidRPr="00713083">
        <w:rPr>
          <w:rFonts w:ascii="宋体" w:eastAsia="宋体" w:hAnsi="宋体" w:hint="eastAsia"/>
          <w:kern w:val="0"/>
          <w:szCs w:val="21"/>
        </w:rPr>
        <w:t>日</w:t>
      </w:r>
    </w:p>
    <w:sectPr w:rsidR="00A215EA" w:rsidRPr="00A215EA" w:rsidSect="00753FF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1EAB" w:rsidRDefault="001F1EAB" w:rsidP="00A215EA">
      <w:r>
        <w:separator/>
      </w:r>
    </w:p>
  </w:endnote>
  <w:endnote w:type="continuationSeparator" w:id="0">
    <w:p w:rsidR="001F1EAB" w:rsidRDefault="001F1EAB"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E90E96">
        <w:pPr>
          <w:pStyle w:val="a4"/>
          <w:jc w:val="center"/>
        </w:pPr>
        <w:r>
          <w:fldChar w:fldCharType="begin"/>
        </w:r>
        <w:r w:rsidR="00F406AB">
          <w:instrText>PAGE   \* MERGEFORMAT</w:instrText>
        </w:r>
        <w:r>
          <w:fldChar w:fldCharType="separate"/>
        </w:r>
        <w:r w:rsidR="00A5554F" w:rsidRPr="00A5554F">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1EAB" w:rsidRDefault="001F1EAB" w:rsidP="00A215EA">
      <w:r>
        <w:separator/>
      </w:r>
    </w:p>
  </w:footnote>
  <w:footnote w:type="continuationSeparator" w:id="0">
    <w:p w:rsidR="001F1EAB" w:rsidRDefault="001F1EAB"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45C1C"/>
    <w:rsid w:val="00045D3A"/>
    <w:rsid w:val="0005025D"/>
    <w:rsid w:val="00063BE7"/>
    <w:rsid w:val="0008030F"/>
    <w:rsid w:val="000C3198"/>
    <w:rsid w:val="000C3D9A"/>
    <w:rsid w:val="00105EF6"/>
    <w:rsid w:val="00116892"/>
    <w:rsid w:val="00157B59"/>
    <w:rsid w:val="00182DE7"/>
    <w:rsid w:val="0019245E"/>
    <w:rsid w:val="001977C8"/>
    <w:rsid w:val="001E6E96"/>
    <w:rsid w:val="001F1EAB"/>
    <w:rsid w:val="001F4BD3"/>
    <w:rsid w:val="001F58B0"/>
    <w:rsid w:val="002360EF"/>
    <w:rsid w:val="00246419"/>
    <w:rsid w:val="00281AC5"/>
    <w:rsid w:val="002A46B6"/>
    <w:rsid w:val="002D3CA8"/>
    <w:rsid w:val="002F0B4C"/>
    <w:rsid w:val="00315C01"/>
    <w:rsid w:val="00332E42"/>
    <w:rsid w:val="0034730F"/>
    <w:rsid w:val="00355905"/>
    <w:rsid w:val="00373624"/>
    <w:rsid w:val="0038347C"/>
    <w:rsid w:val="00384DDB"/>
    <w:rsid w:val="00395A4D"/>
    <w:rsid w:val="003A63DB"/>
    <w:rsid w:val="003A7C15"/>
    <w:rsid w:val="003B0C94"/>
    <w:rsid w:val="003B65EB"/>
    <w:rsid w:val="003D1038"/>
    <w:rsid w:val="003F0B5D"/>
    <w:rsid w:val="003F69C1"/>
    <w:rsid w:val="004000C9"/>
    <w:rsid w:val="00402BA3"/>
    <w:rsid w:val="00404C83"/>
    <w:rsid w:val="00407D04"/>
    <w:rsid w:val="004102F9"/>
    <w:rsid w:val="004232E5"/>
    <w:rsid w:val="00426B8A"/>
    <w:rsid w:val="004447C3"/>
    <w:rsid w:val="00460E4E"/>
    <w:rsid w:val="004833D2"/>
    <w:rsid w:val="004978A9"/>
    <w:rsid w:val="004A063F"/>
    <w:rsid w:val="004B0B61"/>
    <w:rsid w:val="004D7B85"/>
    <w:rsid w:val="004E6FE2"/>
    <w:rsid w:val="005012FF"/>
    <w:rsid w:val="00504096"/>
    <w:rsid w:val="00523199"/>
    <w:rsid w:val="00523C8E"/>
    <w:rsid w:val="00526197"/>
    <w:rsid w:val="0053642C"/>
    <w:rsid w:val="00540375"/>
    <w:rsid w:val="005417BA"/>
    <w:rsid w:val="00551B07"/>
    <w:rsid w:val="00553E62"/>
    <w:rsid w:val="005C04C1"/>
    <w:rsid w:val="005C7F67"/>
    <w:rsid w:val="00622853"/>
    <w:rsid w:val="00654A6D"/>
    <w:rsid w:val="00660480"/>
    <w:rsid w:val="00680E3B"/>
    <w:rsid w:val="00687438"/>
    <w:rsid w:val="00692FEE"/>
    <w:rsid w:val="006B0590"/>
    <w:rsid w:val="006E4F9B"/>
    <w:rsid w:val="00713083"/>
    <w:rsid w:val="00722670"/>
    <w:rsid w:val="00725577"/>
    <w:rsid w:val="00753EF4"/>
    <w:rsid w:val="00753F83"/>
    <w:rsid w:val="00753FF9"/>
    <w:rsid w:val="00764109"/>
    <w:rsid w:val="007A5360"/>
    <w:rsid w:val="007D064D"/>
    <w:rsid w:val="007D6ED9"/>
    <w:rsid w:val="007F0C16"/>
    <w:rsid w:val="00813820"/>
    <w:rsid w:val="00873349"/>
    <w:rsid w:val="00886218"/>
    <w:rsid w:val="00886DEB"/>
    <w:rsid w:val="00895D73"/>
    <w:rsid w:val="008C0CC4"/>
    <w:rsid w:val="008C3B39"/>
    <w:rsid w:val="008E4389"/>
    <w:rsid w:val="009035E6"/>
    <w:rsid w:val="009305B2"/>
    <w:rsid w:val="009335A4"/>
    <w:rsid w:val="00967381"/>
    <w:rsid w:val="00973EC7"/>
    <w:rsid w:val="00980186"/>
    <w:rsid w:val="009908C5"/>
    <w:rsid w:val="0099611C"/>
    <w:rsid w:val="009B48A8"/>
    <w:rsid w:val="009D3E6A"/>
    <w:rsid w:val="009F2F02"/>
    <w:rsid w:val="009F7D07"/>
    <w:rsid w:val="00A018C3"/>
    <w:rsid w:val="00A215EA"/>
    <w:rsid w:val="00A47610"/>
    <w:rsid w:val="00A5554F"/>
    <w:rsid w:val="00A655DB"/>
    <w:rsid w:val="00AA1CA1"/>
    <w:rsid w:val="00AC7CB0"/>
    <w:rsid w:val="00AE4375"/>
    <w:rsid w:val="00AF4011"/>
    <w:rsid w:val="00B54038"/>
    <w:rsid w:val="00B56585"/>
    <w:rsid w:val="00B62C82"/>
    <w:rsid w:val="00BD1238"/>
    <w:rsid w:val="00BE6F15"/>
    <w:rsid w:val="00BF1512"/>
    <w:rsid w:val="00BF3259"/>
    <w:rsid w:val="00BF4E58"/>
    <w:rsid w:val="00BF6051"/>
    <w:rsid w:val="00C1241A"/>
    <w:rsid w:val="00C15F78"/>
    <w:rsid w:val="00C20A48"/>
    <w:rsid w:val="00C22934"/>
    <w:rsid w:val="00C22FF9"/>
    <w:rsid w:val="00C6598A"/>
    <w:rsid w:val="00C705AE"/>
    <w:rsid w:val="00C75DDC"/>
    <w:rsid w:val="00C77948"/>
    <w:rsid w:val="00CA7615"/>
    <w:rsid w:val="00CC0F57"/>
    <w:rsid w:val="00CE16A9"/>
    <w:rsid w:val="00D00873"/>
    <w:rsid w:val="00D03E4C"/>
    <w:rsid w:val="00D04DC7"/>
    <w:rsid w:val="00D11E4E"/>
    <w:rsid w:val="00D2723C"/>
    <w:rsid w:val="00D715CB"/>
    <w:rsid w:val="00D950C1"/>
    <w:rsid w:val="00DC5CC9"/>
    <w:rsid w:val="00DC6E4B"/>
    <w:rsid w:val="00DD5C00"/>
    <w:rsid w:val="00DD63DC"/>
    <w:rsid w:val="00E03C1A"/>
    <w:rsid w:val="00E20B6F"/>
    <w:rsid w:val="00E31EBA"/>
    <w:rsid w:val="00E623F7"/>
    <w:rsid w:val="00E661B6"/>
    <w:rsid w:val="00E76597"/>
    <w:rsid w:val="00E81545"/>
    <w:rsid w:val="00E90E96"/>
    <w:rsid w:val="00E94225"/>
    <w:rsid w:val="00E975CE"/>
    <w:rsid w:val="00EA1995"/>
    <w:rsid w:val="00EB1A05"/>
    <w:rsid w:val="00ED50F6"/>
    <w:rsid w:val="00ED7ECD"/>
    <w:rsid w:val="00EE7D0D"/>
    <w:rsid w:val="00EF363C"/>
    <w:rsid w:val="00F057A3"/>
    <w:rsid w:val="00F1521B"/>
    <w:rsid w:val="00F17215"/>
    <w:rsid w:val="00F25695"/>
    <w:rsid w:val="00F406AB"/>
    <w:rsid w:val="00F5184B"/>
    <w:rsid w:val="00F66A5F"/>
    <w:rsid w:val="00F926B1"/>
    <w:rsid w:val="00FA5723"/>
    <w:rsid w:val="00FA669C"/>
    <w:rsid w:val="00FA6FD9"/>
    <w:rsid w:val="00FD4306"/>
    <w:rsid w:val="00FE41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3FF9"/>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paragraph" w:styleId="a6">
    <w:name w:val="Document Map"/>
    <w:basedOn w:val="a"/>
    <w:link w:val="Char2"/>
    <w:uiPriority w:val="99"/>
    <w:semiHidden/>
    <w:unhideWhenUsed/>
    <w:rsid w:val="00725577"/>
    <w:rPr>
      <w:rFonts w:ascii="宋体" w:eastAsia="宋体"/>
      <w:sz w:val="18"/>
      <w:szCs w:val="18"/>
    </w:rPr>
  </w:style>
  <w:style w:type="character" w:customStyle="1" w:styleId="Char2">
    <w:name w:val="文档结构图 Char"/>
    <w:basedOn w:val="a0"/>
    <w:link w:val="a6"/>
    <w:uiPriority w:val="99"/>
    <w:semiHidden/>
    <w:rsid w:val="00725577"/>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2</Pages>
  <Words>148</Words>
  <Characters>848</Characters>
  <Application>Microsoft Office Word</Application>
  <DocSecurity>0</DocSecurity>
  <Lines>7</Lines>
  <Paragraphs>1</Paragraphs>
  <ScaleCrop>false</ScaleCrop>
  <Company/>
  <LinksUpToDate>false</LinksUpToDate>
  <CharactersWithSpaces>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153</cp:revision>
  <dcterms:created xsi:type="dcterms:W3CDTF">2017-03-06T05:17:00Z</dcterms:created>
  <dcterms:modified xsi:type="dcterms:W3CDTF">2018-03-19T05:24:00Z</dcterms:modified>
</cp:coreProperties>
</file>