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6C9" w:rsidRDefault="006A35EE"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关于富荣货币市场基金新增代销机构的公告</w:t>
      </w:r>
    </w:p>
    <w:p w:rsidR="003066C9" w:rsidRDefault="003066C9">
      <w:pPr>
        <w:rPr>
          <w:rFonts w:ascii="楷体_GB2312" w:eastAsia="楷体_GB2312"/>
          <w:sz w:val="28"/>
          <w:szCs w:val="28"/>
        </w:rPr>
      </w:pP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根据富荣基金管理有限公司（以下简称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ascii="宋体" w:hAnsi="宋体" w:hint="eastAsia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ascii="宋体" w:hAnsi="宋体" w:hint="eastAsia"/>
          <w:sz w:val="28"/>
          <w:szCs w:val="28"/>
        </w:rPr>
        <w:t>）与</w:t>
      </w:r>
      <w:r w:rsidR="005D37C2" w:rsidRPr="005D37C2">
        <w:rPr>
          <w:rFonts w:ascii="宋体" w:hAnsi="宋体" w:hint="eastAsia"/>
          <w:sz w:val="28"/>
          <w:szCs w:val="28"/>
        </w:rPr>
        <w:t>北京植信基金销售有限公司</w:t>
      </w:r>
      <w:r>
        <w:rPr>
          <w:rFonts w:ascii="宋体" w:hAnsi="宋体" w:hint="eastAsia"/>
          <w:sz w:val="28"/>
          <w:szCs w:val="28"/>
        </w:rPr>
        <w:t>（以下简称“</w:t>
      </w:r>
      <w:r w:rsidR="005D37C2">
        <w:rPr>
          <w:rFonts w:ascii="宋体" w:hAnsi="宋体" w:hint="eastAsia"/>
          <w:sz w:val="28"/>
          <w:szCs w:val="28"/>
        </w:rPr>
        <w:t>植信基金</w:t>
      </w:r>
      <w:r>
        <w:rPr>
          <w:rFonts w:ascii="宋体" w:hAnsi="宋体" w:hint="eastAsia"/>
          <w:sz w:val="28"/>
          <w:szCs w:val="28"/>
        </w:rPr>
        <w:t>”）</w:t>
      </w:r>
      <w:r w:rsidR="005D37C2">
        <w:rPr>
          <w:rFonts w:ascii="宋体" w:hAnsi="宋体" w:hint="eastAsia"/>
          <w:sz w:val="28"/>
          <w:szCs w:val="28"/>
        </w:rPr>
        <w:t>、</w:t>
      </w:r>
      <w:r w:rsidR="005D37C2" w:rsidRPr="005D37C2">
        <w:rPr>
          <w:rFonts w:ascii="宋体" w:hAnsi="宋体" w:hint="eastAsia"/>
          <w:sz w:val="28"/>
          <w:szCs w:val="28"/>
        </w:rPr>
        <w:t>北京汇成基金销售有限公司</w:t>
      </w:r>
      <w:r w:rsidR="005D37C2">
        <w:rPr>
          <w:rFonts w:ascii="宋体" w:hAnsi="宋体" w:hint="eastAsia"/>
          <w:sz w:val="28"/>
          <w:szCs w:val="28"/>
        </w:rPr>
        <w:t>（以下简称“汇成基金”）、</w:t>
      </w:r>
      <w:r w:rsidR="005D37C2" w:rsidRPr="005D37C2">
        <w:rPr>
          <w:rFonts w:ascii="宋体" w:hAnsi="宋体" w:hint="eastAsia"/>
          <w:sz w:val="28"/>
          <w:szCs w:val="28"/>
        </w:rPr>
        <w:t>蚂蚁（杭州）基金销售有限公司</w:t>
      </w:r>
      <w:r w:rsidR="005D37C2">
        <w:rPr>
          <w:rFonts w:ascii="宋体" w:hAnsi="宋体" w:hint="eastAsia"/>
          <w:sz w:val="28"/>
          <w:szCs w:val="28"/>
        </w:rPr>
        <w:t>（以下简称“蚂蚁基金”）</w:t>
      </w:r>
      <w:r>
        <w:rPr>
          <w:rFonts w:ascii="宋体" w:hAnsi="宋体" w:hint="eastAsia"/>
          <w:sz w:val="28"/>
          <w:szCs w:val="28"/>
        </w:rPr>
        <w:t>签署的代理销售服务协议：</w:t>
      </w: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自201</w:t>
      </w:r>
      <w:r w:rsidR="005D37C2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年</w:t>
      </w:r>
      <w:r w:rsidR="005D37C2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月</w:t>
      </w:r>
      <w:r w:rsidR="005D37C2"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日起，本公司将增加</w:t>
      </w:r>
      <w:r w:rsidR="005D37C2">
        <w:rPr>
          <w:rFonts w:ascii="宋体" w:hAnsi="宋体" w:hint="eastAsia"/>
          <w:sz w:val="28"/>
          <w:szCs w:val="28"/>
        </w:rPr>
        <w:t>植信基金、汇成基金、蚂蚁基金</w:t>
      </w:r>
      <w:r>
        <w:rPr>
          <w:rFonts w:ascii="宋体" w:hAnsi="宋体" w:hint="eastAsia"/>
          <w:sz w:val="28"/>
          <w:szCs w:val="28"/>
        </w:rPr>
        <w:t>办理富荣货币市场基金</w:t>
      </w:r>
      <w:r>
        <w:rPr>
          <w:rFonts w:ascii="宋体" w:hAnsi="宋体" w:hint="eastAsia"/>
          <w:color w:val="202020"/>
          <w:sz w:val="28"/>
          <w:szCs w:val="28"/>
        </w:rPr>
        <w:t>（A类</w:t>
      </w:r>
      <w:r>
        <w:rPr>
          <w:rFonts w:ascii="宋体" w:hAnsi="宋体" w:hint="eastAsia"/>
          <w:sz w:val="28"/>
          <w:szCs w:val="28"/>
        </w:rPr>
        <w:t>基金代码：</w:t>
      </w:r>
      <w:r>
        <w:rPr>
          <w:rFonts w:ascii="宋体" w:hAnsi="宋体" w:hint="eastAsia"/>
          <w:color w:val="202020"/>
          <w:sz w:val="28"/>
          <w:szCs w:val="28"/>
        </w:rPr>
        <w:t>003467，B类基金代码：003468</w:t>
      </w:r>
      <w:r>
        <w:rPr>
          <w:rFonts w:ascii="宋体" w:hAnsi="宋体" w:hint="eastAsia"/>
          <w:sz w:val="28"/>
          <w:szCs w:val="28"/>
        </w:rPr>
        <w:t>）的销售业务。</w:t>
      </w:r>
    </w:p>
    <w:p w:rsidR="003066C9" w:rsidRDefault="006A35EE">
      <w:pPr>
        <w:adjustRightInd w:val="0"/>
        <w:snapToGrid w:val="0"/>
        <w:spacing w:line="360" w:lineRule="auto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 xml:space="preserve">    有关详情请咨询：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299"/>
        <w:gridCol w:w="3563"/>
      </w:tblGrid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销售机构名称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客户服务电话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网址</w:t>
            </w:r>
          </w:p>
        </w:tc>
      </w:tr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5D37C2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植信基金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5D37C2" w:rsidP="008C3A05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D37C2">
              <w:rPr>
                <w:rFonts w:ascii="宋体" w:eastAsia="宋体" w:hAnsi="宋体"/>
                <w:sz w:val="28"/>
                <w:szCs w:val="28"/>
              </w:rPr>
              <w:t>4006-802-123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5D37C2" w:rsidP="005D37C2">
            <w:pPr>
              <w:adjustRightInd w:val="0"/>
              <w:snapToGrid w:val="0"/>
              <w:spacing w:line="360" w:lineRule="auto"/>
              <w:ind w:firstLineChars="6" w:firstLine="17"/>
              <w:jc w:val="center"/>
              <w:rPr>
                <w:rFonts w:ascii="宋体" w:hAnsi="宋体"/>
                <w:sz w:val="28"/>
                <w:szCs w:val="28"/>
              </w:rPr>
            </w:pPr>
            <w:r w:rsidRPr="005D37C2">
              <w:rPr>
                <w:rFonts w:ascii="宋体" w:hAnsi="宋体"/>
                <w:sz w:val="28"/>
                <w:szCs w:val="28"/>
              </w:rPr>
              <w:t>www.zhixin-inv.com</w:t>
            </w:r>
          </w:p>
        </w:tc>
      </w:tr>
      <w:tr w:rsidR="005D37C2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5D37C2" w:rsidRDefault="005D37C2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汇成基金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5D37C2" w:rsidRPr="00366AE4" w:rsidRDefault="005D37C2" w:rsidP="008C3A05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D37C2">
              <w:rPr>
                <w:rFonts w:ascii="宋体" w:eastAsia="宋体" w:hAnsi="宋体"/>
                <w:sz w:val="28"/>
                <w:szCs w:val="28"/>
              </w:rPr>
              <w:t>400-619-9059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5D37C2" w:rsidRPr="00366AE4" w:rsidRDefault="005D37C2" w:rsidP="005D37C2">
            <w:pPr>
              <w:adjustRightInd w:val="0"/>
              <w:snapToGrid w:val="0"/>
              <w:spacing w:line="360" w:lineRule="auto"/>
              <w:ind w:firstLineChars="6" w:firstLine="17"/>
              <w:jc w:val="center"/>
              <w:rPr>
                <w:rFonts w:ascii="宋体" w:hAnsi="宋体"/>
                <w:sz w:val="28"/>
                <w:szCs w:val="28"/>
              </w:rPr>
            </w:pPr>
            <w:r w:rsidRPr="005D37C2">
              <w:rPr>
                <w:rFonts w:ascii="宋体" w:hAnsi="宋体"/>
                <w:sz w:val="28"/>
                <w:szCs w:val="28"/>
              </w:rPr>
              <w:t>www.hcjijin.com</w:t>
            </w:r>
          </w:p>
        </w:tc>
      </w:tr>
      <w:tr w:rsidR="005D37C2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5D37C2" w:rsidRDefault="005D37C2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蚂蚁基金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5D37C2" w:rsidRPr="00366AE4" w:rsidRDefault="005D37C2" w:rsidP="008C3A05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D37C2">
              <w:rPr>
                <w:rFonts w:ascii="宋体" w:eastAsia="宋体" w:hAnsi="宋体"/>
                <w:sz w:val="28"/>
                <w:szCs w:val="28"/>
              </w:rPr>
              <w:t>4000-766-123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5D37C2" w:rsidRPr="00366AE4" w:rsidRDefault="005D37C2" w:rsidP="005D37C2">
            <w:pPr>
              <w:adjustRightInd w:val="0"/>
              <w:snapToGrid w:val="0"/>
              <w:spacing w:line="360" w:lineRule="auto"/>
              <w:ind w:firstLineChars="6" w:firstLine="17"/>
              <w:jc w:val="center"/>
              <w:rPr>
                <w:rFonts w:ascii="宋体" w:hAnsi="宋体"/>
                <w:sz w:val="28"/>
                <w:szCs w:val="28"/>
              </w:rPr>
            </w:pPr>
            <w:r w:rsidRPr="005D37C2">
              <w:rPr>
                <w:rFonts w:ascii="宋体" w:hAnsi="宋体"/>
                <w:sz w:val="28"/>
                <w:szCs w:val="28"/>
              </w:rPr>
              <w:t>www.fund123.cn</w:t>
            </w:r>
          </w:p>
        </w:tc>
      </w:tr>
    </w:tbl>
    <w:p w:rsidR="003066C9" w:rsidRDefault="003066C9">
      <w:pPr>
        <w:adjustRightInd w:val="0"/>
        <w:snapToGrid w:val="0"/>
        <w:spacing w:line="360" w:lineRule="auto"/>
        <w:ind w:firstLine="420"/>
        <w:rPr>
          <w:rFonts w:ascii="宋体" w:hAnsi="宋体" w:cs="Arial"/>
          <w:sz w:val="28"/>
          <w:szCs w:val="28"/>
        </w:rPr>
      </w:pP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或致电本公司客户服务电话（400-685-5600），登录本公司网站www.furamc.com.cn了解有关情况。</w:t>
      </w:r>
    </w:p>
    <w:p w:rsidR="003066C9" w:rsidRDefault="006A35EE" w:rsidP="00C94839">
      <w:pPr>
        <w:adjustRightInd w:val="0"/>
        <w:snapToGrid w:val="0"/>
        <w:spacing w:line="360" w:lineRule="auto"/>
        <w:ind w:firstLineChars="198" w:firstLine="557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b/>
          <w:bCs/>
          <w:sz w:val="28"/>
          <w:szCs w:val="28"/>
        </w:rPr>
        <w:t>风险提示</w:t>
      </w:r>
      <w:r>
        <w:rPr>
          <w:rFonts w:ascii="宋体" w:hAnsi="宋体" w:cs="Arial" w:hint="eastAsia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特此公告。</w:t>
      </w:r>
    </w:p>
    <w:p w:rsidR="003066C9" w:rsidRDefault="003066C9">
      <w:pPr>
        <w:rPr>
          <w:rFonts w:ascii="宋体" w:hAnsi="宋体"/>
        </w:rPr>
      </w:pPr>
    </w:p>
    <w:p w:rsidR="003066C9" w:rsidRDefault="003066C9">
      <w:pPr>
        <w:rPr>
          <w:rFonts w:ascii="宋体" w:hAnsi="宋体"/>
        </w:rPr>
      </w:pPr>
    </w:p>
    <w:p w:rsidR="003066C9" w:rsidRDefault="006A35EE"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富荣基金管理有限公司</w:t>
      </w:r>
    </w:p>
    <w:p w:rsidR="003066C9" w:rsidRDefault="006A35EE">
      <w:pPr>
        <w:jc w:val="right"/>
      </w:pPr>
      <w:r>
        <w:rPr>
          <w:rFonts w:ascii="宋体" w:hAnsi="宋体" w:hint="eastAsia"/>
          <w:sz w:val="28"/>
          <w:szCs w:val="28"/>
        </w:rPr>
        <w:t>201</w:t>
      </w:r>
      <w:r w:rsidR="005D37C2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年</w:t>
      </w:r>
      <w:r w:rsidR="005D37C2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月</w:t>
      </w:r>
      <w:bookmarkStart w:id="0" w:name="_GoBack"/>
      <w:bookmarkEnd w:id="0"/>
      <w:r w:rsidR="005D37C2"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日</w:t>
      </w:r>
    </w:p>
    <w:sectPr w:rsidR="003066C9" w:rsidSect="00306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372" w:rsidRDefault="00A72372" w:rsidP="00AE5EA4">
      <w:r>
        <w:separator/>
      </w:r>
    </w:p>
  </w:endnote>
  <w:endnote w:type="continuationSeparator" w:id="1">
    <w:p w:rsidR="00A72372" w:rsidRDefault="00A72372" w:rsidP="00AE5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372" w:rsidRDefault="00A72372" w:rsidP="00AE5EA4">
      <w:r>
        <w:separator/>
      </w:r>
    </w:p>
  </w:footnote>
  <w:footnote w:type="continuationSeparator" w:id="1">
    <w:p w:rsidR="00A72372" w:rsidRDefault="00A72372" w:rsidP="00AE5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66C9"/>
    <w:rsid w:val="00006070"/>
    <w:rsid w:val="00293123"/>
    <w:rsid w:val="003066C9"/>
    <w:rsid w:val="00366AE4"/>
    <w:rsid w:val="00372FBA"/>
    <w:rsid w:val="005D37C2"/>
    <w:rsid w:val="00617753"/>
    <w:rsid w:val="006A35EE"/>
    <w:rsid w:val="007202B0"/>
    <w:rsid w:val="0079063B"/>
    <w:rsid w:val="008C3A05"/>
    <w:rsid w:val="009A4D97"/>
    <w:rsid w:val="00A706EC"/>
    <w:rsid w:val="00A72372"/>
    <w:rsid w:val="00AE5EA4"/>
    <w:rsid w:val="00B00E82"/>
    <w:rsid w:val="00B1052D"/>
    <w:rsid w:val="00C94839"/>
    <w:rsid w:val="00D133F1"/>
    <w:rsid w:val="05D2738C"/>
    <w:rsid w:val="06001405"/>
    <w:rsid w:val="090138CA"/>
    <w:rsid w:val="1140572A"/>
    <w:rsid w:val="16CF4438"/>
    <w:rsid w:val="1C5C1E25"/>
    <w:rsid w:val="1EBC6C5F"/>
    <w:rsid w:val="1F4A1B4B"/>
    <w:rsid w:val="25F378C6"/>
    <w:rsid w:val="2F401C51"/>
    <w:rsid w:val="38EB0AA8"/>
    <w:rsid w:val="3F647F3E"/>
    <w:rsid w:val="48E74C4B"/>
    <w:rsid w:val="4BCB132B"/>
    <w:rsid w:val="4C2D20D4"/>
    <w:rsid w:val="50A276AA"/>
    <w:rsid w:val="56DD0796"/>
    <w:rsid w:val="5D9B432D"/>
    <w:rsid w:val="5F0F43AE"/>
    <w:rsid w:val="618F5785"/>
    <w:rsid w:val="61E43782"/>
    <w:rsid w:val="62FA69F8"/>
    <w:rsid w:val="70B357DE"/>
    <w:rsid w:val="74E6414D"/>
    <w:rsid w:val="756B784B"/>
    <w:rsid w:val="762B1C9A"/>
    <w:rsid w:val="76847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66C9"/>
    <w:pPr>
      <w:jc w:val="both"/>
    </w:pPr>
    <w:rPr>
      <w:rFonts w:asciiTheme="minorHAnsi" w:eastAsiaTheme="minorEastAsia" w:hAnsiTheme="minorHAns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066C9"/>
    <w:rPr>
      <w:b/>
    </w:rPr>
  </w:style>
  <w:style w:type="character" w:styleId="a4">
    <w:name w:val="FollowedHyperlink"/>
    <w:basedOn w:val="a0"/>
    <w:qFormat/>
    <w:rsid w:val="003066C9"/>
    <w:rPr>
      <w:color w:val="333333"/>
      <w:u w:val="none"/>
    </w:rPr>
  </w:style>
  <w:style w:type="character" w:styleId="a5">
    <w:name w:val="Emphasis"/>
    <w:basedOn w:val="a0"/>
    <w:qFormat/>
    <w:rsid w:val="003066C9"/>
    <w:rPr>
      <w:u w:val="none"/>
    </w:rPr>
  </w:style>
  <w:style w:type="character" w:styleId="HTML">
    <w:name w:val="HTML Definition"/>
    <w:basedOn w:val="a0"/>
    <w:qFormat/>
    <w:rsid w:val="003066C9"/>
    <w:rPr>
      <w:i/>
    </w:rPr>
  </w:style>
  <w:style w:type="character" w:styleId="HTML0">
    <w:name w:val="HTML Acronym"/>
    <w:basedOn w:val="a0"/>
    <w:qFormat/>
    <w:rsid w:val="003066C9"/>
  </w:style>
  <w:style w:type="character" w:styleId="HTML1">
    <w:name w:val="HTML Variable"/>
    <w:basedOn w:val="a0"/>
    <w:qFormat/>
    <w:rsid w:val="003066C9"/>
    <w:rPr>
      <w:i/>
    </w:rPr>
  </w:style>
  <w:style w:type="character" w:styleId="a6">
    <w:name w:val="Hyperlink"/>
    <w:basedOn w:val="a0"/>
    <w:qFormat/>
    <w:rsid w:val="003066C9"/>
    <w:rPr>
      <w:color w:val="333333"/>
      <w:u w:val="none"/>
    </w:rPr>
  </w:style>
  <w:style w:type="character" w:styleId="HTML2">
    <w:name w:val="HTML Code"/>
    <w:basedOn w:val="a0"/>
    <w:qFormat/>
    <w:rsid w:val="003066C9"/>
    <w:rPr>
      <w:rFonts w:ascii="Courier New" w:hAnsi="Courier New"/>
      <w:sz w:val="20"/>
    </w:rPr>
  </w:style>
  <w:style w:type="character" w:styleId="HTML3">
    <w:name w:val="HTML Cite"/>
    <w:basedOn w:val="a0"/>
    <w:qFormat/>
    <w:rsid w:val="003066C9"/>
  </w:style>
  <w:style w:type="character" w:customStyle="1" w:styleId="tl">
    <w:name w:val="tl"/>
    <w:basedOn w:val="a0"/>
    <w:qFormat/>
    <w:rsid w:val="003066C9"/>
  </w:style>
  <w:style w:type="character" w:customStyle="1" w:styleId="ml95d">
    <w:name w:val="ml95d"/>
    <w:basedOn w:val="a0"/>
    <w:qFormat/>
    <w:rsid w:val="003066C9"/>
  </w:style>
  <w:style w:type="character" w:customStyle="1" w:styleId="seat">
    <w:name w:val="seat"/>
    <w:basedOn w:val="a0"/>
    <w:qFormat/>
    <w:rsid w:val="003066C9"/>
  </w:style>
  <w:style w:type="character" w:customStyle="1" w:styleId="seat1">
    <w:name w:val="seat1"/>
    <w:basedOn w:val="a0"/>
    <w:qFormat/>
    <w:rsid w:val="003066C9"/>
  </w:style>
  <w:style w:type="paragraph" w:styleId="a7">
    <w:name w:val="header"/>
    <w:basedOn w:val="a"/>
    <w:link w:val="Char"/>
    <w:rsid w:val="00AE5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E5EA4"/>
    <w:rPr>
      <w:rFonts w:asciiTheme="minorHAnsi" w:eastAsiaTheme="minorEastAsia" w:hAnsiTheme="minorHAnsi" w:cs="宋体"/>
      <w:sz w:val="18"/>
      <w:szCs w:val="18"/>
    </w:rPr>
  </w:style>
  <w:style w:type="paragraph" w:styleId="a8">
    <w:name w:val="footer"/>
    <w:basedOn w:val="a"/>
    <w:link w:val="Char0"/>
    <w:rsid w:val="00AE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E5EA4"/>
    <w:rPr>
      <w:rFonts w:asciiTheme="minorHAnsi" w:eastAsiaTheme="minorEastAsia" w:hAnsiTheme="minorHAns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ZHANGFANG</dc:creator>
  <cp:lastModifiedBy>吴晓璇</cp:lastModifiedBy>
  <cp:revision>3</cp:revision>
  <dcterms:created xsi:type="dcterms:W3CDTF">2018-02-06T06:51:00Z</dcterms:created>
  <dcterms:modified xsi:type="dcterms:W3CDTF">2018-02-06T06:56:00Z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