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77777777" w:rsidR="00AC3A9B" w:rsidRDefault="002C3C2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富荣福锦混合型证券投资基金</w:t>
      </w:r>
    </w:p>
    <w:p w14:paraId="3681C4A8" w14:textId="77777777" w:rsidR="00AC3A9B" w:rsidRDefault="002C3C2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2B622D16" w14:textId="418EE3A9" w:rsidR="00AC3A9B" w:rsidRDefault="002C3C2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w:t>
      </w:r>
      <w:r>
        <w:rPr>
          <w:rFonts w:ascii="Arial" w:eastAsia="宋体" w:hAnsi="宋体" w:cs="Arial"/>
          <w:b/>
          <w:sz w:val="48"/>
          <w:szCs w:val="48"/>
        </w:rPr>
        <w:t>2</w:t>
      </w:r>
      <w:r>
        <w:rPr>
          <w:rFonts w:ascii="Arial" w:eastAsia="宋体" w:hAnsi="宋体" w:cs="Arial" w:hint="eastAsia"/>
          <w:b/>
          <w:sz w:val="48"/>
          <w:szCs w:val="48"/>
        </w:rPr>
        <w:t>1</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7068667A" w14:textId="77777777" w:rsidR="00AC3A9B"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77777777"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4DDBBD3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本基金根据</w:t>
      </w:r>
      <w:r>
        <w:rPr>
          <w:rFonts w:asciiTheme="minorEastAsia" w:hAnsiTheme="minorEastAsia" w:cs="Arial" w:hint="eastAsia"/>
          <w:bCs/>
          <w:color w:val="000000"/>
          <w:sz w:val="24"/>
          <w:szCs w:val="24"/>
        </w:rPr>
        <w:t>2017年6月16日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[2017]931号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14:paraId="155FFA79"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1E18AA35"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33467A36" w14:textId="77777777" w:rsidR="00AC3A9B" w:rsidRDefault="002C3C2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1CB43FB"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DFBD045"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5EF057CC" w14:textId="7746B982" w:rsidR="00AC3A9B" w:rsidRDefault="002C3C29">
      <w:pPr>
        <w:autoSpaceDE w:val="0"/>
        <w:autoSpaceDN w:val="0"/>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sz w:val="24"/>
          <w:szCs w:val="24"/>
        </w:rPr>
        <w:t>本次招募说明书的本次更新为依据中国证监会2018年6月6日颁布并实施的《存托凭证发行与交易管理办法（试行）》及基金合同、托管协议的修订所</w:t>
      </w:r>
      <w:proofErr w:type="gramStart"/>
      <w:r>
        <w:rPr>
          <w:rFonts w:asciiTheme="minorEastAsia" w:hAnsiTheme="minorEastAsia" w:cs="Arial" w:hint="eastAsia"/>
          <w:b/>
          <w:sz w:val="24"/>
          <w:szCs w:val="24"/>
        </w:rPr>
        <w:t>作出</w:t>
      </w:r>
      <w:proofErr w:type="gramEnd"/>
      <w:r>
        <w:rPr>
          <w:rFonts w:asciiTheme="minorEastAsia" w:hAnsiTheme="minorEastAsia" w:cs="Arial" w:hint="eastAsia"/>
          <w:b/>
          <w:sz w:val="24"/>
          <w:szCs w:val="24"/>
        </w:rPr>
        <w:t>的相应更新</w:t>
      </w:r>
      <w:r>
        <w:rPr>
          <w:rFonts w:asciiTheme="minorEastAsia" w:hAnsiTheme="minorEastAsia" w:cs="Arial" w:hint="eastAsia"/>
          <w:sz w:val="24"/>
          <w:szCs w:val="24"/>
        </w:rPr>
        <w:t>，本招募说明书的其他内容截止日为2020年3月9日，有关财务数据截止日为2019年12月31日，净值表现截止日为2019年12月31日，本报告中所列财务数据未经审计。</w:t>
      </w:r>
    </w:p>
    <w:p w14:paraId="54D5EFC0" w14:textId="77777777" w:rsidR="00AC3A9B"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t>目</w:t>
      </w:r>
      <w:r>
        <w:rPr>
          <w:b/>
          <w:bCs/>
          <w:sz w:val="24"/>
        </w:rPr>
        <w:t xml:space="preserve">    </w:t>
      </w:r>
      <w:r>
        <w:rPr>
          <w:b/>
          <w:bCs/>
          <w:sz w:val="24"/>
        </w:rPr>
        <w:t>录</w:t>
      </w:r>
    </w:p>
    <w:p w14:paraId="7CE973DD" w14:textId="77777777" w:rsidR="00AC3A9B" w:rsidRDefault="002C3C29">
      <w:pPr>
        <w:pStyle w:val="TOC1"/>
        <w:rPr>
          <w:rFonts w:asciiTheme="minorHAnsi" w:eastAsiaTheme="minorEastAsia" w:hAnsiTheme="minorHAnsi" w:cstheme="minorBidi"/>
          <w:szCs w:val="22"/>
        </w:rPr>
      </w:pPr>
      <w:r>
        <w:rPr>
          <w:bCs/>
        </w:rPr>
        <w:fldChar w:fldCharType="begin"/>
      </w:r>
      <w:r>
        <w:rPr>
          <w:bCs/>
        </w:rPr>
        <w:instrText xml:space="preserve"> TOC \o "1-1" \h \z \u </w:instrText>
      </w:r>
      <w:r>
        <w:rPr>
          <w:bCs/>
        </w:rPr>
        <w:fldChar w:fldCharType="separate"/>
      </w:r>
      <w:hyperlink w:anchor="_Toc37770204" w:history="1">
        <w:r>
          <w:rPr>
            <w:rStyle w:val="afc"/>
          </w:rPr>
          <w:t>第一部分</w:t>
        </w:r>
        <w:r>
          <w:rPr>
            <w:rStyle w:val="afc"/>
          </w:rPr>
          <w:t xml:space="preserve">  </w:t>
        </w:r>
        <w:r>
          <w:rPr>
            <w:rStyle w:val="afc"/>
          </w:rPr>
          <w:t>绪言</w:t>
        </w:r>
        <w:r>
          <w:tab/>
        </w:r>
        <w:r>
          <w:fldChar w:fldCharType="begin"/>
        </w:r>
        <w:r>
          <w:instrText xml:space="preserve"> PAGEREF _Toc37770204 \h </w:instrText>
        </w:r>
        <w:r>
          <w:fldChar w:fldCharType="separate"/>
        </w:r>
        <w:r>
          <w:t>4</w:t>
        </w:r>
        <w:r>
          <w:fldChar w:fldCharType="end"/>
        </w:r>
      </w:hyperlink>
    </w:p>
    <w:p w14:paraId="230EEB7C" w14:textId="77777777" w:rsidR="00AC3A9B" w:rsidRDefault="002A754A">
      <w:pPr>
        <w:pStyle w:val="TOC1"/>
        <w:rPr>
          <w:rFonts w:asciiTheme="minorHAnsi" w:eastAsiaTheme="minorEastAsia" w:hAnsiTheme="minorHAnsi" w:cstheme="minorBidi"/>
          <w:szCs w:val="22"/>
        </w:rPr>
      </w:pPr>
      <w:hyperlink w:anchor="_Toc37770205" w:history="1">
        <w:r w:rsidR="002C3C29">
          <w:rPr>
            <w:rStyle w:val="afc"/>
          </w:rPr>
          <w:t>第二部分</w:t>
        </w:r>
        <w:r w:rsidR="002C3C29">
          <w:rPr>
            <w:rStyle w:val="afc"/>
          </w:rPr>
          <w:t xml:space="preserve">  </w:t>
        </w:r>
        <w:r w:rsidR="002C3C29">
          <w:rPr>
            <w:rStyle w:val="afc"/>
          </w:rPr>
          <w:t>释义</w:t>
        </w:r>
        <w:r w:rsidR="002C3C29">
          <w:tab/>
        </w:r>
        <w:r w:rsidR="002C3C29">
          <w:fldChar w:fldCharType="begin"/>
        </w:r>
        <w:r w:rsidR="002C3C29">
          <w:instrText xml:space="preserve"> PAGEREF _Toc37770205 \h </w:instrText>
        </w:r>
        <w:r w:rsidR="002C3C29">
          <w:fldChar w:fldCharType="separate"/>
        </w:r>
        <w:r w:rsidR="002C3C29">
          <w:t>5</w:t>
        </w:r>
        <w:r w:rsidR="002C3C29">
          <w:fldChar w:fldCharType="end"/>
        </w:r>
      </w:hyperlink>
    </w:p>
    <w:p w14:paraId="0E6CB3D0" w14:textId="77777777" w:rsidR="00AC3A9B" w:rsidRDefault="002A754A">
      <w:pPr>
        <w:pStyle w:val="TOC1"/>
        <w:rPr>
          <w:rFonts w:asciiTheme="minorHAnsi" w:eastAsiaTheme="minorEastAsia" w:hAnsiTheme="minorHAnsi" w:cstheme="minorBidi"/>
          <w:szCs w:val="22"/>
        </w:rPr>
      </w:pPr>
      <w:hyperlink w:anchor="_Toc37770206" w:history="1">
        <w:r w:rsidR="002C3C29">
          <w:rPr>
            <w:rStyle w:val="afc"/>
          </w:rPr>
          <w:t>第三部分</w:t>
        </w:r>
        <w:r w:rsidR="002C3C29">
          <w:rPr>
            <w:rStyle w:val="afc"/>
          </w:rPr>
          <w:t xml:space="preserve">  </w:t>
        </w:r>
        <w:r w:rsidR="002C3C29">
          <w:rPr>
            <w:rStyle w:val="afc"/>
          </w:rPr>
          <w:t>基金管理人</w:t>
        </w:r>
        <w:r w:rsidR="002C3C29">
          <w:tab/>
        </w:r>
        <w:r w:rsidR="002C3C29">
          <w:fldChar w:fldCharType="begin"/>
        </w:r>
        <w:r w:rsidR="002C3C29">
          <w:instrText xml:space="preserve"> PAGEREF _Toc37770206 \h </w:instrText>
        </w:r>
        <w:r w:rsidR="002C3C29">
          <w:fldChar w:fldCharType="separate"/>
        </w:r>
        <w:r w:rsidR="002C3C29">
          <w:t>10</w:t>
        </w:r>
        <w:r w:rsidR="002C3C29">
          <w:fldChar w:fldCharType="end"/>
        </w:r>
      </w:hyperlink>
    </w:p>
    <w:p w14:paraId="7B3AFC24" w14:textId="77777777" w:rsidR="00AC3A9B" w:rsidRDefault="002A754A">
      <w:pPr>
        <w:pStyle w:val="TOC1"/>
        <w:rPr>
          <w:rFonts w:asciiTheme="minorHAnsi" w:eastAsiaTheme="minorEastAsia" w:hAnsiTheme="minorHAnsi" w:cstheme="minorBidi"/>
          <w:szCs w:val="22"/>
        </w:rPr>
      </w:pPr>
      <w:hyperlink w:anchor="_Toc37770207" w:history="1">
        <w:r w:rsidR="002C3C29">
          <w:rPr>
            <w:rStyle w:val="afc"/>
          </w:rPr>
          <w:t>第四部分</w:t>
        </w:r>
        <w:r w:rsidR="002C3C29">
          <w:rPr>
            <w:rStyle w:val="afc"/>
          </w:rPr>
          <w:t xml:space="preserve">  </w:t>
        </w:r>
        <w:r w:rsidR="002C3C29">
          <w:rPr>
            <w:rStyle w:val="afc"/>
          </w:rPr>
          <w:t>基金托管人</w:t>
        </w:r>
        <w:r w:rsidR="002C3C29">
          <w:tab/>
        </w:r>
        <w:r w:rsidR="002C3C29">
          <w:fldChar w:fldCharType="begin"/>
        </w:r>
        <w:r w:rsidR="002C3C29">
          <w:instrText xml:space="preserve"> PAGEREF _Toc37770207 \h </w:instrText>
        </w:r>
        <w:r w:rsidR="002C3C29">
          <w:fldChar w:fldCharType="separate"/>
        </w:r>
        <w:r w:rsidR="002C3C29">
          <w:t>20</w:t>
        </w:r>
        <w:r w:rsidR="002C3C29">
          <w:fldChar w:fldCharType="end"/>
        </w:r>
      </w:hyperlink>
    </w:p>
    <w:p w14:paraId="20E7D928" w14:textId="77777777" w:rsidR="00AC3A9B" w:rsidRDefault="002A754A">
      <w:pPr>
        <w:pStyle w:val="TOC1"/>
        <w:rPr>
          <w:rFonts w:asciiTheme="minorHAnsi" w:eastAsiaTheme="minorEastAsia" w:hAnsiTheme="minorHAnsi" w:cstheme="minorBidi"/>
          <w:szCs w:val="22"/>
        </w:rPr>
      </w:pPr>
      <w:hyperlink w:anchor="_Toc37770208" w:history="1">
        <w:r w:rsidR="002C3C29">
          <w:rPr>
            <w:rStyle w:val="afc"/>
          </w:rPr>
          <w:t>第五部分</w:t>
        </w:r>
        <w:r w:rsidR="002C3C29">
          <w:rPr>
            <w:rStyle w:val="afc"/>
          </w:rPr>
          <w:t xml:space="preserve">  </w:t>
        </w:r>
        <w:r w:rsidR="002C3C29">
          <w:rPr>
            <w:rStyle w:val="afc"/>
          </w:rPr>
          <w:t>相关服务机构</w:t>
        </w:r>
        <w:r w:rsidR="002C3C29">
          <w:tab/>
        </w:r>
        <w:r w:rsidR="002C3C29">
          <w:fldChar w:fldCharType="begin"/>
        </w:r>
        <w:r w:rsidR="002C3C29">
          <w:instrText xml:space="preserve"> PAGEREF _Toc37770208 \h </w:instrText>
        </w:r>
        <w:r w:rsidR="002C3C29">
          <w:fldChar w:fldCharType="separate"/>
        </w:r>
        <w:r w:rsidR="002C3C29">
          <w:t>25</w:t>
        </w:r>
        <w:r w:rsidR="002C3C29">
          <w:fldChar w:fldCharType="end"/>
        </w:r>
      </w:hyperlink>
    </w:p>
    <w:p w14:paraId="7982928B" w14:textId="77777777" w:rsidR="00AC3A9B" w:rsidRDefault="002A754A">
      <w:pPr>
        <w:pStyle w:val="TOC1"/>
        <w:rPr>
          <w:rFonts w:asciiTheme="minorHAnsi" w:eastAsiaTheme="minorEastAsia" w:hAnsiTheme="minorHAnsi" w:cstheme="minorBidi"/>
          <w:szCs w:val="22"/>
        </w:rPr>
      </w:pPr>
      <w:hyperlink w:anchor="_Toc37770209" w:history="1">
        <w:r w:rsidR="002C3C29">
          <w:rPr>
            <w:rStyle w:val="afc"/>
          </w:rPr>
          <w:t>第六部分</w:t>
        </w:r>
        <w:r w:rsidR="002C3C29">
          <w:rPr>
            <w:rStyle w:val="afc"/>
          </w:rPr>
          <w:t xml:space="preserve">  </w:t>
        </w:r>
        <w:r w:rsidR="002C3C29">
          <w:rPr>
            <w:rStyle w:val="afc"/>
          </w:rPr>
          <w:t>基金的募集</w:t>
        </w:r>
        <w:r w:rsidR="002C3C29">
          <w:tab/>
        </w:r>
        <w:r w:rsidR="002C3C29">
          <w:fldChar w:fldCharType="begin"/>
        </w:r>
        <w:r w:rsidR="002C3C29">
          <w:instrText xml:space="preserve"> PAGEREF _Toc37770209 \h </w:instrText>
        </w:r>
        <w:r w:rsidR="002C3C29">
          <w:fldChar w:fldCharType="separate"/>
        </w:r>
        <w:r w:rsidR="002C3C29">
          <w:t>34</w:t>
        </w:r>
        <w:r w:rsidR="002C3C29">
          <w:fldChar w:fldCharType="end"/>
        </w:r>
      </w:hyperlink>
    </w:p>
    <w:p w14:paraId="213CD57C" w14:textId="77777777" w:rsidR="00AC3A9B" w:rsidRDefault="002A754A">
      <w:pPr>
        <w:pStyle w:val="TOC1"/>
        <w:rPr>
          <w:rFonts w:asciiTheme="minorHAnsi" w:eastAsiaTheme="minorEastAsia" w:hAnsiTheme="minorHAnsi" w:cstheme="minorBidi"/>
          <w:szCs w:val="22"/>
        </w:rPr>
      </w:pPr>
      <w:hyperlink w:anchor="_Toc37770210" w:history="1">
        <w:r w:rsidR="002C3C29">
          <w:rPr>
            <w:rStyle w:val="afc"/>
          </w:rPr>
          <w:t>第七部分</w:t>
        </w:r>
        <w:r w:rsidR="002C3C29">
          <w:rPr>
            <w:rStyle w:val="afc"/>
          </w:rPr>
          <w:t xml:space="preserve">  </w:t>
        </w:r>
        <w:r w:rsidR="002C3C29">
          <w:rPr>
            <w:rStyle w:val="afc"/>
          </w:rPr>
          <w:t>基金合同的生效</w:t>
        </w:r>
        <w:r w:rsidR="002C3C29">
          <w:tab/>
        </w:r>
        <w:r w:rsidR="002C3C29">
          <w:fldChar w:fldCharType="begin"/>
        </w:r>
        <w:r w:rsidR="002C3C29">
          <w:instrText xml:space="preserve"> PAGEREF _Toc37770210 \h </w:instrText>
        </w:r>
        <w:r w:rsidR="002C3C29">
          <w:fldChar w:fldCharType="separate"/>
        </w:r>
        <w:r w:rsidR="002C3C29">
          <w:t>35</w:t>
        </w:r>
        <w:r w:rsidR="002C3C29">
          <w:fldChar w:fldCharType="end"/>
        </w:r>
      </w:hyperlink>
    </w:p>
    <w:p w14:paraId="35D6BA9B" w14:textId="77777777" w:rsidR="00AC3A9B" w:rsidRDefault="002A754A">
      <w:pPr>
        <w:pStyle w:val="TOC1"/>
        <w:rPr>
          <w:rFonts w:asciiTheme="minorHAnsi" w:eastAsiaTheme="minorEastAsia" w:hAnsiTheme="minorHAnsi" w:cstheme="minorBidi"/>
          <w:szCs w:val="22"/>
        </w:rPr>
      </w:pPr>
      <w:hyperlink w:anchor="_Toc37770211" w:history="1">
        <w:r w:rsidR="002C3C29">
          <w:rPr>
            <w:rStyle w:val="afc"/>
          </w:rPr>
          <w:t>第八部分</w:t>
        </w:r>
        <w:r w:rsidR="002C3C29">
          <w:rPr>
            <w:rStyle w:val="afc"/>
          </w:rPr>
          <w:t xml:space="preserve">  </w:t>
        </w:r>
        <w:r w:rsidR="002C3C29">
          <w:rPr>
            <w:rStyle w:val="afc"/>
          </w:rPr>
          <w:t>基金份额的申购与赎回</w:t>
        </w:r>
        <w:r w:rsidR="002C3C29">
          <w:tab/>
        </w:r>
        <w:r w:rsidR="002C3C29">
          <w:fldChar w:fldCharType="begin"/>
        </w:r>
        <w:r w:rsidR="002C3C29">
          <w:instrText xml:space="preserve"> PAGEREF _Toc37770211 \h </w:instrText>
        </w:r>
        <w:r w:rsidR="002C3C29">
          <w:fldChar w:fldCharType="separate"/>
        </w:r>
        <w:r w:rsidR="002C3C29">
          <w:t>36</w:t>
        </w:r>
        <w:r w:rsidR="002C3C29">
          <w:fldChar w:fldCharType="end"/>
        </w:r>
      </w:hyperlink>
    </w:p>
    <w:p w14:paraId="09C1ADDE" w14:textId="77777777" w:rsidR="00AC3A9B" w:rsidRDefault="002A754A">
      <w:pPr>
        <w:pStyle w:val="TOC1"/>
        <w:rPr>
          <w:rFonts w:asciiTheme="minorHAnsi" w:eastAsiaTheme="minorEastAsia" w:hAnsiTheme="minorHAnsi" w:cstheme="minorBidi"/>
          <w:szCs w:val="22"/>
        </w:rPr>
      </w:pPr>
      <w:hyperlink w:anchor="_Toc37770212" w:history="1">
        <w:r w:rsidR="002C3C29">
          <w:rPr>
            <w:rStyle w:val="afc"/>
          </w:rPr>
          <w:t>第九部分</w:t>
        </w:r>
        <w:r w:rsidR="002C3C29">
          <w:rPr>
            <w:rStyle w:val="afc"/>
          </w:rPr>
          <w:t xml:space="preserve">  </w:t>
        </w:r>
        <w:r w:rsidR="002C3C29">
          <w:rPr>
            <w:rStyle w:val="afc"/>
          </w:rPr>
          <w:t>基金的投资</w:t>
        </w:r>
        <w:r w:rsidR="002C3C29">
          <w:tab/>
        </w:r>
        <w:r w:rsidR="002C3C29">
          <w:fldChar w:fldCharType="begin"/>
        </w:r>
        <w:r w:rsidR="002C3C29">
          <w:instrText xml:space="preserve"> PAGEREF _Toc37770212 \h </w:instrText>
        </w:r>
        <w:r w:rsidR="002C3C29">
          <w:fldChar w:fldCharType="separate"/>
        </w:r>
        <w:r w:rsidR="002C3C29">
          <w:t>47</w:t>
        </w:r>
        <w:r w:rsidR="002C3C29">
          <w:fldChar w:fldCharType="end"/>
        </w:r>
      </w:hyperlink>
    </w:p>
    <w:p w14:paraId="6637E427" w14:textId="77777777" w:rsidR="00AC3A9B" w:rsidRDefault="002A754A">
      <w:pPr>
        <w:pStyle w:val="TOC1"/>
        <w:rPr>
          <w:rFonts w:asciiTheme="minorHAnsi" w:eastAsiaTheme="minorEastAsia" w:hAnsiTheme="minorHAnsi" w:cstheme="minorBidi"/>
          <w:szCs w:val="22"/>
        </w:rPr>
      </w:pPr>
      <w:hyperlink w:anchor="_Toc37770213" w:history="1">
        <w:r w:rsidR="002C3C29">
          <w:rPr>
            <w:rStyle w:val="afc"/>
          </w:rPr>
          <w:t>第十部分</w:t>
        </w:r>
        <w:r w:rsidR="002C3C29">
          <w:rPr>
            <w:rStyle w:val="afc"/>
          </w:rPr>
          <w:t xml:space="preserve">  </w:t>
        </w:r>
        <w:r w:rsidR="002C3C29">
          <w:rPr>
            <w:rStyle w:val="afc"/>
          </w:rPr>
          <w:t>基金的财产</w:t>
        </w:r>
        <w:r w:rsidR="002C3C29">
          <w:tab/>
        </w:r>
        <w:r w:rsidR="002C3C29">
          <w:fldChar w:fldCharType="begin"/>
        </w:r>
        <w:r w:rsidR="002C3C29">
          <w:instrText xml:space="preserve"> PAGEREF _Toc37770213 \h </w:instrText>
        </w:r>
        <w:r w:rsidR="002C3C29">
          <w:fldChar w:fldCharType="separate"/>
        </w:r>
        <w:r w:rsidR="002C3C29">
          <w:t>62</w:t>
        </w:r>
        <w:r w:rsidR="002C3C29">
          <w:fldChar w:fldCharType="end"/>
        </w:r>
      </w:hyperlink>
    </w:p>
    <w:p w14:paraId="0938A974" w14:textId="77777777" w:rsidR="00AC3A9B" w:rsidRDefault="002A754A">
      <w:pPr>
        <w:pStyle w:val="TOC1"/>
        <w:rPr>
          <w:rFonts w:asciiTheme="minorHAnsi" w:eastAsiaTheme="minorEastAsia" w:hAnsiTheme="minorHAnsi" w:cstheme="minorBidi"/>
          <w:szCs w:val="22"/>
        </w:rPr>
      </w:pPr>
      <w:hyperlink w:anchor="_Toc37770214" w:history="1">
        <w:r w:rsidR="002C3C29">
          <w:rPr>
            <w:rStyle w:val="afc"/>
          </w:rPr>
          <w:t>第十一部分</w:t>
        </w:r>
        <w:r w:rsidR="002C3C29">
          <w:rPr>
            <w:rStyle w:val="afc"/>
          </w:rPr>
          <w:t xml:space="preserve">  </w:t>
        </w:r>
        <w:r w:rsidR="002C3C29">
          <w:rPr>
            <w:rStyle w:val="afc"/>
          </w:rPr>
          <w:t>基金资产的估值</w:t>
        </w:r>
        <w:r w:rsidR="002C3C29">
          <w:tab/>
        </w:r>
        <w:r w:rsidR="002C3C29">
          <w:fldChar w:fldCharType="begin"/>
        </w:r>
        <w:r w:rsidR="002C3C29">
          <w:instrText xml:space="preserve"> PAGEREF _Toc37770214 \h </w:instrText>
        </w:r>
        <w:r w:rsidR="002C3C29">
          <w:fldChar w:fldCharType="separate"/>
        </w:r>
        <w:r w:rsidR="002C3C29">
          <w:t>63</w:t>
        </w:r>
        <w:r w:rsidR="002C3C29">
          <w:fldChar w:fldCharType="end"/>
        </w:r>
      </w:hyperlink>
    </w:p>
    <w:p w14:paraId="5DC96F3A" w14:textId="77777777" w:rsidR="00AC3A9B" w:rsidRDefault="002A754A">
      <w:pPr>
        <w:pStyle w:val="TOC1"/>
        <w:rPr>
          <w:rFonts w:asciiTheme="minorHAnsi" w:eastAsiaTheme="minorEastAsia" w:hAnsiTheme="minorHAnsi" w:cstheme="minorBidi"/>
          <w:szCs w:val="22"/>
        </w:rPr>
      </w:pPr>
      <w:hyperlink w:anchor="_Toc37770215" w:history="1">
        <w:r w:rsidR="002C3C29">
          <w:rPr>
            <w:rStyle w:val="afc"/>
          </w:rPr>
          <w:t>第十二部分</w:t>
        </w:r>
        <w:r w:rsidR="002C3C29">
          <w:rPr>
            <w:rStyle w:val="afc"/>
          </w:rPr>
          <w:t xml:space="preserve">  </w:t>
        </w:r>
        <w:r w:rsidR="002C3C29">
          <w:rPr>
            <w:rStyle w:val="afc"/>
          </w:rPr>
          <w:t>基金的收益分配</w:t>
        </w:r>
        <w:r w:rsidR="002C3C29">
          <w:tab/>
        </w:r>
        <w:r w:rsidR="002C3C29">
          <w:fldChar w:fldCharType="begin"/>
        </w:r>
        <w:r w:rsidR="002C3C29">
          <w:instrText xml:space="preserve"> PAGEREF _Toc37770215 \h </w:instrText>
        </w:r>
        <w:r w:rsidR="002C3C29">
          <w:fldChar w:fldCharType="separate"/>
        </w:r>
        <w:r w:rsidR="002C3C29">
          <w:t>68</w:t>
        </w:r>
        <w:r w:rsidR="002C3C29">
          <w:fldChar w:fldCharType="end"/>
        </w:r>
      </w:hyperlink>
    </w:p>
    <w:p w14:paraId="13BCE4BB" w14:textId="77777777" w:rsidR="00AC3A9B" w:rsidRDefault="002A754A">
      <w:pPr>
        <w:pStyle w:val="TOC1"/>
        <w:rPr>
          <w:rFonts w:asciiTheme="minorHAnsi" w:eastAsiaTheme="minorEastAsia" w:hAnsiTheme="minorHAnsi" w:cstheme="minorBidi"/>
          <w:szCs w:val="22"/>
        </w:rPr>
      </w:pPr>
      <w:hyperlink w:anchor="_Toc37770216" w:history="1">
        <w:r w:rsidR="002C3C29">
          <w:rPr>
            <w:rStyle w:val="afc"/>
          </w:rPr>
          <w:t>第十三部分</w:t>
        </w:r>
        <w:r w:rsidR="002C3C29">
          <w:rPr>
            <w:rStyle w:val="afc"/>
          </w:rPr>
          <w:t xml:space="preserve">  </w:t>
        </w:r>
        <w:r w:rsidR="002C3C29">
          <w:rPr>
            <w:rStyle w:val="afc"/>
          </w:rPr>
          <w:t>基金费用与税收</w:t>
        </w:r>
        <w:r w:rsidR="002C3C29">
          <w:tab/>
        </w:r>
        <w:r w:rsidR="002C3C29">
          <w:fldChar w:fldCharType="begin"/>
        </w:r>
        <w:r w:rsidR="002C3C29">
          <w:instrText xml:space="preserve"> PAGEREF _Toc37770216 \h </w:instrText>
        </w:r>
        <w:r w:rsidR="002C3C29">
          <w:fldChar w:fldCharType="separate"/>
        </w:r>
        <w:r w:rsidR="002C3C29">
          <w:t>70</w:t>
        </w:r>
        <w:r w:rsidR="002C3C29">
          <w:fldChar w:fldCharType="end"/>
        </w:r>
      </w:hyperlink>
    </w:p>
    <w:p w14:paraId="509F998C" w14:textId="77777777" w:rsidR="00AC3A9B" w:rsidRDefault="002A754A">
      <w:pPr>
        <w:pStyle w:val="TOC1"/>
        <w:rPr>
          <w:rFonts w:asciiTheme="minorHAnsi" w:eastAsiaTheme="minorEastAsia" w:hAnsiTheme="minorHAnsi" w:cstheme="minorBidi"/>
          <w:szCs w:val="22"/>
        </w:rPr>
      </w:pPr>
      <w:hyperlink w:anchor="_Toc37770217" w:history="1">
        <w:r w:rsidR="002C3C29">
          <w:rPr>
            <w:rStyle w:val="afc"/>
          </w:rPr>
          <w:t>第十四部分</w:t>
        </w:r>
        <w:r w:rsidR="002C3C29">
          <w:rPr>
            <w:rStyle w:val="afc"/>
          </w:rPr>
          <w:t xml:space="preserve">  </w:t>
        </w:r>
        <w:r w:rsidR="002C3C29">
          <w:rPr>
            <w:rStyle w:val="afc"/>
          </w:rPr>
          <w:t>基金的会计与审计</w:t>
        </w:r>
        <w:r w:rsidR="002C3C29">
          <w:tab/>
        </w:r>
        <w:r w:rsidR="002C3C29">
          <w:fldChar w:fldCharType="begin"/>
        </w:r>
        <w:r w:rsidR="002C3C29">
          <w:instrText xml:space="preserve"> PAGEREF _Toc37770217 \h </w:instrText>
        </w:r>
        <w:r w:rsidR="002C3C29">
          <w:fldChar w:fldCharType="separate"/>
        </w:r>
        <w:r w:rsidR="002C3C29">
          <w:t>73</w:t>
        </w:r>
        <w:r w:rsidR="002C3C29">
          <w:fldChar w:fldCharType="end"/>
        </w:r>
      </w:hyperlink>
    </w:p>
    <w:p w14:paraId="15D271DE" w14:textId="77777777" w:rsidR="00AC3A9B" w:rsidRDefault="002A754A">
      <w:pPr>
        <w:pStyle w:val="TOC1"/>
        <w:rPr>
          <w:rFonts w:asciiTheme="minorHAnsi" w:eastAsiaTheme="minorEastAsia" w:hAnsiTheme="minorHAnsi" w:cstheme="minorBidi"/>
          <w:szCs w:val="22"/>
        </w:rPr>
      </w:pPr>
      <w:hyperlink w:anchor="_Toc37770218" w:history="1">
        <w:r w:rsidR="002C3C29">
          <w:rPr>
            <w:rStyle w:val="afc"/>
          </w:rPr>
          <w:t>第十五部分</w:t>
        </w:r>
        <w:r w:rsidR="002C3C29">
          <w:rPr>
            <w:rStyle w:val="afc"/>
          </w:rPr>
          <w:t xml:space="preserve">  </w:t>
        </w:r>
        <w:r w:rsidR="002C3C29">
          <w:rPr>
            <w:rStyle w:val="afc"/>
          </w:rPr>
          <w:t>基金的信息披露</w:t>
        </w:r>
        <w:r w:rsidR="002C3C29">
          <w:tab/>
        </w:r>
        <w:r w:rsidR="002C3C29">
          <w:fldChar w:fldCharType="begin"/>
        </w:r>
        <w:r w:rsidR="002C3C29">
          <w:instrText xml:space="preserve"> PAGEREF _Toc37770218 \h </w:instrText>
        </w:r>
        <w:r w:rsidR="002C3C29">
          <w:fldChar w:fldCharType="separate"/>
        </w:r>
        <w:r w:rsidR="002C3C29">
          <w:t>74</w:t>
        </w:r>
        <w:r w:rsidR="002C3C29">
          <w:fldChar w:fldCharType="end"/>
        </w:r>
      </w:hyperlink>
    </w:p>
    <w:p w14:paraId="45671B9A" w14:textId="77777777" w:rsidR="00AC3A9B" w:rsidRDefault="002A754A">
      <w:pPr>
        <w:pStyle w:val="TOC1"/>
        <w:rPr>
          <w:rFonts w:asciiTheme="minorHAnsi" w:eastAsiaTheme="minorEastAsia" w:hAnsiTheme="minorHAnsi" w:cstheme="minorBidi"/>
          <w:szCs w:val="22"/>
        </w:rPr>
      </w:pPr>
      <w:hyperlink w:anchor="_Toc37770219" w:history="1">
        <w:r w:rsidR="002C3C29">
          <w:rPr>
            <w:rStyle w:val="afc"/>
          </w:rPr>
          <w:t>第十六部分</w:t>
        </w:r>
        <w:r w:rsidR="002C3C29">
          <w:rPr>
            <w:rStyle w:val="afc"/>
          </w:rPr>
          <w:t xml:space="preserve">  </w:t>
        </w:r>
        <w:r w:rsidR="002C3C29">
          <w:rPr>
            <w:rStyle w:val="afc"/>
          </w:rPr>
          <w:t>风险揭示</w:t>
        </w:r>
        <w:r w:rsidR="002C3C29">
          <w:tab/>
        </w:r>
        <w:r w:rsidR="002C3C29">
          <w:fldChar w:fldCharType="begin"/>
        </w:r>
        <w:r w:rsidR="002C3C29">
          <w:instrText xml:space="preserve"> PAGEREF _Toc37770219 \h </w:instrText>
        </w:r>
        <w:r w:rsidR="002C3C29">
          <w:fldChar w:fldCharType="separate"/>
        </w:r>
        <w:r w:rsidR="002C3C29">
          <w:t>81</w:t>
        </w:r>
        <w:r w:rsidR="002C3C29">
          <w:fldChar w:fldCharType="end"/>
        </w:r>
      </w:hyperlink>
    </w:p>
    <w:p w14:paraId="1F9AC780" w14:textId="77777777" w:rsidR="00AC3A9B" w:rsidRDefault="002A754A">
      <w:pPr>
        <w:pStyle w:val="TOC1"/>
        <w:rPr>
          <w:rFonts w:asciiTheme="minorHAnsi" w:eastAsiaTheme="minorEastAsia" w:hAnsiTheme="minorHAnsi" w:cstheme="minorBidi"/>
          <w:szCs w:val="22"/>
        </w:rPr>
      </w:pPr>
      <w:hyperlink w:anchor="_Toc37770220" w:history="1">
        <w:r w:rsidR="002C3C29">
          <w:rPr>
            <w:rStyle w:val="afc"/>
          </w:rPr>
          <w:t>第十七部分</w:t>
        </w:r>
        <w:r w:rsidR="002C3C29">
          <w:rPr>
            <w:rStyle w:val="afc"/>
          </w:rPr>
          <w:t xml:space="preserve">  </w:t>
        </w:r>
        <w:r w:rsidR="002C3C29">
          <w:rPr>
            <w:rStyle w:val="afc"/>
          </w:rPr>
          <w:t>基金合同的变更、终止与基金财产的清算</w:t>
        </w:r>
        <w:r w:rsidR="002C3C29">
          <w:tab/>
        </w:r>
        <w:r w:rsidR="002C3C29">
          <w:fldChar w:fldCharType="begin"/>
        </w:r>
        <w:r w:rsidR="002C3C29">
          <w:instrText xml:space="preserve"> PAGEREF _Toc37770220 \h </w:instrText>
        </w:r>
        <w:r w:rsidR="002C3C29">
          <w:fldChar w:fldCharType="separate"/>
        </w:r>
        <w:r w:rsidR="002C3C29">
          <w:t>85</w:t>
        </w:r>
        <w:r w:rsidR="002C3C29">
          <w:fldChar w:fldCharType="end"/>
        </w:r>
      </w:hyperlink>
    </w:p>
    <w:p w14:paraId="0FE44A33" w14:textId="77777777" w:rsidR="00AC3A9B" w:rsidRDefault="002A754A">
      <w:pPr>
        <w:pStyle w:val="TOC1"/>
        <w:rPr>
          <w:rFonts w:asciiTheme="minorHAnsi" w:eastAsiaTheme="minorEastAsia" w:hAnsiTheme="minorHAnsi" w:cstheme="minorBidi"/>
          <w:szCs w:val="22"/>
        </w:rPr>
      </w:pPr>
      <w:hyperlink w:anchor="_Toc37770221" w:history="1">
        <w:r w:rsidR="002C3C29">
          <w:rPr>
            <w:rStyle w:val="afc"/>
          </w:rPr>
          <w:t>第十八部分</w:t>
        </w:r>
        <w:r w:rsidR="002C3C29">
          <w:rPr>
            <w:rStyle w:val="afc"/>
          </w:rPr>
          <w:t xml:space="preserve">  </w:t>
        </w:r>
        <w:r w:rsidR="002C3C29">
          <w:rPr>
            <w:rStyle w:val="afc"/>
          </w:rPr>
          <w:t>基金合同的内容摘要</w:t>
        </w:r>
        <w:r w:rsidR="002C3C29">
          <w:tab/>
        </w:r>
        <w:r w:rsidR="002C3C29">
          <w:fldChar w:fldCharType="begin"/>
        </w:r>
        <w:r w:rsidR="002C3C29">
          <w:instrText xml:space="preserve"> PAGEREF _Toc37770221 \h </w:instrText>
        </w:r>
        <w:r w:rsidR="002C3C29">
          <w:fldChar w:fldCharType="separate"/>
        </w:r>
        <w:r w:rsidR="002C3C29">
          <w:t>87</w:t>
        </w:r>
        <w:r w:rsidR="002C3C29">
          <w:fldChar w:fldCharType="end"/>
        </w:r>
      </w:hyperlink>
    </w:p>
    <w:p w14:paraId="43FF520E" w14:textId="77777777" w:rsidR="00AC3A9B" w:rsidRDefault="002A754A">
      <w:pPr>
        <w:pStyle w:val="TOC1"/>
        <w:rPr>
          <w:rFonts w:asciiTheme="minorHAnsi" w:eastAsiaTheme="minorEastAsia" w:hAnsiTheme="minorHAnsi" w:cstheme="minorBidi"/>
          <w:szCs w:val="22"/>
        </w:rPr>
      </w:pPr>
      <w:hyperlink w:anchor="_Toc37770222" w:history="1">
        <w:r w:rsidR="002C3C29">
          <w:rPr>
            <w:rStyle w:val="afc"/>
          </w:rPr>
          <w:t>第十九部分</w:t>
        </w:r>
        <w:r w:rsidR="002C3C29">
          <w:rPr>
            <w:rStyle w:val="afc"/>
          </w:rPr>
          <w:t xml:space="preserve">  </w:t>
        </w:r>
        <w:r w:rsidR="002C3C29">
          <w:rPr>
            <w:rStyle w:val="afc"/>
          </w:rPr>
          <w:t>基金托管协议的内容摘要</w:t>
        </w:r>
        <w:r w:rsidR="002C3C29">
          <w:tab/>
        </w:r>
        <w:r w:rsidR="002C3C29">
          <w:fldChar w:fldCharType="begin"/>
        </w:r>
        <w:r w:rsidR="002C3C29">
          <w:instrText xml:space="preserve"> PAGEREF _Toc37770222 \h </w:instrText>
        </w:r>
        <w:r w:rsidR="002C3C29">
          <w:fldChar w:fldCharType="separate"/>
        </w:r>
        <w:r w:rsidR="002C3C29">
          <w:t>103</w:t>
        </w:r>
        <w:r w:rsidR="002C3C29">
          <w:fldChar w:fldCharType="end"/>
        </w:r>
      </w:hyperlink>
    </w:p>
    <w:p w14:paraId="34FBC086" w14:textId="77777777" w:rsidR="00AC3A9B" w:rsidRDefault="002A754A">
      <w:pPr>
        <w:pStyle w:val="TOC1"/>
        <w:rPr>
          <w:rFonts w:asciiTheme="minorHAnsi" w:eastAsiaTheme="minorEastAsia" w:hAnsiTheme="minorHAnsi" w:cstheme="minorBidi"/>
          <w:szCs w:val="22"/>
        </w:rPr>
      </w:pPr>
      <w:hyperlink w:anchor="_Toc37770223" w:history="1">
        <w:r w:rsidR="002C3C29">
          <w:rPr>
            <w:rStyle w:val="afc"/>
          </w:rPr>
          <w:t>第二十部分</w:t>
        </w:r>
        <w:r w:rsidR="002C3C29">
          <w:rPr>
            <w:rStyle w:val="afc"/>
          </w:rPr>
          <w:t xml:space="preserve">  </w:t>
        </w:r>
        <w:r w:rsidR="002C3C29">
          <w:rPr>
            <w:rStyle w:val="afc"/>
          </w:rPr>
          <w:t>对基金份额持有人的服务</w:t>
        </w:r>
        <w:r w:rsidR="002C3C29">
          <w:tab/>
        </w:r>
        <w:r w:rsidR="002C3C29">
          <w:fldChar w:fldCharType="begin"/>
        </w:r>
        <w:r w:rsidR="002C3C29">
          <w:instrText xml:space="preserve"> PAGEREF _Toc37770223 \h </w:instrText>
        </w:r>
        <w:r w:rsidR="002C3C29">
          <w:fldChar w:fldCharType="separate"/>
        </w:r>
        <w:r w:rsidR="002C3C29">
          <w:t>118</w:t>
        </w:r>
        <w:r w:rsidR="002C3C29">
          <w:fldChar w:fldCharType="end"/>
        </w:r>
      </w:hyperlink>
    </w:p>
    <w:p w14:paraId="39159B90" w14:textId="77777777" w:rsidR="00AC3A9B" w:rsidRDefault="002A754A">
      <w:pPr>
        <w:pStyle w:val="TOC1"/>
        <w:rPr>
          <w:rFonts w:asciiTheme="minorHAnsi" w:eastAsiaTheme="minorEastAsia" w:hAnsiTheme="minorHAnsi" w:cstheme="minorBidi"/>
          <w:szCs w:val="22"/>
        </w:rPr>
      </w:pPr>
      <w:hyperlink w:anchor="_Toc37770224" w:history="1">
        <w:r w:rsidR="002C3C29">
          <w:rPr>
            <w:rStyle w:val="afc"/>
          </w:rPr>
          <w:t>第二十一部分</w:t>
        </w:r>
        <w:r w:rsidR="002C3C29">
          <w:rPr>
            <w:rStyle w:val="afc"/>
          </w:rPr>
          <w:t xml:space="preserve">  </w:t>
        </w:r>
        <w:r w:rsidR="002C3C29">
          <w:rPr>
            <w:rStyle w:val="afc"/>
          </w:rPr>
          <w:t>其他应披露事项</w:t>
        </w:r>
        <w:r w:rsidR="002C3C29">
          <w:tab/>
        </w:r>
        <w:r w:rsidR="002C3C29">
          <w:fldChar w:fldCharType="begin"/>
        </w:r>
        <w:r w:rsidR="002C3C29">
          <w:instrText xml:space="preserve"> PAGEREF _Toc37770224 \h </w:instrText>
        </w:r>
        <w:r w:rsidR="002C3C29">
          <w:fldChar w:fldCharType="separate"/>
        </w:r>
        <w:r w:rsidR="002C3C29">
          <w:t>120</w:t>
        </w:r>
        <w:r w:rsidR="002C3C29">
          <w:fldChar w:fldCharType="end"/>
        </w:r>
      </w:hyperlink>
    </w:p>
    <w:p w14:paraId="0CFDB6B6" w14:textId="77777777" w:rsidR="00AC3A9B" w:rsidRDefault="002A754A">
      <w:pPr>
        <w:pStyle w:val="TOC1"/>
        <w:rPr>
          <w:rFonts w:asciiTheme="minorHAnsi" w:eastAsiaTheme="minorEastAsia" w:hAnsiTheme="minorHAnsi" w:cstheme="minorBidi"/>
          <w:szCs w:val="22"/>
        </w:rPr>
      </w:pPr>
      <w:hyperlink w:anchor="_Toc37770225" w:history="1">
        <w:r w:rsidR="002C3C29">
          <w:rPr>
            <w:rStyle w:val="afc"/>
          </w:rPr>
          <w:t>第二十二部分</w:t>
        </w:r>
        <w:r w:rsidR="002C3C29">
          <w:rPr>
            <w:rStyle w:val="afc"/>
          </w:rPr>
          <w:t xml:space="preserve">  </w:t>
        </w:r>
        <w:r w:rsidR="002C3C29">
          <w:rPr>
            <w:rStyle w:val="afc"/>
          </w:rPr>
          <w:t>招募说明书存放及查阅方式</w:t>
        </w:r>
        <w:r w:rsidR="002C3C29">
          <w:tab/>
        </w:r>
        <w:r w:rsidR="002C3C29">
          <w:fldChar w:fldCharType="begin"/>
        </w:r>
        <w:r w:rsidR="002C3C29">
          <w:instrText xml:space="preserve"> PAGEREF _Toc37770225 \h </w:instrText>
        </w:r>
        <w:r w:rsidR="002C3C29">
          <w:fldChar w:fldCharType="separate"/>
        </w:r>
        <w:r w:rsidR="002C3C29">
          <w:t>126</w:t>
        </w:r>
        <w:r w:rsidR="002C3C29">
          <w:fldChar w:fldCharType="end"/>
        </w:r>
      </w:hyperlink>
    </w:p>
    <w:p w14:paraId="7C571DF5" w14:textId="77777777" w:rsidR="00AC3A9B" w:rsidRDefault="002A754A">
      <w:pPr>
        <w:pStyle w:val="TOC1"/>
        <w:rPr>
          <w:rFonts w:asciiTheme="minorHAnsi" w:eastAsiaTheme="minorEastAsia" w:hAnsiTheme="minorHAnsi" w:cstheme="minorBidi"/>
          <w:szCs w:val="22"/>
        </w:rPr>
      </w:pPr>
      <w:hyperlink w:anchor="_Toc37770226" w:history="1">
        <w:r w:rsidR="002C3C29">
          <w:rPr>
            <w:rStyle w:val="afc"/>
          </w:rPr>
          <w:t>第二十三部分</w:t>
        </w:r>
        <w:r w:rsidR="002C3C29">
          <w:rPr>
            <w:rStyle w:val="afc"/>
          </w:rPr>
          <w:t xml:space="preserve">  </w:t>
        </w:r>
        <w:r w:rsidR="002C3C29">
          <w:rPr>
            <w:rStyle w:val="afc"/>
          </w:rPr>
          <w:t>备查文件</w:t>
        </w:r>
        <w:r w:rsidR="002C3C29">
          <w:tab/>
        </w:r>
        <w:r w:rsidR="002C3C29">
          <w:fldChar w:fldCharType="begin"/>
        </w:r>
        <w:r w:rsidR="002C3C29">
          <w:instrText xml:space="preserve"> PAGEREF _Toc37770226 \h </w:instrText>
        </w:r>
        <w:r w:rsidR="002C3C29">
          <w:fldChar w:fldCharType="separate"/>
        </w:r>
        <w:r w:rsidR="002C3C29">
          <w:t>1</w:t>
        </w:r>
        <w:r w:rsidR="002C3C29">
          <w:fldChar w:fldCharType="end"/>
        </w:r>
      </w:hyperlink>
      <w:r w:rsidR="002C3C29">
        <w:rPr>
          <w:rFonts w:hint="eastAsia"/>
        </w:rPr>
        <w:t>27</w:t>
      </w:r>
    </w:p>
    <w:p w14:paraId="352548E6" w14:textId="77777777" w:rsidR="00AC3A9B" w:rsidRDefault="002C3C29">
      <w:pPr>
        <w:sectPr w:rsidR="00AC3A9B">
          <w:pgSz w:w="11906" w:h="16838"/>
          <w:pgMar w:top="1440" w:right="1800" w:bottom="1440" w:left="1800" w:header="851" w:footer="992" w:gutter="0"/>
          <w:pgNumType w:chapStyle="1"/>
          <w:cols w:space="720"/>
          <w:docGrid w:type="lines" w:linePitch="312"/>
        </w:sectPr>
      </w:pPr>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Default="002C3C29">
      <w:pPr>
        <w:pStyle w:val="1"/>
        <w:jc w:val="center"/>
        <w:rPr>
          <w:sz w:val="30"/>
          <w:szCs w:val="30"/>
        </w:rPr>
      </w:pPr>
      <w:bookmarkStart w:id="47" w:name="_Toc37770204"/>
      <w:r>
        <w:rPr>
          <w:rFonts w:hint="eastAsia"/>
          <w:sz w:val="30"/>
          <w:szCs w:val="30"/>
        </w:rPr>
        <w:t>第一部分</w:t>
      </w:r>
      <w:r>
        <w:rPr>
          <w:sz w:val="30"/>
          <w:szCs w:val="30"/>
        </w:rPr>
        <w:t xml:space="preserve">  </w:t>
      </w:r>
      <w:r>
        <w:rPr>
          <w:rFonts w:hint="eastAsia"/>
          <w:sz w:val="30"/>
          <w:szCs w:val="30"/>
        </w:rPr>
        <w:t>绪言</w:t>
      </w:r>
      <w:bookmarkEnd w:id="32"/>
      <w:bookmarkEnd w:id="33"/>
      <w:bookmarkEnd w:id="47"/>
    </w:p>
    <w:p w14:paraId="78F0F2AC"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》（以下简称“《信息披露办法》”）、《公开募集开放式证券投资基金流动性风险管理规定》（以下简称“《管理规定》”）以及《富荣福锦混合型证券投资基金基金合同》（以下简称“基金合同”）编写。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锦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37770205"/>
      <w:r>
        <w:rPr>
          <w:rFonts w:hint="eastAsia"/>
          <w:sz w:val="30"/>
          <w:szCs w:val="30"/>
        </w:rPr>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0CFA76B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、基金或本基金：指富荣福锦混合型证券投资基金</w:t>
      </w:r>
    </w:p>
    <w:p w14:paraId="7FA92AE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17E0241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0CD501C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、基金合同：指《富荣福锦混合型证券投资基金基金合同》及对基金合同的任何有效修订和补充</w:t>
      </w:r>
    </w:p>
    <w:p w14:paraId="62B252C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、托管协议：指基金管理人与基金托管人就本基金签订之《富荣福锦混合型证券投资基金托管协议》及对该托管协议的任何有效修订和补充</w:t>
      </w:r>
    </w:p>
    <w:p w14:paraId="6E1ECFE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、招募说明书或本招募说明书：指《富荣福锦混合型证券投资基金招募说明书》及其更新</w:t>
      </w:r>
    </w:p>
    <w:p w14:paraId="2F1A6D1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、基金产品资料概要：指《富荣福锦混合型证券投资基金基金产品资料概要》及其更新</w:t>
      </w:r>
    </w:p>
    <w:p w14:paraId="23D7F09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、基金份额发售公告：指《富荣福锦混合型证券投资基金基金份额发售公告》</w:t>
      </w:r>
    </w:p>
    <w:p w14:paraId="2E356D2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9F9646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1F8D6A9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rFonts w:asciiTheme="minorEastAsia" w:hAnsiTheme="minorEastAsia" w:cs="Times New Roman" w:hint="eastAsia"/>
          <w:sz w:val="24"/>
          <w:szCs w:val="24"/>
        </w:rPr>
        <w:t>及颁布机关对其不时做出的修订</w:t>
      </w:r>
    </w:p>
    <w:p w14:paraId="0F3F961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56D219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55BE8A2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09C6565B"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21B0D1C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60915C8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439768C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2AD09064"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14:paraId="1E4016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5F6BFCB4"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AB7B98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655651D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B8F0D2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9F8A61F"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309F7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4063674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07CF27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40A6BF7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CA306B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6546451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3D4972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1DB7CEA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457D15A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6AB4FE4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3C8B329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431FE9E6"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hint="eastAsia"/>
          <w:bCs/>
          <w:sz w:val="24"/>
          <w:szCs w:val="24"/>
        </w:rPr>
        <w:t>在赎回时根据持有期限收取赎回费用的基金份额</w:t>
      </w:r>
      <w:r>
        <w:rPr>
          <w:bCs/>
          <w:sz w:val="24"/>
          <w:szCs w:val="24"/>
        </w:rPr>
        <w:t>，</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3A5CF4BF"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1B261536" w14:textId="77777777" w:rsidR="00AC3A9B" w:rsidRDefault="002C3C29">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1F087995" w14:textId="77777777" w:rsidR="00AC3A9B" w:rsidRDefault="002C3C29">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32D0F1D" w14:textId="77777777" w:rsidR="00AC3A9B" w:rsidRDefault="002C3C29">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12A9980A" w14:textId="77777777" w:rsidR="00AC3A9B" w:rsidRDefault="002C3C29">
      <w:pPr>
        <w:spacing w:line="360" w:lineRule="auto"/>
        <w:ind w:firstLineChars="200" w:firstLine="480"/>
        <w:rPr>
          <w:b/>
          <w:bCs/>
        </w:rPr>
        <w:sectPr w:rsidR="00AC3A9B">
          <w:footerReference w:type="default" r:id="rId12"/>
          <w:pgSz w:w="11906" w:h="16838"/>
          <w:pgMar w:top="1440" w:right="1800" w:bottom="1440" w:left="1800" w:header="851" w:footer="992" w:gutter="0"/>
          <w:pgNumType w:start="5" w:chapStyle="1"/>
          <w:cols w:space="720"/>
          <w:docGrid w:type="lines" w:linePitch="312"/>
        </w:sect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0F3A7C92" w14:textId="77777777" w:rsidR="00AC3A9B" w:rsidRDefault="002C3C29">
      <w:pPr>
        <w:pStyle w:val="1"/>
        <w:jc w:val="center"/>
        <w:rPr>
          <w:sz w:val="30"/>
          <w:szCs w:val="30"/>
        </w:rPr>
      </w:pPr>
      <w:bookmarkStart w:id="63" w:name="_Toc263092311"/>
      <w:bookmarkStart w:id="64" w:name="_Toc416264539"/>
      <w:bookmarkStart w:id="65" w:name="_Toc37770206"/>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1B7E5C1F"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59A0CFC0"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6</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32EFB445"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高峰先生，董事，总经理，曾任中国对外经济贸易信托有限公司计划财务部科长、中国化工进出口总公司财务部综合经理、宝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3F07F0">
        <w:rPr>
          <w:rFonts w:asciiTheme="minorEastAsia" w:hAnsiTheme="minorEastAsia" w:cs="Arial" w:hint="eastAsia"/>
          <w:kern w:val="0"/>
          <w:sz w:val="24"/>
          <w:szCs w:val="24"/>
        </w:rPr>
        <w:t>深圳融博融资租赁</w:t>
      </w:r>
      <w:proofErr w:type="gramEnd"/>
      <w:r w:rsidRPr="003F07F0">
        <w:rPr>
          <w:rFonts w:asciiTheme="minorEastAsia" w:hAnsiTheme="minorEastAsia" w:cs="Arial" w:hint="eastAsia"/>
          <w:kern w:val="0"/>
          <w:sz w:val="24"/>
          <w:szCs w:val="24"/>
        </w:rPr>
        <w:t>有限公司董事长兼总经理、深圳市天汇</w:t>
      </w:r>
      <w:proofErr w:type="gramStart"/>
      <w:r w:rsidRPr="003F07F0">
        <w:rPr>
          <w:rFonts w:asciiTheme="minorEastAsia" w:hAnsiTheme="minorEastAsia" w:cs="Arial" w:hint="eastAsia"/>
          <w:kern w:val="0"/>
          <w:sz w:val="24"/>
          <w:szCs w:val="24"/>
        </w:rPr>
        <w:t>鑫</w:t>
      </w:r>
      <w:proofErr w:type="gramEnd"/>
      <w:r w:rsidRPr="003F07F0">
        <w:rPr>
          <w:rFonts w:asciiTheme="minorEastAsia" w:hAnsiTheme="minorEastAsia" w:cs="Arial" w:hint="eastAsia"/>
          <w:kern w:val="0"/>
          <w:sz w:val="24"/>
          <w:szCs w:val="24"/>
        </w:rPr>
        <w:t>达担保有限公司总经理、</w:t>
      </w:r>
      <w:proofErr w:type="gramStart"/>
      <w:r w:rsidRPr="003F07F0">
        <w:rPr>
          <w:rFonts w:asciiTheme="minorEastAsia" w:hAnsiTheme="minorEastAsia" w:cs="Arial" w:hint="eastAsia"/>
          <w:kern w:val="0"/>
          <w:sz w:val="24"/>
          <w:szCs w:val="24"/>
        </w:rPr>
        <w:t>深圳市亿尔德</w:t>
      </w:r>
      <w:proofErr w:type="gramEnd"/>
      <w:r w:rsidRPr="003F07F0">
        <w:rPr>
          <w:rFonts w:asciiTheme="minorEastAsia" w:hAnsiTheme="minorEastAsia" w:cs="Arial" w:hint="eastAsia"/>
          <w:kern w:val="0"/>
          <w:sz w:val="24"/>
          <w:szCs w:val="24"/>
        </w:rPr>
        <w:t>投资有限公司法人、嘉年实业股份有限公司董事、富荣基金管理有限公司董事。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w:t>
      </w:r>
      <w:proofErr w:type="gramStart"/>
      <w:r w:rsidRPr="003F07F0">
        <w:rPr>
          <w:rFonts w:asciiTheme="minorEastAsia" w:hAnsiTheme="minorEastAsia" w:cs="Arial" w:hint="eastAsia"/>
          <w:kern w:val="0"/>
          <w:sz w:val="24"/>
          <w:szCs w:val="24"/>
        </w:rPr>
        <w:t>关健</w:t>
      </w:r>
      <w:proofErr w:type="gramEnd"/>
      <w:r w:rsidRPr="003F07F0">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F07F0">
        <w:rPr>
          <w:rFonts w:asciiTheme="minorEastAsia" w:hAnsiTheme="minorEastAsia" w:cs="Arial" w:hint="eastAsia"/>
          <w:kern w:val="0"/>
          <w:sz w:val="24"/>
          <w:szCs w:val="24"/>
        </w:rPr>
        <w:t>邦</w:t>
      </w:r>
      <w:proofErr w:type="gramEnd"/>
      <w:r w:rsidRPr="003F07F0">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6E21D5B" w14:textId="77777777" w:rsidR="00ED4018"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1A2BA192"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5549F35C" w14:textId="60105BB1" w:rsidR="00AC3A9B" w:rsidRDefault="00ED4018">
      <w:pPr>
        <w:adjustRightInd w:val="0"/>
        <w:snapToGrid w:val="0"/>
        <w:spacing w:line="360" w:lineRule="auto"/>
        <w:ind w:firstLineChars="200" w:firstLine="480"/>
        <w:rPr>
          <w:rFonts w:asciiTheme="minorEastAsia" w:hAnsiTheme="minorEastAsia" w:cs="Arial"/>
          <w:kern w:val="0"/>
          <w:sz w:val="24"/>
          <w:szCs w:val="24"/>
        </w:rPr>
      </w:pPr>
      <w:r w:rsidRPr="00ED4018">
        <w:rPr>
          <w:rFonts w:asciiTheme="minorEastAsia" w:hAnsiTheme="minorEastAsia" w:cs="Arial" w:hint="eastAsia"/>
          <w:kern w:val="0"/>
          <w:sz w:val="24"/>
          <w:szCs w:val="24"/>
        </w:rPr>
        <w:t>郑廉明先生，监事，硕士。原广发银行副行长（已退休），现任富荣基金管理有限公司监事。</w:t>
      </w:r>
    </w:p>
    <w:p w14:paraId="1109F24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1B65710"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高峰先生，总经理，曾任中国对外经济贸易信托有限公司计划财务部科长、中国化工进出口总公司财务部综合经理、宝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3F07F0">
        <w:rPr>
          <w:rFonts w:asciiTheme="minorEastAsia" w:hAnsiTheme="minorEastAsia" w:cs="Arial" w:hint="eastAsia"/>
          <w:kern w:val="0"/>
          <w:sz w:val="24"/>
          <w:szCs w:val="24"/>
        </w:rPr>
        <w:t>盈基金</w:t>
      </w:r>
      <w:proofErr w:type="gramEnd"/>
      <w:r w:rsidRPr="003F07F0">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6E9CA963"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39A3C51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高峰先生，投资决策委员会主任委员、总经理。</w:t>
      </w:r>
    </w:p>
    <w:p w14:paraId="5ACD3130"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吕晓蓉女士，投资决策委员会委员、固定收益部总监、基金经理。</w:t>
      </w:r>
    </w:p>
    <w:p w14:paraId="0CE4E7DD"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邓宇翔先生，投资决策委员会委员、权益投资部总监、基金经理。</w:t>
      </w:r>
    </w:p>
    <w:p w14:paraId="449FD291"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郎骋成先生，投资决策委员会委员、研究部总监、基金经理。</w:t>
      </w:r>
    </w:p>
    <w:p w14:paraId="425DD0E1"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邱紫华先生，投资决策委员会委员、投资决策委员会秘书、基金经理。</w:t>
      </w:r>
    </w:p>
    <w:p w14:paraId="4B2D9F89" w14:textId="6B49AD1A" w:rsidR="00AC3A9B"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王丹女士，投资决策委员会委员、基金经理。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10、编制季度、中期和年度基金报告；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8" w:name="_Toc37770207"/>
      <w:r>
        <w:rPr>
          <w:rFonts w:hint="eastAsia"/>
          <w:sz w:val="30"/>
          <w:szCs w:val="30"/>
        </w:rPr>
        <w:t>第四部分</w:t>
      </w:r>
      <w:r>
        <w:rPr>
          <w:sz w:val="30"/>
          <w:szCs w:val="30"/>
        </w:rPr>
        <w:t xml:space="preserve">  </w:t>
      </w:r>
      <w:r>
        <w:rPr>
          <w:rFonts w:hint="eastAsia"/>
          <w:sz w:val="30"/>
          <w:szCs w:val="30"/>
        </w:rPr>
        <w:t>基金托管人</w:t>
      </w:r>
      <w:bookmarkEnd w:id="88"/>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5890AF3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1、基本情况</w:t>
      </w:r>
    </w:p>
    <w:p w14:paraId="419F4FAA"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名称：平安银行股份有限公司</w:t>
      </w:r>
    </w:p>
    <w:p w14:paraId="17BFFAE9"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注册住所：广东省深圳市罗湖区深南东路5047号</w:t>
      </w:r>
    </w:p>
    <w:p w14:paraId="3B09816E"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办公地址：广东省深圳市福田区益田路5023号</w:t>
      </w:r>
    </w:p>
    <w:p w14:paraId="76B7290E"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法定代表人：谢永林</w:t>
      </w:r>
    </w:p>
    <w:p w14:paraId="6BAF04F4"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成立日期：1987年12月22日</w:t>
      </w:r>
    </w:p>
    <w:p w14:paraId="345E030C"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组织形式：股份有限公司</w:t>
      </w:r>
    </w:p>
    <w:p w14:paraId="15A7A752"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注册资本：19,405,918,198元</w:t>
      </w:r>
    </w:p>
    <w:p w14:paraId="5BCAC4F6"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存续期间：持续经营</w:t>
      </w:r>
    </w:p>
    <w:p w14:paraId="0CF2F8D9"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基金托管资格批文及文号：中国证监会证监许可[2008]1037 号</w:t>
      </w:r>
    </w:p>
    <w:p w14:paraId="60414A63"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联系人：高希泉</w:t>
      </w:r>
    </w:p>
    <w:p w14:paraId="43CFA297"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联系电话：(0755) 2219 7701</w:t>
      </w:r>
    </w:p>
    <w:p w14:paraId="0F9D408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1、平安银行基本情况</w:t>
      </w:r>
    </w:p>
    <w:p w14:paraId="1EC1C520"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2020年末，平安银行有100家分行（含香港分行）,共1,103家营业机构。</w:t>
      </w:r>
    </w:p>
    <w:p w14:paraId="0AB4320C"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2020年，平安银行实现营业收入1535.42亿元（同比增长11.3%）、净利润289.28亿元（同比增长 2.6 %）、资产总额 44,685.14亿元（较上年末增长13.4 %）、吸收存款本金余额26,731.18亿元（较上年末增长 9.7 %）、发放贷款和垫款总额26,662.97亿元（较上年末增长14.8%）。</w:t>
      </w:r>
    </w:p>
    <w:p w14:paraId="3DF0AC88"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2、主要人员情况</w:t>
      </w:r>
    </w:p>
    <w:p w14:paraId="5517C3C2"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 xml:space="preserve">    平安银行总行</w:t>
      </w:r>
      <w:proofErr w:type="gramStart"/>
      <w:r w:rsidRPr="002C3C29">
        <w:rPr>
          <w:rFonts w:asciiTheme="minorEastAsia" w:hAnsiTheme="minorEastAsia" w:cs="Arial" w:hint="eastAsia"/>
          <w:bCs/>
          <w:sz w:val="24"/>
          <w:szCs w:val="24"/>
        </w:rPr>
        <w:t>设资产</w:t>
      </w:r>
      <w:proofErr w:type="gramEnd"/>
      <w:r w:rsidRPr="002C3C29">
        <w:rPr>
          <w:rFonts w:asciiTheme="minorEastAsia" w:hAnsiTheme="minorEastAsia" w:cs="Arial" w:hint="eastAsia"/>
          <w:bCs/>
          <w:sz w:val="24"/>
          <w:szCs w:val="24"/>
        </w:rPr>
        <w:t>托管事业部，下设市场拓展处、创新发展处、估值核算处、资金清算处、规划发展处、IT系统支持处、督察合</w:t>
      </w:r>
      <w:proofErr w:type="gramStart"/>
      <w:r w:rsidRPr="002C3C29">
        <w:rPr>
          <w:rFonts w:asciiTheme="minorEastAsia" w:hAnsiTheme="minorEastAsia" w:cs="Arial" w:hint="eastAsia"/>
          <w:bCs/>
          <w:sz w:val="24"/>
          <w:szCs w:val="24"/>
        </w:rPr>
        <w:t>规</w:t>
      </w:r>
      <w:proofErr w:type="gramEnd"/>
      <w:r w:rsidRPr="002C3C29">
        <w:rPr>
          <w:rFonts w:asciiTheme="minorEastAsia" w:hAnsiTheme="minorEastAsia" w:cs="Arial" w:hint="eastAsia"/>
          <w:bCs/>
          <w:sz w:val="24"/>
          <w:szCs w:val="24"/>
        </w:rPr>
        <w:t>处、基金服务中心8个处室，目前部门人员为69人，为客户提供专业化的托管服务。证券投资基金托管业务相关员工配置齐全且从业经验丰富，托管</w:t>
      </w:r>
      <w:proofErr w:type="gramStart"/>
      <w:r w:rsidRPr="002C3C29">
        <w:rPr>
          <w:rFonts w:asciiTheme="minorEastAsia" w:hAnsiTheme="minorEastAsia" w:cs="Arial" w:hint="eastAsia"/>
          <w:bCs/>
          <w:sz w:val="24"/>
          <w:szCs w:val="24"/>
        </w:rPr>
        <w:t>部核心管理层具备</w:t>
      </w:r>
      <w:proofErr w:type="gramEnd"/>
      <w:r w:rsidRPr="002C3C29">
        <w:rPr>
          <w:rFonts w:asciiTheme="minorEastAsia" w:hAnsiTheme="minorEastAsia" w:cs="Arial" w:hint="eastAsia"/>
          <w:bCs/>
          <w:sz w:val="24"/>
          <w:szCs w:val="24"/>
        </w:rPr>
        <w:t>银行管理、证券或托管业务十年以上从业经验。</w:t>
      </w:r>
    </w:p>
    <w:p w14:paraId="0BBDC7F7"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3、基金托管业务经营情况</w:t>
      </w:r>
    </w:p>
    <w:p w14:paraId="2A8259B2" w14:textId="641463F2" w:rsidR="002C3C29" w:rsidRPr="002C3C29" w:rsidRDefault="002C3C29" w:rsidP="00E9657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2008年8月15日获得中国证监会、银监会核准开办证券投资基金托管业务。截至2020年末，平安银行股份有限公司托管证券投资基金净值规模合计4,626亿，平安银行已托管187只证券投资基金，覆盖了股票型、债券型、混合型、货币型、指数型、FOF 等多种类型的基金，满足了不同客户多元化的投资理财需求。</w:t>
      </w:r>
    </w:p>
    <w:p w14:paraId="65B7C0C0" w14:textId="77777777" w:rsidR="002C3C29" w:rsidRPr="0084566E" w:rsidRDefault="002C3C29" w:rsidP="002C3C29">
      <w:pPr>
        <w:tabs>
          <w:tab w:val="left" w:pos="1110"/>
        </w:tabs>
        <w:adjustRightInd w:val="0"/>
        <w:snapToGrid w:val="0"/>
        <w:spacing w:line="360" w:lineRule="auto"/>
        <w:ind w:firstLineChars="200" w:firstLine="482"/>
        <w:rPr>
          <w:rFonts w:asciiTheme="minorEastAsia" w:hAnsiTheme="minorEastAsia" w:cs="Arial"/>
          <w:b/>
          <w:sz w:val="24"/>
          <w:szCs w:val="24"/>
        </w:rPr>
      </w:pPr>
      <w:r w:rsidRPr="0084566E">
        <w:rPr>
          <w:rFonts w:asciiTheme="minorEastAsia" w:hAnsiTheme="minorEastAsia" w:cs="Arial" w:hint="eastAsia"/>
          <w:b/>
          <w:sz w:val="24"/>
          <w:szCs w:val="24"/>
        </w:rPr>
        <w:t>二、基金托管人的内部风险控制制度说明</w:t>
      </w:r>
    </w:p>
    <w:p w14:paraId="556A83B4"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1、内部控制目标</w:t>
      </w:r>
    </w:p>
    <w:p w14:paraId="724B7731"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542874B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2、内部控制组织结构</w:t>
      </w:r>
    </w:p>
    <w:p w14:paraId="2F13135C"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09DA79B5"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3、内部控制制度及措施</w:t>
      </w:r>
    </w:p>
    <w:p w14:paraId="1D7BBA98"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资产托管事业</w:t>
      </w:r>
      <w:proofErr w:type="gramStart"/>
      <w:r w:rsidRPr="002C3C29">
        <w:rPr>
          <w:rFonts w:asciiTheme="minorEastAsia" w:hAnsiTheme="minorEastAsia" w:cs="Arial" w:hint="eastAsia"/>
          <w:bCs/>
          <w:sz w:val="24"/>
          <w:szCs w:val="24"/>
        </w:rPr>
        <w:t>部具备</w:t>
      </w:r>
      <w:proofErr w:type="gramEnd"/>
      <w:r w:rsidRPr="002C3C29">
        <w:rPr>
          <w:rFonts w:asciiTheme="minorEastAsia" w:hAnsiTheme="minorEastAsia" w:cs="Arial" w:hint="eastAsia"/>
          <w:bCs/>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sidRPr="002C3C29">
        <w:rPr>
          <w:rFonts w:asciiTheme="minorEastAsia" w:hAnsiTheme="minorEastAsia" w:cs="Arial" w:hint="eastAsia"/>
          <w:bCs/>
          <w:sz w:val="24"/>
          <w:szCs w:val="24"/>
        </w:rPr>
        <w:t>操作区</w:t>
      </w:r>
      <w:proofErr w:type="gramEnd"/>
      <w:r w:rsidRPr="002C3C29">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14:paraId="2EB228A5" w14:textId="77777777" w:rsidR="002C3C29" w:rsidRPr="0084566E" w:rsidRDefault="002C3C29" w:rsidP="002C3C29">
      <w:pPr>
        <w:tabs>
          <w:tab w:val="left" w:pos="1110"/>
        </w:tabs>
        <w:adjustRightInd w:val="0"/>
        <w:snapToGrid w:val="0"/>
        <w:spacing w:line="360" w:lineRule="auto"/>
        <w:ind w:firstLineChars="200" w:firstLine="482"/>
        <w:rPr>
          <w:rFonts w:asciiTheme="minorEastAsia" w:hAnsiTheme="minorEastAsia" w:cs="Arial"/>
          <w:b/>
          <w:sz w:val="24"/>
          <w:szCs w:val="24"/>
        </w:rPr>
      </w:pPr>
      <w:r w:rsidRPr="0084566E">
        <w:rPr>
          <w:rFonts w:asciiTheme="minorEastAsia" w:hAnsiTheme="minorEastAsia" w:cs="Arial" w:hint="eastAsia"/>
          <w:b/>
          <w:sz w:val="24"/>
          <w:szCs w:val="24"/>
        </w:rPr>
        <w:t>三、基金托管人对基金管理人运作基金进行监督的方法和程序</w:t>
      </w:r>
    </w:p>
    <w:p w14:paraId="03CE0A1A"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1、监督方法</w:t>
      </w:r>
    </w:p>
    <w:p w14:paraId="126637DA"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767966B5"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2、监督流程</w:t>
      </w:r>
    </w:p>
    <w:p w14:paraId="2A6616A8"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297FE9E6"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（2）收到基金管理人的投资指令后，对涉及各基金的投资范围、投资对象及交易对手等内容进行合法合</w:t>
      </w:r>
      <w:proofErr w:type="gramStart"/>
      <w:r w:rsidRPr="002C3C29">
        <w:rPr>
          <w:rFonts w:asciiTheme="minorEastAsia" w:hAnsiTheme="minorEastAsia" w:cs="Arial" w:hint="eastAsia"/>
          <w:bCs/>
          <w:sz w:val="24"/>
          <w:szCs w:val="24"/>
        </w:rPr>
        <w:t>规</w:t>
      </w:r>
      <w:proofErr w:type="gramEnd"/>
      <w:r w:rsidRPr="002C3C29">
        <w:rPr>
          <w:rFonts w:asciiTheme="minorEastAsia" w:hAnsiTheme="minorEastAsia" w:cs="Arial" w:hint="eastAsia"/>
          <w:bCs/>
          <w:sz w:val="24"/>
          <w:szCs w:val="24"/>
        </w:rPr>
        <w:t>性监督。</w:t>
      </w:r>
    </w:p>
    <w:p w14:paraId="2B3CDF3E"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（3）根据基金投资运作监督情况，定期编写基金投资运作监督报告，对各基金投资运作的合法合</w:t>
      </w:r>
      <w:proofErr w:type="gramStart"/>
      <w:r w:rsidRPr="002C3C29">
        <w:rPr>
          <w:rFonts w:asciiTheme="minorEastAsia" w:hAnsiTheme="minorEastAsia" w:cs="Arial" w:hint="eastAsia"/>
          <w:bCs/>
          <w:sz w:val="24"/>
          <w:szCs w:val="24"/>
        </w:rPr>
        <w:t>规</w:t>
      </w:r>
      <w:proofErr w:type="gramEnd"/>
      <w:r w:rsidRPr="002C3C29">
        <w:rPr>
          <w:rFonts w:asciiTheme="minorEastAsia" w:hAnsiTheme="minorEastAsia" w:cs="Arial" w:hint="eastAsia"/>
          <w:bCs/>
          <w:sz w:val="24"/>
          <w:szCs w:val="24"/>
        </w:rPr>
        <w:t>性、投资独立性和风格显著性等方面进行评价，报送中国证监会。</w:t>
      </w:r>
    </w:p>
    <w:p w14:paraId="7B04A602" w14:textId="1341B1B8" w:rsidR="00AC3A9B" w:rsidRDefault="002C3C29">
      <w:pPr>
        <w:spacing w:line="360" w:lineRule="auto"/>
        <w:ind w:firstLineChars="200" w:firstLine="480"/>
        <w:rPr>
          <w:rFonts w:asciiTheme="minorEastAsia" w:hAnsiTheme="minorEastAsia" w:cs="Times New Roman"/>
          <w:color w:val="000000"/>
          <w:sz w:val="24"/>
          <w:szCs w:val="24"/>
        </w:rPr>
        <w:sectPr w:rsidR="00AC3A9B">
          <w:footerReference w:type="default" r:id="rId14"/>
          <w:pgSz w:w="11906" w:h="16838"/>
          <w:pgMar w:top="1440" w:right="1800" w:bottom="1440" w:left="1800" w:header="851" w:footer="992" w:gutter="0"/>
          <w:pgNumType w:chapStyle="1"/>
          <w:cols w:space="720"/>
          <w:docGrid w:type="lines" w:linePitch="312"/>
        </w:sectPr>
      </w:pPr>
      <w:r w:rsidRPr="002C3C29">
        <w:rPr>
          <w:rFonts w:asciiTheme="minorEastAsia" w:hAnsiTheme="minorEastAsia" w:cs="Arial" w:hint="eastAsia"/>
          <w:bCs/>
          <w:sz w:val="24"/>
          <w:szCs w:val="24"/>
        </w:rPr>
        <w:t>（4）通过技术或非技术手段发现基金涉嫌违规交易，电话或书面要求管理人进行解释或举证，并及时报告中国证监会。</w:t>
      </w:r>
    </w:p>
    <w:p w14:paraId="7C618ABE" w14:textId="77777777" w:rsidR="00AC3A9B" w:rsidRDefault="002C3C29">
      <w:pPr>
        <w:pStyle w:val="1"/>
        <w:jc w:val="center"/>
        <w:rPr>
          <w:sz w:val="30"/>
          <w:szCs w:val="30"/>
        </w:rPr>
      </w:pPr>
      <w:bookmarkStart w:id="89" w:name="_Toc214873594"/>
      <w:bookmarkStart w:id="90" w:name="_Toc416264541"/>
      <w:bookmarkStart w:id="91" w:name="_Toc263092313"/>
      <w:bookmarkStart w:id="92" w:name="_Toc37770208"/>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t>第五部分</w:t>
      </w:r>
      <w:r>
        <w:rPr>
          <w:sz w:val="30"/>
          <w:szCs w:val="30"/>
        </w:rPr>
        <w:t xml:space="preserve">  </w:t>
      </w:r>
      <w:r>
        <w:rPr>
          <w:rFonts w:hint="eastAsia"/>
          <w:sz w:val="30"/>
          <w:szCs w:val="30"/>
        </w:rPr>
        <w:t>相关服务机构</w:t>
      </w:r>
      <w:bookmarkEnd w:id="89"/>
      <w:bookmarkEnd w:id="90"/>
      <w:bookmarkEnd w:id="91"/>
      <w:bookmarkEnd w:id="92"/>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60E7DF1F"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EF15966"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295" w:type="dxa"/>
        <w:tblLayout w:type="fixed"/>
        <w:tblLook w:val="04A0" w:firstRow="1" w:lastRow="0" w:firstColumn="1" w:lastColumn="0" w:noHBand="0" w:noVBand="1"/>
      </w:tblPr>
      <w:tblGrid>
        <w:gridCol w:w="817"/>
        <w:gridCol w:w="2439"/>
        <w:gridCol w:w="5039"/>
      </w:tblGrid>
      <w:tr w:rsidR="00AC3A9B" w14:paraId="41671DF8" w14:textId="77777777">
        <w:tc>
          <w:tcPr>
            <w:tcW w:w="817" w:type="dxa"/>
            <w:tcBorders>
              <w:top w:val="single" w:sz="4" w:space="0" w:color="auto"/>
              <w:left w:val="single" w:sz="4" w:space="0" w:color="auto"/>
              <w:bottom w:val="single" w:sz="4" w:space="0" w:color="auto"/>
              <w:right w:val="single" w:sz="4" w:space="0" w:color="auto"/>
            </w:tcBorders>
          </w:tcPr>
          <w:p w14:paraId="1BFF8AB4"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2439" w:type="dxa"/>
            <w:tcBorders>
              <w:top w:val="single" w:sz="4" w:space="0" w:color="auto"/>
              <w:left w:val="single" w:sz="4" w:space="0" w:color="auto"/>
              <w:bottom w:val="single" w:sz="4" w:space="0" w:color="auto"/>
              <w:right w:val="single" w:sz="4" w:space="0" w:color="auto"/>
            </w:tcBorders>
          </w:tcPr>
          <w:p w14:paraId="3578DD6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代销机构名称</w:t>
            </w:r>
          </w:p>
        </w:tc>
        <w:tc>
          <w:tcPr>
            <w:tcW w:w="5039" w:type="dxa"/>
            <w:tcBorders>
              <w:top w:val="single" w:sz="4" w:space="0" w:color="auto"/>
              <w:left w:val="single" w:sz="4" w:space="0" w:color="auto"/>
              <w:bottom w:val="single" w:sz="4" w:space="0" w:color="auto"/>
              <w:right w:val="single" w:sz="4" w:space="0" w:color="auto"/>
            </w:tcBorders>
          </w:tcPr>
          <w:p w14:paraId="78D2933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代销机构信息</w:t>
            </w:r>
          </w:p>
        </w:tc>
      </w:tr>
      <w:tr w:rsidR="00AC3A9B" w14:paraId="098A95BB" w14:textId="77777777">
        <w:tc>
          <w:tcPr>
            <w:tcW w:w="817" w:type="dxa"/>
            <w:tcBorders>
              <w:top w:val="single" w:sz="4" w:space="0" w:color="auto"/>
              <w:left w:val="single" w:sz="4" w:space="0" w:color="auto"/>
              <w:bottom w:val="single" w:sz="4" w:space="0" w:color="auto"/>
              <w:right w:val="single" w:sz="4" w:space="0" w:color="auto"/>
            </w:tcBorders>
          </w:tcPr>
          <w:p w14:paraId="2BF57D59"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1</w:t>
            </w:r>
          </w:p>
        </w:tc>
        <w:tc>
          <w:tcPr>
            <w:tcW w:w="2439" w:type="dxa"/>
            <w:tcBorders>
              <w:top w:val="single" w:sz="4" w:space="0" w:color="auto"/>
              <w:left w:val="single" w:sz="4" w:space="0" w:color="auto"/>
              <w:bottom w:val="single" w:sz="4" w:space="0" w:color="auto"/>
              <w:right w:val="single" w:sz="4" w:space="0" w:color="auto"/>
            </w:tcBorders>
          </w:tcPr>
          <w:p w14:paraId="03D69966"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包商银行股份有限公司</w:t>
            </w:r>
          </w:p>
        </w:tc>
        <w:tc>
          <w:tcPr>
            <w:tcW w:w="5039" w:type="dxa"/>
            <w:tcBorders>
              <w:top w:val="single" w:sz="4" w:space="0" w:color="auto"/>
              <w:left w:val="single" w:sz="4" w:space="0" w:color="auto"/>
              <w:bottom w:val="single" w:sz="4" w:space="0" w:color="auto"/>
              <w:right w:val="single" w:sz="4" w:space="0" w:color="auto"/>
            </w:tcBorders>
          </w:tcPr>
          <w:p w14:paraId="5AC79E44"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办公地址：内蒙古包头市钢铁大街</w:t>
            </w:r>
            <w:r>
              <w:rPr>
                <w:rFonts w:asciiTheme="minorEastAsia" w:hAnsiTheme="minorEastAsia" w:cs="Arial"/>
                <w:sz w:val="24"/>
                <w:szCs w:val="24"/>
              </w:rPr>
              <w:t>6号</w:t>
            </w:r>
          </w:p>
          <w:p w14:paraId="370F8A18"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 xml:space="preserve"> 95352</w:t>
            </w:r>
          </w:p>
          <w:p w14:paraId="6A318A11" w14:textId="77777777" w:rsidR="00AC3A9B" w:rsidRDefault="002C3C29">
            <w:pPr>
              <w:spacing w:line="400" w:lineRule="exact"/>
              <w:jc w:val="left"/>
              <w:rPr>
                <w:rFonts w:asciiTheme="minorEastAsia" w:hAnsiTheme="minorEastAsia" w:cs="Arial"/>
                <w:sz w:val="24"/>
                <w:szCs w:val="24"/>
              </w:rPr>
            </w:pPr>
            <w:r>
              <w:rPr>
                <w:rFonts w:asciiTheme="minorEastAsia" w:hAnsiTheme="minorEastAsia" w:cs="Arial" w:hint="eastAsia"/>
                <w:sz w:val="24"/>
                <w:szCs w:val="24"/>
              </w:rPr>
              <w:t>网站：</w:t>
            </w:r>
            <w:hyperlink r:id="rId15" w:history="1">
              <w:r>
                <w:rPr>
                  <w:rFonts w:asciiTheme="minorEastAsia" w:hAnsiTheme="minorEastAsia" w:cs="Arial"/>
                  <w:sz w:val="24"/>
                  <w:szCs w:val="24"/>
                </w:rPr>
                <w:t>www.bsb.com.cn</w:t>
              </w:r>
            </w:hyperlink>
          </w:p>
        </w:tc>
      </w:tr>
      <w:tr w:rsidR="00AC3A9B" w14:paraId="6D0D56CA" w14:textId="77777777">
        <w:tc>
          <w:tcPr>
            <w:tcW w:w="817" w:type="dxa"/>
          </w:tcPr>
          <w:p w14:paraId="249EDB76"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p>
        </w:tc>
        <w:tc>
          <w:tcPr>
            <w:tcW w:w="2439" w:type="dxa"/>
          </w:tcPr>
          <w:p w14:paraId="7D55FE0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平安证券股份有限公司</w:t>
            </w:r>
          </w:p>
        </w:tc>
        <w:tc>
          <w:tcPr>
            <w:tcW w:w="5039" w:type="dxa"/>
          </w:tcPr>
          <w:p w14:paraId="66FE58C8"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注册（办公）地址：深圳市福田中心区金田路</w:t>
            </w:r>
            <w:r>
              <w:rPr>
                <w:rFonts w:asciiTheme="minorEastAsia" w:hAnsiTheme="minorEastAsia" w:cs="Arial"/>
                <w:sz w:val="24"/>
                <w:szCs w:val="24"/>
              </w:rPr>
              <w:t>4036号荣</w:t>
            </w:r>
            <w:proofErr w:type="gramStart"/>
            <w:r>
              <w:rPr>
                <w:rFonts w:asciiTheme="minorEastAsia" w:hAnsiTheme="minorEastAsia" w:cs="Arial"/>
                <w:sz w:val="24"/>
                <w:szCs w:val="24"/>
              </w:rPr>
              <w:t>超大厦</w:t>
            </w:r>
            <w:proofErr w:type="gramEnd"/>
            <w:r>
              <w:rPr>
                <w:rFonts w:asciiTheme="minorEastAsia" w:hAnsiTheme="minorEastAsia" w:cs="Arial"/>
                <w:sz w:val="24"/>
                <w:szCs w:val="24"/>
              </w:rPr>
              <w:t xml:space="preserve">16-20层 </w:t>
            </w:r>
          </w:p>
          <w:p w14:paraId="46A0EA91"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 xml:space="preserve">95511-8 </w:t>
            </w:r>
          </w:p>
          <w:p w14:paraId="26538475" w14:textId="77777777" w:rsidR="00AC3A9B" w:rsidRDefault="002C3C29">
            <w:pPr>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stock.pingan.com</w:t>
            </w:r>
          </w:p>
        </w:tc>
      </w:tr>
      <w:tr w:rsidR="00AC3A9B" w14:paraId="067C77C5" w14:textId="77777777">
        <w:tc>
          <w:tcPr>
            <w:tcW w:w="817" w:type="dxa"/>
          </w:tcPr>
          <w:p w14:paraId="33C77EDE"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3</w:t>
            </w:r>
          </w:p>
        </w:tc>
        <w:tc>
          <w:tcPr>
            <w:tcW w:w="2439" w:type="dxa"/>
          </w:tcPr>
          <w:p w14:paraId="075ACB5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世纪证券有限责任公司</w:t>
            </w:r>
          </w:p>
        </w:tc>
        <w:tc>
          <w:tcPr>
            <w:tcW w:w="5039" w:type="dxa"/>
          </w:tcPr>
          <w:p w14:paraId="41368C89"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注册（办公）地址：深圳市福田区深南大道招商银行大厦</w:t>
            </w:r>
            <w:r>
              <w:rPr>
                <w:rFonts w:asciiTheme="minorEastAsia" w:hAnsiTheme="minorEastAsia" w:cs="Arial"/>
                <w:sz w:val="24"/>
                <w:szCs w:val="24"/>
              </w:rPr>
              <w:t>40-42</w:t>
            </w:r>
            <w:r>
              <w:rPr>
                <w:rFonts w:asciiTheme="minorEastAsia" w:hAnsiTheme="minorEastAsia" w:cs="Arial" w:hint="eastAsia"/>
                <w:sz w:val="24"/>
                <w:szCs w:val="24"/>
              </w:rPr>
              <w:t>层</w:t>
            </w:r>
          </w:p>
          <w:p w14:paraId="64BA40C1"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4008323000</w:t>
            </w:r>
          </w:p>
          <w:p w14:paraId="585315E9" w14:textId="77777777" w:rsidR="00AC3A9B" w:rsidRDefault="002C3C29">
            <w:pPr>
              <w:spacing w:line="400" w:lineRule="exact"/>
              <w:jc w:val="left"/>
              <w:rPr>
                <w:rFonts w:asciiTheme="minorEastAsia" w:hAnsiTheme="minorEastAsia" w:cs="Arial"/>
                <w:sz w:val="24"/>
                <w:szCs w:val="24"/>
              </w:rPr>
            </w:pPr>
            <w:r>
              <w:rPr>
                <w:rFonts w:asciiTheme="minorEastAsia" w:hAnsiTheme="minorEastAsia" w:cs="Arial" w:hint="eastAsia"/>
                <w:sz w:val="24"/>
                <w:szCs w:val="24"/>
              </w:rPr>
              <w:t>网站：</w:t>
            </w:r>
            <w:r>
              <w:rPr>
                <w:rFonts w:asciiTheme="minorEastAsia" w:hAnsiTheme="minorEastAsia" w:cs="Arial"/>
                <w:sz w:val="24"/>
                <w:szCs w:val="24"/>
              </w:rPr>
              <w:t xml:space="preserve"> </w:t>
            </w:r>
            <w:hyperlink r:id="rId16" w:history="1">
              <w:r>
                <w:rPr>
                  <w:rFonts w:asciiTheme="minorEastAsia" w:hAnsiTheme="minorEastAsia" w:cs="Arial"/>
                  <w:sz w:val="24"/>
                  <w:szCs w:val="24"/>
                </w:rPr>
                <w:t>http://www.csco.com.cn</w:t>
              </w:r>
            </w:hyperlink>
          </w:p>
        </w:tc>
      </w:tr>
      <w:tr w:rsidR="00AC3A9B" w14:paraId="405F9F8B" w14:textId="77777777">
        <w:tc>
          <w:tcPr>
            <w:tcW w:w="817" w:type="dxa"/>
          </w:tcPr>
          <w:p w14:paraId="700B7829"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4</w:t>
            </w:r>
          </w:p>
        </w:tc>
        <w:tc>
          <w:tcPr>
            <w:tcW w:w="2439" w:type="dxa"/>
          </w:tcPr>
          <w:p w14:paraId="030DB48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华鑫证券有限责任公司</w:t>
            </w:r>
          </w:p>
        </w:tc>
        <w:tc>
          <w:tcPr>
            <w:tcW w:w="5039" w:type="dxa"/>
          </w:tcPr>
          <w:p w14:paraId="3FD48893"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(办公)地址：深圳市福田区金田路4018号安联大厦28层A01、B01（b）单元</w:t>
            </w:r>
          </w:p>
          <w:p w14:paraId="578832D7"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95323</w:t>
            </w:r>
          </w:p>
          <w:p w14:paraId="1F133EDE" w14:textId="77777777" w:rsidR="00AC3A9B" w:rsidRDefault="002C3C29">
            <w:pPr>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www.cfsc.com.cn</w:t>
            </w:r>
          </w:p>
        </w:tc>
      </w:tr>
      <w:tr w:rsidR="00AC3A9B" w14:paraId="00671E43" w14:textId="77777777">
        <w:tc>
          <w:tcPr>
            <w:tcW w:w="817" w:type="dxa"/>
          </w:tcPr>
          <w:p w14:paraId="2F78699E"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5</w:t>
            </w:r>
          </w:p>
        </w:tc>
        <w:tc>
          <w:tcPr>
            <w:tcW w:w="2439" w:type="dxa"/>
          </w:tcPr>
          <w:p w14:paraId="3978AF3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长城证券股份有限公司</w:t>
            </w:r>
          </w:p>
        </w:tc>
        <w:tc>
          <w:tcPr>
            <w:tcW w:w="5039" w:type="dxa"/>
          </w:tcPr>
          <w:p w14:paraId="65E76CA8"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sz w:val="24"/>
                <w:szCs w:val="24"/>
              </w:rPr>
              <w:t>注册（办公）地址：深圳市福田区深南大道6008号特区报业大厦14、16、17层</w:t>
            </w:r>
          </w:p>
          <w:p w14:paraId="7A405D64"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sz w:val="24"/>
                <w:szCs w:val="24"/>
              </w:rPr>
              <w:t>客户服务热线：0755-33680000、400 6666 888</w:t>
            </w:r>
          </w:p>
          <w:p w14:paraId="124BC8E8" w14:textId="77777777" w:rsidR="00AC3A9B" w:rsidRDefault="002C3C29">
            <w:pPr>
              <w:spacing w:line="360" w:lineRule="auto"/>
              <w:jc w:val="left"/>
              <w:rPr>
                <w:rFonts w:asciiTheme="minorEastAsia" w:hAnsiTheme="minorEastAsia" w:cs="Arial"/>
                <w:sz w:val="24"/>
                <w:szCs w:val="24"/>
              </w:rPr>
            </w:pPr>
            <w:r>
              <w:rPr>
                <w:rFonts w:asciiTheme="minorEastAsia" w:hAnsiTheme="minorEastAsia" w:cs="Arial"/>
                <w:sz w:val="24"/>
                <w:szCs w:val="24"/>
              </w:rPr>
              <w:t>网址：www.cgws.com</w:t>
            </w:r>
          </w:p>
        </w:tc>
      </w:tr>
      <w:tr w:rsidR="00AC3A9B" w14:paraId="6DD86C87" w14:textId="77777777">
        <w:tc>
          <w:tcPr>
            <w:tcW w:w="817" w:type="dxa"/>
          </w:tcPr>
          <w:p w14:paraId="0F00A9BD"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6</w:t>
            </w:r>
          </w:p>
        </w:tc>
        <w:tc>
          <w:tcPr>
            <w:tcW w:w="2439" w:type="dxa"/>
          </w:tcPr>
          <w:p w14:paraId="277C7062"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五</w:t>
            </w:r>
            <w:proofErr w:type="gramStart"/>
            <w:r>
              <w:rPr>
                <w:rFonts w:asciiTheme="minorEastAsia" w:hAnsiTheme="minorEastAsia" w:cs="Arial" w:hint="eastAsia"/>
                <w:sz w:val="24"/>
                <w:szCs w:val="24"/>
              </w:rPr>
              <w:t>矿证券</w:t>
            </w:r>
            <w:proofErr w:type="gramEnd"/>
            <w:r>
              <w:rPr>
                <w:rFonts w:asciiTheme="minorEastAsia" w:hAnsiTheme="minorEastAsia" w:cs="Arial" w:hint="eastAsia"/>
                <w:sz w:val="24"/>
                <w:szCs w:val="24"/>
              </w:rPr>
              <w:t>有限公司</w:t>
            </w:r>
          </w:p>
        </w:tc>
        <w:tc>
          <w:tcPr>
            <w:tcW w:w="5039" w:type="dxa"/>
          </w:tcPr>
          <w:p w14:paraId="6BF034B3"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(办公)地址：</w:t>
            </w:r>
            <w:r>
              <w:rPr>
                <w:rFonts w:asciiTheme="minorEastAsia" w:hAnsiTheme="minorEastAsia" w:cs="Arial" w:hint="eastAsia"/>
                <w:sz w:val="24"/>
                <w:szCs w:val="24"/>
              </w:rPr>
              <w:t>深圳市福田区金田路</w:t>
            </w:r>
            <w:r>
              <w:rPr>
                <w:rFonts w:asciiTheme="minorEastAsia" w:hAnsiTheme="minorEastAsia" w:cs="Arial"/>
                <w:sz w:val="24"/>
                <w:szCs w:val="24"/>
              </w:rPr>
              <w:t>4028号荣</w:t>
            </w:r>
            <w:proofErr w:type="gramStart"/>
            <w:r>
              <w:rPr>
                <w:rFonts w:asciiTheme="minorEastAsia" w:hAnsiTheme="minorEastAsia" w:cs="Arial"/>
                <w:sz w:val="24"/>
                <w:szCs w:val="24"/>
              </w:rPr>
              <w:t>超经贸</w:t>
            </w:r>
            <w:proofErr w:type="gramEnd"/>
            <w:r>
              <w:rPr>
                <w:rFonts w:asciiTheme="minorEastAsia" w:hAnsiTheme="minorEastAsia" w:cs="Arial"/>
                <w:sz w:val="24"/>
                <w:szCs w:val="24"/>
              </w:rPr>
              <w:t>中心47层01单元</w:t>
            </w:r>
          </w:p>
          <w:p w14:paraId="7922A5EB"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4001840028</w:t>
            </w:r>
          </w:p>
          <w:p w14:paraId="414421FB" w14:textId="77777777" w:rsidR="00AC3A9B" w:rsidRDefault="002C3C29">
            <w:pPr>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www.wkzq.com.cn</w:t>
            </w:r>
          </w:p>
        </w:tc>
      </w:tr>
      <w:tr w:rsidR="00AC3A9B" w14:paraId="290CAFE8" w14:textId="77777777">
        <w:tc>
          <w:tcPr>
            <w:tcW w:w="817" w:type="dxa"/>
          </w:tcPr>
          <w:p w14:paraId="22C868C9"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7</w:t>
            </w:r>
          </w:p>
        </w:tc>
        <w:tc>
          <w:tcPr>
            <w:tcW w:w="2439" w:type="dxa"/>
          </w:tcPr>
          <w:p w14:paraId="7D68B6A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西藏东方财富证券股份有限公司</w:t>
            </w:r>
          </w:p>
        </w:tc>
        <w:tc>
          <w:tcPr>
            <w:tcW w:w="5039" w:type="dxa"/>
          </w:tcPr>
          <w:p w14:paraId="35349B2F"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 xml:space="preserve">(办公)地址：西藏自治区拉萨市柳梧新区国际总部城10栋楼 </w:t>
            </w:r>
          </w:p>
          <w:p w14:paraId="3E3224A1"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95357</w:t>
            </w:r>
          </w:p>
          <w:p w14:paraId="24B40410" w14:textId="77777777" w:rsidR="00AC3A9B" w:rsidRDefault="002C3C29">
            <w:pPr>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 xml:space="preserve"> www.18.cn</w:t>
            </w:r>
          </w:p>
        </w:tc>
      </w:tr>
      <w:tr w:rsidR="00AC3A9B" w14:paraId="5FBDBBD4" w14:textId="77777777">
        <w:tc>
          <w:tcPr>
            <w:tcW w:w="817" w:type="dxa"/>
          </w:tcPr>
          <w:p w14:paraId="66C525CE"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8</w:t>
            </w:r>
          </w:p>
        </w:tc>
        <w:tc>
          <w:tcPr>
            <w:tcW w:w="2439" w:type="dxa"/>
          </w:tcPr>
          <w:p w14:paraId="34483776"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光大证券股份有限公司</w:t>
            </w:r>
          </w:p>
        </w:tc>
        <w:tc>
          <w:tcPr>
            <w:tcW w:w="5039" w:type="dxa"/>
          </w:tcPr>
          <w:p w14:paraId="51848BB9"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 xml:space="preserve">(办公)地址 : </w:t>
            </w:r>
            <w:r>
              <w:rPr>
                <w:rFonts w:asciiTheme="minorEastAsia" w:hAnsiTheme="minorEastAsia" w:cs="Arial" w:hint="eastAsia"/>
                <w:sz w:val="24"/>
                <w:szCs w:val="24"/>
              </w:rPr>
              <w:t>上海市静安区新闸路</w:t>
            </w:r>
            <w:r>
              <w:rPr>
                <w:rFonts w:asciiTheme="minorEastAsia" w:hAnsiTheme="minorEastAsia" w:cs="Arial"/>
                <w:sz w:val="24"/>
                <w:szCs w:val="24"/>
              </w:rPr>
              <w:t>1508号</w:t>
            </w:r>
          </w:p>
          <w:p w14:paraId="64F11A96"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95525</w:t>
            </w:r>
          </w:p>
          <w:p w14:paraId="1095D94B" w14:textId="77777777" w:rsidR="00AC3A9B" w:rsidRDefault="002C3C29">
            <w:pPr>
              <w:spacing w:line="400" w:lineRule="exact"/>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www.ebscn.com</w:t>
            </w:r>
          </w:p>
        </w:tc>
      </w:tr>
      <w:tr w:rsidR="00AC3A9B" w14:paraId="646B92EC" w14:textId="77777777">
        <w:tc>
          <w:tcPr>
            <w:tcW w:w="817" w:type="dxa"/>
          </w:tcPr>
          <w:p w14:paraId="0CDBACF4"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9</w:t>
            </w:r>
          </w:p>
        </w:tc>
        <w:tc>
          <w:tcPr>
            <w:tcW w:w="2439" w:type="dxa"/>
          </w:tcPr>
          <w:p w14:paraId="6286C68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上海基</w:t>
            </w:r>
            <w:proofErr w:type="gramStart"/>
            <w:r>
              <w:rPr>
                <w:rFonts w:asciiTheme="minorEastAsia" w:hAnsiTheme="minorEastAsia" w:cs="Arial" w:hint="eastAsia"/>
                <w:sz w:val="24"/>
                <w:szCs w:val="24"/>
              </w:rPr>
              <w:t>煜</w:t>
            </w:r>
            <w:proofErr w:type="gramEnd"/>
            <w:r>
              <w:rPr>
                <w:rFonts w:asciiTheme="minorEastAsia" w:hAnsiTheme="minorEastAsia" w:cs="Arial" w:hint="eastAsia"/>
                <w:sz w:val="24"/>
                <w:szCs w:val="24"/>
              </w:rPr>
              <w:t>基金销售有限公司</w:t>
            </w:r>
          </w:p>
        </w:tc>
        <w:tc>
          <w:tcPr>
            <w:tcW w:w="5039" w:type="dxa"/>
          </w:tcPr>
          <w:p w14:paraId="677C4572"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办公地址：上海市杨浦区昆明路</w:t>
            </w:r>
            <w:r>
              <w:rPr>
                <w:rFonts w:asciiTheme="minorEastAsia" w:hAnsiTheme="minorEastAsia" w:cs="Arial"/>
                <w:sz w:val="24"/>
                <w:szCs w:val="24"/>
              </w:rPr>
              <w:t>518号A1002室</w:t>
            </w:r>
          </w:p>
          <w:p w14:paraId="25811D07"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4008205369</w:t>
            </w:r>
          </w:p>
          <w:p w14:paraId="65435D9F" w14:textId="77777777" w:rsidR="00AC3A9B" w:rsidRDefault="002C3C29">
            <w:pPr>
              <w:spacing w:line="400" w:lineRule="exact"/>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www.jiyufund.com.cn</w:t>
            </w:r>
          </w:p>
        </w:tc>
      </w:tr>
      <w:tr w:rsidR="00AC3A9B" w14:paraId="5D5477AB" w14:textId="77777777">
        <w:tc>
          <w:tcPr>
            <w:tcW w:w="817" w:type="dxa"/>
          </w:tcPr>
          <w:p w14:paraId="0DF052BC"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10</w:t>
            </w:r>
          </w:p>
        </w:tc>
        <w:tc>
          <w:tcPr>
            <w:tcW w:w="2439" w:type="dxa"/>
          </w:tcPr>
          <w:p w14:paraId="57A2B875"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奕丰金融销售有限公司</w:t>
            </w:r>
          </w:p>
        </w:tc>
        <w:tc>
          <w:tcPr>
            <w:tcW w:w="5039" w:type="dxa"/>
          </w:tcPr>
          <w:p w14:paraId="188B4942"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 xml:space="preserve">地址: </w:t>
            </w:r>
            <w:r>
              <w:rPr>
                <w:rFonts w:asciiTheme="minorEastAsia" w:hAnsiTheme="minorEastAsia" w:cs="Arial" w:hint="eastAsia"/>
                <w:sz w:val="24"/>
                <w:szCs w:val="24"/>
              </w:rPr>
              <w:t>深圳市前海深港合作区前湾一路</w:t>
            </w:r>
            <w:r>
              <w:rPr>
                <w:rFonts w:asciiTheme="minorEastAsia" w:hAnsiTheme="minorEastAsia" w:cs="Arial"/>
                <w:sz w:val="24"/>
                <w:szCs w:val="24"/>
              </w:rPr>
              <w:t>1</w:t>
            </w:r>
            <w:r>
              <w:rPr>
                <w:rFonts w:asciiTheme="minorEastAsia" w:hAnsiTheme="minorEastAsia" w:cs="Arial" w:hint="eastAsia"/>
                <w:sz w:val="24"/>
                <w:szCs w:val="24"/>
              </w:rPr>
              <w:t>号</w:t>
            </w:r>
            <w:r>
              <w:rPr>
                <w:rFonts w:asciiTheme="minorEastAsia" w:hAnsiTheme="minorEastAsia" w:cs="Arial"/>
                <w:sz w:val="24"/>
                <w:szCs w:val="24"/>
              </w:rPr>
              <w:t>A</w:t>
            </w:r>
            <w:r>
              <w:rPr>
                <w:rFonts w:asciiTheme="minorEastAsia" w:hAnsiTheme="minorEastAsia" w:cs="Arial" w:hint="eastAsia"/>
                <w:sz w:val="24"/>
                <w:szCs w:val="24"/>
              </w:rPr>
              <w:t>栋</w:t>
            </w:r>
            <w:r>
              <w:rPr>
                <w:rFonts w:asciiTheme="minorEastAsia" w:hAnsiTheme="minorEastAsia" w:cs="Arial"/>
                <w:sz w:val="24"/>
                <w:szCs w:val="24"/>
              </w:rPr>
              <w:t>201</w:t>
            </w:r>
            <w:r>
              <w:rPr>
                <w:rFonts w:asciiTheme="minorEastAsia" w:hAnsiTheme="minorEastAsia" w:cs="Arial" w:hint="eastAsia"/>
                <w:sz w:val="24"/>
                <w:szCs w:val="24"/>
              </w:rPr>
              <w:t>室（入驻深圳市前海商务秘书有限公司）</w:t>
            </w:r>
          </w:p>
          <w:p w14:paraId="328619E8"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400-684-0500</w:t>
            </w:r>
          </w:p>
          <w:p w14:paraId="5D9CA435"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www.ifastps.com.cn</w:t>
            </w:r>
          </w:p>
        </w:tc>
      </w:tr>
      <w:tr w:rsidR="00AC3A9B" w14:paraId="10620468" w14:textId="77777777">
        <w:tc>
          <w:tcPr>
            <w:tcW w:w="817" w:type="dxa"/>
          </w:tcPr>
          <w:p w14:paraId="0C7FC2FA"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11</w:t>
            </w:r>
          </w:p>
        </w:tc>
        <w:tc>
          <w:tcPr>
            <w:tcW w:w="2439" w:type="dxa"/>
          </w:tcPr>
          <w:p w14:paraId="1C679AD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上海好买基金销售有限公司</w:t>
            </w:r>
          </w:p>
        </w:tc>
        <w:tc>
          <w:tcPr>
            <w:tcW w:w="5039" w:type="dxa"/>
          </w:tcPr>
          <w:p w14:paraId="4DAC9993"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办公地址：上海市浦东新区浦东南路</w:t>
            </w:r>
            <w:r>
              <w:rPr>
                <w:rFonts w:asciiTheme="minorEastAsia" w:hAnsiTheme="minorEastAsia" w:cs="Arial"/>
                <w:sz w:val="24"/>
                <w:szCs w:val="24"/>
              </w:rPr>
              <w:t>1118号鄂尔多斯大厦9楼</w:t>
            </w:r>
          </w:p>
          <w:p w14:paraId="718C8A52"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400-700-9665</w:t>
            </w:r>
          </w:p>
          <w:p w14:paraId="37A35789"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公司网址：</w:t>
            </w:r>
            <w:r>
              <w:rPr>
                <w:rFonts w:asciiTheme="minorEastAsia" w:hAnsiTheme="minorEastAsia" w:cs="Arial"/>
                <w:sz w:val="24"/>
                <w:szCs w:val="24"/>
              </w:rPr>
              <w:t>www.ehowbuy.com</w:t>
            </w:r>
          </w:p>
        </w:tc>
      </w:tr>
      <w:tr w:rsidR="00AC3A9B" w14:paraId="701D838A" w14:textId="77777777">
        <w:tc>
          <w:tcPr>
            <w:tcW w:w="817" w:type="dxa"/>
          </w:tcPr>
          <w:p w14:paraId="1B4FB0E5"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12</w:t>
            </w:r>
          </w:p>
        </w:tc>
        <w:tc>
          <w:tcPr>
            <w:tcW w:w="2439" w:type="dxa"/>
          </w:tcPr>
          <w:p w14:paraId="5B4213F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北京肯特瑞财富投资管理有限公司</w:t>
            </w:r>
          </w:p>
        </w:tc>
        <w:tc>
          <w:tcPr>
            <w:tcW w:w="5039" w:type="dxa"/>
          </w:tcPr>
          <w:p w14:paraId="11059FBD"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(办公)地址：北京市</w:t>
            </w:r>
            <w:proofErr w:type="gramStart"/>
            <w:r>
              <w:rPr>
                <w:rFonts w:asciiTheme="minorEastAsia" w:hAnsiTheme="minorEastAsia" w:cs="Arial"/>
                <w:sz w:val="24"/>
                <w:szCs w:val="24"/>
              </w:rPr>
              <w:t>海淀区显龙</w:t>
            </w:r>
            <w:proofErr w:type="gramEnd"/>
            <w:r>
              <w:rPr>
                <w:rFonts w:asciiTheme="minorEastAsia" w:hAnsiTheme="minorEastAsia" w:cs="Arial"/>
                <w:sz w:val="24"/>
                <w:szCs w:val="24"/>
              </w:rPr>
              <w:t>山路19号1幢4层1座401</w:t>
            </w:r>
          </w:p>
          <w:p w14:paraId="1FCDCC6F"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95118</w:t>
            </w:r>
          </w:p>
          <w:p w14:paraId="35288FB3"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http://kenterui.jd.com/</w:t>
            </w:r>
          </w:p>
        </w:tc>
      </w:tr>
      <w:tr w:rsidR="00AC3A9B" w14:paraId="6A512A69" w14:textId="77777777">
        <w:tc>
          <w:tcPr>
            <w:tcW w:w="817" w:type="dxa"/>
          </w:tcPr>
          <w:p w14:paraId="374C4A35"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13</w:t>
            </w:r>
          </w:p>
        </w:tc>
        <w:tc>
          <w:tcPr>
            <w:tcW w:w="2439" w:type="dxa"/>
          </w:tcPr>
          <w:p w14:paraId="04C79D8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北京虹点基金销售有限公司</w:t>
            </w:r>
          </w:p>
        </w:tc>
        <w:tc>
          <w:tcPr>
            <w:tcW w:w="5039" w:type="dxa"/>
          </w:tcPr>
          <w:p w14:paraId="78F25E4A"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注册地址：北京市朝阳区工人体育场北路甲</w:t>
            </w:r>
            <w:r>
              <w:rPr>
                <w:rFonts w:asciiTheme="minorEastAsia" w:hAnsiTheme="minorEastAsia" w:cs="Arial"/>
                <w:sz w:val="24"/>
                <w:szCs w:val="24"/>
              </w:rPr>
              <w:t>2号裙房2层222单元</w:t>
            </w:r>
          </w:p>
          <w:p w14:paraId="05182377"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400-618-0707</w:t>
            </w:r>
          </w:p>
          <w:p w14:paraId="0A1532F9"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http://www.hongdianfund.com/</w:t>
            </w:r>
          </w:p>
        </w:tc>
      </w:tr>
      <w:tr w:rsidR="00AC3A9B" w14:paraId="29B4D738" w14:textId="77777777">
        <w:tc>
          <w:tcPr>
            <w:tcW w:w="817" w:type="dxa"/>
          </w:tcPr>
          <w:p w14:paraId="46D4E19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14</w:t>
            </w:r>
          </w:p>
        </w:tc>
        <w:tc>
          <w:tcPr>
            <w:tcW w:w="2439" w:type="dxa"/>
          </w:tcPr>
          <w:p w14:paraId="6FDE9FA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蚂蚁（杭州）基金销售有限公司</w:t>
            </w:r>
          </w:p>
        </w:tc>
        <w:tc>
          <w:tcPr>
            <w:tcW w:w="5039" w:type="dxa"/>
          </w:tcPr>
          <w:p w14:paraId="4AA01FBD"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办公地址：浙江省杭州市西湖</w:t>
            </w:r>
            <w:proofErr w:type="gramStart"/>
            <w:r>
              <w:rPr>
                <w:rFonts w:asciiTheme="minorEastAsia" w:hAnsiTheme="minorEastAsia" w:cs="Arial" w:hint="eastAsia"/>
                <w:sz w:val="24"/>
                <w:szCs w:val="24"/>
              </w:rPr>
              <w:t>区万塘路</w:t>
            </w:r>
            <w:proofErr w:type="gramEnd"/>
            <w:r>
              <w:rPr>
                <w:rFonts w:asciiTheme="minorEastAsia" w:hAnsiTheme="minorEastAsia" w:cs="Arial"/>
                <w:sz w:val="24"/>
                <w:szCs w:val="24"/>
              </w:rPr>
              <w:t>18</w:t>
            </w:r>
            <w:r>
              <w:rPr>
                <w:rFonts w:asciiTheme="minorEastAsia" w:hAnsiTheme="minorEastAsia" w:cs="Arial" w:hint="eastAsia"/>
                <w:sz w:val="24"/>
                <w:szCs w:val="24"/>
              </w:rPr>
              <w:t>号黄龙时代广场</w:t>
            </w:r>
            <w:r>
              <w:rPr>
                <w:rFonts w:asciiTheme="minorEastAsia" w:hAnsiTheme="minorEastAsia" w:cs="Arial"/>
                <w:sz w:val="24"/>
                <w:szCs w:val="24"/>
              </w:rPr>
              <w:t>B</w:t>
            </w:r>
            <w:r>
              <w:rPr>
                <w:rFonts w:asciiTheme="minorEastAsia" w:hAnsiTheme="minorEastAsia" w:cs="Arial" w:hint="eastAsia"/>
                <w:sz w:val="24"/>
                <w:szCs w:val="24"/>
              </w:rPr>
              <w:t>座</w:t>
            </w:r>
            <w:r>
              <w:rPr>
                <w:rFonts w:asciiTheme="minorEastAsia" w:hAnsiTheme="minorEastAsia" w:cs="Arial"/>
                <w:sz w:val="24"/>
                <w:szCs w:val="24"/>
              </w:rPr>
              <w:t>6F </w:t>
            </w:r>
          </w:p>
          <w:p w14:paraId="7BEE6D8C"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400-076-6123</w:t>
            </w:r>
          </w:p>
          <w:p w14:paraId="04ED968A"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hyperlink r:id="rId17" w:history="1">
              <w:r>
                <w:rPr>
                  <w:rFonts w:asciiTheme="minorEastAsia" w:hAnsiTheme="minorEastAsia" w:cs="Arial"/>
                  <w:sz w:val="24"/>
                  <w:szCs w:val="24"/>
                </w:rPr>
                <w:t>www.fund123.cn</w:t>
              </w:r>
            </w:hyperlink>
          </w:p>
        </w:tc>
      </w:tr>
      <w:tr w:rsidR="00AC3A9B" w14:paraId="57238D54" w14:textId="77777777">
        <w:tc>
          <w:tcPr>
            <w:tcW w:w="817" w:type="dxa"/>
          </w:tcPr>
          <w:p w14:paraId="19B143D5"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15</w:t>
            </w:r>
          </w:p>
        </w:tc>
        <w:tc>
          <w:tcPr>
            <w:tcW w:w="2439" w:type="dxa"/>
          </w:tcPr>
          <w:p w14:paraId="4083F69B"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浙江同花</w:t>
            </w:r>
            <w:proofErr w:type="gramStart"/>
            <w:r>
              <w:rPr>
                <w:rFonts w:asciiTheme="minorEastAsia" w:hAnsiTheme="minorEastAsia" w:cs="Arial" w:hint="eastAsia"/>
                <w:sz w:val="24"/>
                <w:szCs w:val="24"/>
              </w:rPr>
              <w:t>顺基金</w:t>
            </w:r>
            <w:proofErr w:type="gramEnd"/>
            <w:r>
              <w:rPr>
                <w:rFonts w:asciiTheme="minorEastAsia" w:hAnsiTheme="minorEastAsia" w:cs="Arial" w:hint="eastAsia"/>
                <w:sz w:val="24"/>
                <w:szCs w:val="24"/>
              </w:rPr>
              <w:t>销售有限公司</w:t>
            </w:r>
          </w:p>
        </w:tc>
        <w:tc>
          <w:tcPr>
            <w:tcW w:w="5039" w:type="dxa"/>
          </w:tcPr>
          <w:p w14:paraId="219862F0"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 xml:space="preserve">(办公)地址：浙江省杭州市余杭区同顺街18号同花顺大楼 </w:t>
            </w:r>
          </w:p>
          <w:p w14:paraId="6E1867BA"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400-877-3772</w:t>
            </w:r>
          </w:p>
          <w:p w14:paraId="395042E8"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hyperlink r:id="rId18" w:history="1">
              <w:r>
                <w:rPr>
                  <w:rFonts w:asciiTheme="minorEastAsia" w:hAnsiTheme="minorEastAsia" w:cs="Arial"/>
                  <w:sz w:val="24"/>
                  <w:szCs w:val="24"/>
                </w:rPr>
                <w:t>www.5ifund.com</w:t>
              </w:r>
            </w:hyperlink>
          </w:p>
        </w:tc>
      </w:tr>
      <w:tr w:rsidR="00AC3A9B" w14:paraId="1A54FD09" w14:textId="77777777">
        <w:tc>
          <w:tcPr>
            <w:tcW w:w="817" w:type="dxa"/>
          </w:tcPr>
          <w:p w14:paraId="09F1C18F"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16</w:t>
            </w:r>
          </w:p>
        </w:tc>
        <w:tc>
          <w:tcPr>
            <w:tcW w:w="2439" w:type="dxa"/>
          </w:tcPr>
          <w:p w14:paraId="1A9B4FF6"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上海陆金</w:t>
            </w:r>
            <w:proofErr w:type="gramStart"/>
            <w:r>
              <w:rPr>
                <w:rFonts w:asciiTheme="minorEastAsia" w:hAnsiTheme="minorEastAsia" w:cs="Arial" w:hint="eastAsia"/>
                <w:sz w:val="24"/>
                <w:szCs w:val="24"/>
              </w:rPr>
              <w:t>所基金</w:t>
            </w:r>
            <w:proofErr w:type="gramEnd"/>
            <w:r>
              <w:rPr>
                <w:rFonts w:asciiTheme="minorEastAsia" w:hAnsiTheme="minorEastAsia" w:cs="Arial" w:hint="eastAsia"/>
                <w:sz w:val="24"/>
                <w:szCs w:val="24"/>
              </w:rPr>
              <w:t>销售有限公司</w:t>
            </w:r>
          </w:p>
        </w:tc>
        <w:tc>
          <w:tcPr>
            <w:tcW w:w="5039" w:type="dxa"/>
          </w:tcPr>
          <w:p w14:paraId="53574F02"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办公地址：中国（上海）自由贸易试验区陆家嘴环路</w:t>
            </w:r>
            <w:r>
              <w:rPr>
                <w:rFonts w:asciiTheme="minorEastAsia" w:hAnsiTheme="minorEastAsia" w:cs="Arial"/>
                <w:sz w:val="24"/>
                <w:szCs w:val="24"/>
              </w:rPr>
              <w:t>1333号14楼09单元</w:t>
            </w:r>
          </w:p>
          <w:p w14:paraId="577ED3DF"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4008219031</w:t>
            </w:r>
          </w:p>
          <w:p w14:paraId="3792EB2D"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公司网址：</w:t>
            </w:r>
            <w:r>
              <w:rPr>
                <w:rFonts w:asciiTheme="minorEastAsia" w:hAnsiTheme="minorEastAsia" w:cs="Arial"/>
                <w:sz w:val="24"/>
                <w:szCs w:val="24"/>
              </w:rPr>
              <w:t>www.lufunds.com</w:t>
            </w:r>
          </w:p>
        </w:tc>
      </w:tr>
      <w:tr w:rsidR="00AC3A9B" w14:paraId="7338B7FA" w14:textId="77777777">
        <w:tc>
          <w:tcPr>
            <w:tcW w:w="817" w:type="dxa"/>
          </w:tcPr>
          <w:p w14:paraId="497BF406"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17</w:t>
            </w:r>
          </w:p>
        </w:tc>
        <w:tc>
          <w:tcPr>
            <w:tcW w:w="2439" w:type="dxa"/>
          </w:tcPr>
          <w:p w14:paraId="334D5509"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上海联泰资产管理有限公司</w:t>
            </w:r>
          </w:p>
        </w:tc>
        <w:tc>
          <w:tcPr>
            <w:tcW w:w="5039" w:type="dxa"/>
          </w:tcPr>
          <w:p w14:paraId="38C3FF5B"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办公地址：中国（上海）自由贸易试验区富特北路</w:t>
            </w:r>
            <w:r>
              <w:rPr>
                <w:rFonts w:asciiTheme="minorEastAsia" w:hAnsiTheme="minorEastAsia" w:cs="Arial"/>
                <w:sz w:val="24"/>
                <w:szCs w:val="24"/>
              </w:rPr>
              <w:t>277号3层310室</w:t>
            </w:r>
          </w:p>
          <w:p w14:paraId="52280BAB"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4000466788</w:t>
            </w:r>
          </w:p>
          <w:p w14:paraId="65546F24"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公司网址：</w:t>
            </w:r>
            <w:r>
              <w:rPr>
                <w:rFonts w:asciiTheme="minorEastAsia" w:hAnsiTheme="minorEastAsia" w:cs="Arial"/>
                <w:sz w:val="24"/>
                <w:szCs w:val="24"/>
              </w:rPr>
              <w:t xml:space="preserve"> www.66zichan.com</w:t>
            </w:r>
          </w:p>
        </w:tc>
      </w:tr>
      <w:tr w:rsidR="00AC3A9B" w14:paraId="406E3566" w14:textId="77777777">
        <w:tc>
          <w:tcPr>
            <w:tcW w:w="817" w:type="dxa"/>
          </w:tcPr>
          <w:p w14:paraId="61F6F458"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18</w:t>
            </w:r>
          </w:p>
        </w:tc>
        <w:tc>
          <w:tcPr>
            <w:tcW w:w="2439" w:type="dxa"/>
          </w:tcPr>
          <w:p w14:paraId="5A08BDF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上海天天基金销售有限公司</w:t>
            </w:r>
          </w:p>
        </w:tc>
        <w:tc>
          <w:tcPr>
            <w:tcW w:w="5039" w:type="dxa"/>
          </w:tcPr>
          <w:p w14:paraId="1C6D93F0"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Arial"/>
                <w:sz w:val="24"/>
                <w:szCs w:val="24"/>
              </w:rPr>
              <w:t xml:space="preserve"> </w:t>
            </w:r>
            <w:r>
              <w:rPr>
                <w:rFonts w:asciiTheme="minorEastAsia" w:hAnsiTheme="minorEastAsia" w:cs="Arial" w:hint="eastAsia"/>
                <w:sz w:val="24"/>
                <w:szCs w:val="24"/>
              </w:rPr>
              <w:t>上海市徐汇区宛平南路</w:t>
            </w:r>
            <w:r>
              <w:rPr>
                <w:rFonts w:asciiTheme="minorEastAsia" w:hAnsiTheme="minorEastAsia" w:cs="Arial"/>
                <w:sz w:val="24"/>
                <w:szCs w:val="24"/>
              </w:rPr>
              <w:t>88</w:t>
            </w:r>
            <w:r>
              <w:rPr>
                <w:rFonts w:asciiTheme="minorEastAsia" w:hAnsiTheme="minorEastAsia" w:cs="Arial" w:hint="eastAsia"/>
                <w:sz w:val="24"/>
                <w:szCs w:val="24"/>
              </w:rPr>
              <w:t>号金座（北楼）</w:t>
            </w:r>
            <w:r>
              <w:rPr>
                <w:rFonts w:asciiTheme="minorEastAsia" w:hAnsiTheme="minorEastAsia" w:cs="Arial"/>
                <w:sz w:val="24"/>
                <w:szCs w:val="24"/>
              </w:rPr>
              <w:t>25</w:t>
            </w:r>
            <w:r>
              <w:rPr>
                <w:rFonts w:asciiTheme="minorEastAsia" w:hAnsiTheme="minorEastAsia" w:cs="Arial" w:hint="eastAsia"/>
                <w:sz w:val="24"/>
                <w:szCs w:val="24"/>
              </w:rPr>
              <w:t>层</w:t>
            </w:r>
          </w:p>
          <w:p w14:paraId="32D12FC9"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400-1818-188</w:t>
            </w:r>
          </w:p>
          <w:p w14:paraId="1E230471" w14:textId="77777777" w:rsidR="00AC3A9B" w:rsidRDefault="002C3C29">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http://www.1234567.com.cn</w:t>
            </w:r>
          </w:p>
        </w:tc>
      </w:tr>
      <w:tr w:rsidR="00AC3A9B" w14:paraId="46692B37" w14:textId="77777777">
        <w:tc>
          <w:tcPr>
            <w:tcW w:w="817" w:type="dxa"/>
          </w:tcPr>
          <w:p w14:paraId="5F03556E"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19</w:t>
            </w:r>
          </w:p>
        </w:tc>
        <w:tc>
          <w:tcPr>
            <w:tcW w:w="2439" w:type="dxa"/>
          </w:tcPr>
          <w:p w14:paraId="1DF152D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珠海盈米财富管理有限公司</w:t>
            </w:r>
          </w:p>
        </w:tc>
        <w:tc>
          <w:tcPr>
            <w:tcW w:w="5039" w:type="dxa"/>
          </w:tcPr>
          <w:p w14:paraId="4E0337C7"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办公地址：广州市海珠区</w:t>
            </w:r>
            <w:proofErr w:type="gramStart"/>
            <w:r>
              <w:rPr>
                <w:rFonts w:asciiTheme="minorEastAsia" w:hAnsiTheme="minorEastAsia" w:cs="Arial" w:hint="eastAsia"/>
                <w:sz w:val="24"/>
                <w:szCs w:val="24"/>
              </w:rPr>
              <w:t>琶</w:t>
            </w:r>
            <w:proofErr w:type="gramEnd"/>
            <w:r>
              <w:rPr>
                <w:rFonts w:asciiTheme="minorEastAsia" w:hAnsiTheme="minorEastAsia" w:cs="Arial" w:hint="eastAsia"/>
                <w:sz w:val="24"/>
                <w:szCs w:val="24"/>
              </w:rPr>
              <w:t>洲大道东</w:t>
            </w:r>
            <w:r>
              <w:rPr>
                <w:rFonts w:asciiTheme="minorEastAsia" w:hAnsiTheme="minorEastAsia" w:cs="Arial"/>
                <w:sz w:val="24"/>
                <w:szCs w:val="24"/>
              </w:rPr>
              <w:t>1号保利国际广场南塔12楼B1201-1203</w:t>
            </w:r>
          </w:p>
          <w:p w14:paraId="6C7F9FF0"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020-89629066</w:t>
            </w:r>
          </w:p>
          <w:p w14:paraId="7727A170"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hyperlink r:id="rId19" w:history="1">
              <w:r>
                <w:rPr>
                  <w:rFonts w:asciiTheme="minorEastAsia" w:hAnsiTheme="minorEastAsia" w:cs="Arial"/>
                  <w:sz w:val="24"/>
                  <w:szCs w:val="24"/>
                </w:rPr>
                <w:t>www.yingmi.cn</w:t>
              </w:r>
            </w:hyperlink>
          </w:p>
        </w:tc>
      </w:tr>
      <w:tr w:rsidR="00AC3A9B" w14:paraId="33E3276F" w14:textId="77777777">
        <w:tc>
          <w:tcPr>
            <w:tcW w:w="817" w:type="dxa"/>
          </w:tcPr>
          <w:p w14:paraId="4BABBB9D"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20</w:t>
            </w:r>
          </w:p>
        </w:tc>
        <w:tc>
          <w:tcPr>
            <w:tcW w:w="2439" w:type="dxa"/>
          </w:tcPr>
          <w:p w14:paraId="16495FB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上海长</w:t>
            </w:r>
            <w:proofErr w:type="gramStart"/>
            <w:r>
              <w:rPr>
                <w:rFonts w:asciiTheme="minorEastAsia" w:hAnsiTheme="minorEastAsia" w:cs="Arial" w:hint="eastAsia"/>
                <w:sz w:val="24"/>
                <w:szCs w:val="24"/>
              </w:rPr>
              <w:t>量基金</w:t>
            </w:r>
            <w:proofErr w:type="gramEnd"/>
            <w:r>
              <w:rPr>
                <w:rFonts w:asciiTheme="minorEastAsia" w:hAnsiTheme="minorEastAsia" w:cs="Arial" w:hint="eastAsia"/>
                <w:sz w:val="24"/>
                <w:szCs w:val="24"/>
              </w:rPr>
              <w:t>销售投资顾问有限公司</w:t>
            </w:r>
          </w:p>
        </w:tc>
        <w:tc>
          <w:tcPr>
            <w:tcW w:w="5039" w:type="dxa"/>
          </w:tcPr>
          <w:p w14:paraId="17E89AC3"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办公地址：上海市浦东新区东方路</w:t>
            </w:r>
            <w:r>
              <w:rPr>
                <w:rFonts w:asciiTheme="minorEastAsia" w:hAnsiTheme="minorEastAsia" w:cs="Arial"/>
                <w:sz w:val="24"/>
                <w:szCs w:val="24"/>
              </w:rPr>
              <w:t>1267号11层</w:t>
            </w:r>
          </w:p>
          <w:p w14:paraId="5185EAAE"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400-820-2899</w:t>
            </w:r>
          </w:p>
          <w:p w14:paraId="1988E5C3"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公司网站：</w:t>
            </w:r>
            <w:r>
              <w:rPr>
                <w:rFonts w:asciiTheme="minorEastAsia" w:hAnsiTheme="minorEastAsia" w:cs="Arial"/>
                <w:sz w:val="24"/>
                <w:szCs w:val="24"/>
              </w:rPr>
              <w:t xml:space="preserve"> www.erichfund.com</w:t>
            </w:r>
          </w:p>
        </w:tc>
      </w:tr>
      <w:tr w:rsidR="00AC3A9B" w14:paraId="73DEC9BF" w14:textId="77777777">
        <w:tc>
          <w:tcPr>
            <w:tcW w:w="817" w:type="dxa"/>
          </w:tcPr>
          <w:p w14:paraId="2C6C8CA4"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21</w:t>
            </w:r>
          </w:p>
        </w:tc>
        <w:tc>
          <w:tcPr>
            <w:tcW w:w="2439" w:type="dxa"/>
          </w:tcPr>
          <w:p w14:paraId="5B5C35B6" w14:textId="77777777" w:rsidR="00AC3A9B" w:rsidRDefault="002C3C29">
            <w:pPr>
              <w:jc w:val="center"/>
              <w:rPr>
                <w:rFonts w:asciiTheme="minorEastAsia" w:hAnsiTheme="minorEastAsia" w:cs="Arial"/>
                <w:sz w:val="24"/>
                <w:szCs w:val="24"/>
              </w:rPr>
            </w:pPr>
            <w:proofErr w:type="gramStart"/>
            <w:r>
              <w:rPr>
                <w:rFonts w:asciiTheme="minorEastAsia" w:hAnsiTheme="minorEastAsia" w:cs="Arial" w:hint="eastAsia"/>
                <w:sz w:val="24"/>
                <w:szCs w:val="24"/>
              </w:rPr>
              <w:t>北京植信基金</w:t>
            </w:r>
            <w:proofErr w:type="gramEnd"/>
            <w:r>
              <w:rPr>
                <w:rFonts w:asciiTheme="minorEastAsia" w:hAnsiTheme="minorEastAsia" w:cs="Arial" w:hint="eastAsia"/>
                <w:sz w:val="24"/>
                <w:szCs w:val="24"/>
              </w:rPr>
              <w:t>销售有限公司</w:t>
            </w:r>
          </w:p>
        </w:tc>
        <w:tc>
          <w:tcPr>
            <w:tcW w:w="5039" w:type="dxa"/>
          </w:tcPr>
          <w:p w14:paraId="7B85618D"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(办公)地址：北京市密云区兴盛南路8号院2号楼106室-67</w:t>
            </w:r>
          </w:p>
          <w:p w14:paraId="46FC67A4"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4006-802-123</w:t>
            </w:r>
          </w:p>
          <w:p w14:paraId="5C20DD83"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hyperlink r:id="rId20" w:history="1">
              <w:r>
                <w:rPr>
                  <w:rFonts w:asciiTheme="minorEastAsia" w:hAnsiTheme="minorEastAsia" w:cs="Arial"/>
                  <w:sz w:val="24"/>
                  <w:szCs w:val="24"/>
                </w:rPr>
                <w:t>www.zhixin-inv.com</w:t>
              </w:r>
            </w:hyperlink>
          </w:p>
        </w:tc>
      </w:tr>
      <w:tr w:rsidR="00AC3A9B" w14:paraId="5AB5B952" w14:textId="77777777">
        <w:tc>
          <w:tcPr>
            <w:tcW w:w="817" w:type="dxa"/>
          </w:tcPr>
          <w:p w14:paraId="44EE987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22</w:t>
            </w:r>
          </w:p>
        </w:tc>
        <w:tc>
          <w:tcPr>
            <w:tcW w:w="2439" w:type="dxa"/>
          </w:tcPr>
          <w:p w14:paraId="105B5B8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北京汇成基金销售有限公司</w:t>
            </w:r>
          </w:p>
        </w:tc>
        <w:tc>
          <w:tcPr>
            <w:tcW w:w="5039" w:type="dxa"/>
          </w:tcPr>
          <w:p w14:paraId="1BD42005"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 xml:space="preserve">(办公)地址： </w:t>
            </w:r>
            <w:r>
              <w:rPr>
                <w:rFonts w:asciiTheme="minorEastAsia" w:hAnsiTheme="minorEastAsia" w:cs="Arial" w:hint="eastAsia"/>
                <w:sz w:val="24"/>
                <w:szCs w:val="24"/>
              </w:rPr>
              <w:t>北京市西城区西直门外大街</w:t>
            </w:r>
            <w:r>
              <w:rPr>
                <w:rFonts w:asciiTheme="minorEastAsia" w:hAnsiTheme="minorEastAsia" w:cs="Arial"/>
                <w:sz w:val="24"/>
                <w:szCs w:val="24"/>
              </w:rPr>
              <w:t>1号院2号楼</w:t>
            </w:r>
          </w:p>
          <w:p w14:paraId="33DD1398"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400-619-9059</w:t>
            </w:r>
          </w:p>
          <w:p w14:paraId="43457567"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www.hcjijin.com</w:t>
            </w:r>
          </w:p>
        </w:tc>
      </w:tr>
      <w:tr w:rsidR="00AC3A9B" w14:paraId="3FE1C5C9" w14:textId="77777777">
        <w:tc>
          <w:tcPr>
            <w:tcW w:w="817" w:type="dxa"/>
          </w:tcPr>
          <w:p w14:paraId="089374E1"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23</w:t>
            </w:r>
          </w:p>
        </w:tc>
        <w:tc>
          <w:tcPr>
            <w:tcW w:w="2439" w:type="dxa"/>
          </w:tcPr>
          <w:p w14:paraId="1BF7996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深圳市新兰德证券投资咨询有限公司</w:t>
            </w:r>
          </w:p>
        </w:tc>
        <w:tc>
          <w:tcPr>
            <w:tcW w:w="5039" w:type="dxa"/>
          </w:tcPr>
          <w:p w14:paraId="04C4F111"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办公地址：北京市西城区宣武门外大街</w:t>
            </w:r>
            <w:r>
              <w:rPr>
                <w:rFonts w:asciiTheme="minorEastAsia" w:hAnsiTheme="minorEastAsia" w:cs="Arial"/>
                <w:sz w:val="24"/>
                <w:szCs w:val="24"/>
              </w:rPr>
              <w:t>10</w:t>
            </w:r>
            <w:r>
              <w:rPr>
                <w:rFonts w:asciiTheme="minorEastAsia" w:hAnsiTheme="minorEastAsia" w:cs="Arial" w:hint="eastAsia"/>
                <w:sz w:val="24"/>
                <w:szCs w:val="24"/>
              </w:rPr>
              <w:t>号</w:t>
            </w:r>
            <w:proofErr w:type="gramStart"/>
            <w:r>
              <w:rPr>
                <w:rFonts w:asciiTheme="minorEastAsia" w:hAnsiTheme="minorEastAsia" w:cs="Arial" w:hint="eastAsia"/>
                <w:sz w:val="24"/>
                <w:szCs w:val="24"/>
              </w:rPr>
              <w:t>庄胜广场</w:t>
            </w:r>
            <w:proofErr w:type="gramEnd"/>
            <w:r>
              <w:rPr>
                <w:rFonts w:asciiTheme="minorEastAsia" w:hAnsiTheme="minorEastAsia" w:cs="Arial" w:hint="eastAsia"/>
                <w:sz w:val="24"/>
                <w:szCs w:val="24"/>
              </w:rPr>
              <w:t>中央办公楼东翼</w:t>
            </w:r>
            <w:r>
              <w:rPr>
                <w:rFonts w:asciiTheme="minorEastAsia" w:hAnsiTheme="minorEastAsia" w:cs="Arial"/>
                <w:sz w:val="24"/>
                <w:szCs w:val="24"/>
              </w:rPr>
              <w:t>7</w:t>
            </w:r>
            <w:r>
              <w:rPr>
                <w:rFonts w:asciiTheme="minorEastAsia" w:hAnsiTheme="minorEastAsia" w:cs="Arial" w:hint="eastAsia"/>
                <w:sz w:val="24"/>
                <w:szCs w:val="24"/>
              </w:rPr>
              <w:t>层</w:t>
            </w:r>
          </w:p>
          <w:p w14:paraId="1260DB31"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400-166-1188</w:t>
            </w:r>
          </w:p>
          <w:p w14:paraId="28C59B41"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http://8.jrj.com.cn/</w:t>
            </w:r>
          </w:p>
        </w:tc>
      </w:tr>
      <w:tr w:rsidR="00AC3A9B" w14:paraId="7F0D863A" w14:textId="77777777">
        <w:tc>
          <w:tcPr>
            <w:tcW w:w="817" w:type="dxa"/>
          </w:tcPr>
          <w:p w14:paraId="536D7A3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24</w:t>
            </w:r>
          </w:p>
        </w:tc>
        <w:tc>
          <w:tcPr>
            <w:tcW w:w="2439" w:type="dxa"/>
          </w:tcPr>
          <w:p w14:paraId="29F5C9A0" w14:textId="77777777" w:rsidR="00AC3A9B" w:rsidRDefault="002C3C29">
            <w:pPr>
              <w:jc w:val="center"/>
              <w:rPr>
                <w:rFonts w:asciiTheme="minorEastAsia" w:hAnsiTheme="minorEastAsia" w:cs="Arial"/>
                <w:sz w:val="24"/>
                <w:szCs w:val="24"/>
              </w:rPr>
            </w:pPr>
            <w:proofErr w:type="gramStart"/>
            <w:r>
              <w:rPr>
                <w:rFonts w:asciiTheme="minorEastAsia" w:hAnsiTheme="minorEastAsia" w:cs="Arial" w:hint="eastAsia"/>
                <w:sz w:val="24"/>
                <w:szCs w:val="24"/>
              </w:rPr>
              <w:t>泰诚财富</w:t>
            </w:r>
            <w:proofErr w:type="gramEnd"/>
            <w:r>
              <w:rPr>
                <w:rFonts w:asciiTheme="minorEastAsia" w:hAnsiTheme="minorEastAsia" w:cs="Arial" w:hint="eastAsia"/>
                <w:sz w:val="24"/>
                <w:szCs w:val="24"/>
              </w:rPr>
              <w:t>基金销售（大连）有限公司</w:t>
            </w:r>
          </w:p>
        </w:tc>
        <w:tc>
          <w:tcPr>
            <w:tcW w:w="5039" w:type="dxa"/>
          </w:tcPr>
          <w:p w14:paraId="5544C375" w14:textId="77777777" w:rsidR="00AC3A9B" w:rsidRDefault="002C3C29">
            <w:pPr>
              <w:tabs>
                <w:tab w:val="left" w:pos="540"/>
              </w:tabs>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注册（办公）地址：辽宁省大连市沙河口区星海中龙园</w:t>
            </w:r>
            <w:r>
              <w:rPr>
                <w:rFonts w:asciiTheme="minorEastAsia" w:hAnsiTheme="minorEastAsia" w:cs="Arial"/>
                <w:sz w:val="24"/>
                <w:szCs w:val="24"/>
              </w:rPr>
              <w:t>3号</w:t>
            </w:r>
          </w:p>
          <w:p w14:paraId="4A0B5285"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4006411999</w:t>
            </w:r>
          </w:p>
          <w:p w14:paraId="2F698B30"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hyperlink r:id="rId21" w:history="1">
              <w:r>
                <w:rPr>
                  <w:rFonts w:asciiTheme="minorEastAsia" w:hAnsiTheme="minorEastAsia" w:cs="Arial"/>
                  <w:sz w:val="24"/>
                  <w:szCs w:val="24"/>
                </w:rPr>
                <w:t>www.taichengcaifu.com</w:t>
              </w:r>
            </w:hyperlink>
          </w:p>
        </w:tc>
      </w:tr>
      <w:tr w:rsidR="00AC3A9B" w14:paraId="090490CA" w14:textId="77777777">
        <w:tc>
          <w:tcPr>
            <w:tcW w:w="817" w:type="dxa"/>
          </w:tcPr>
          <w:p w14:paraId="44E35E7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25</w:t>
            </w:r>
          </w:p>
        </w:tc>
        <w:tc>
          <w:tcPr>
            <w:tcW w:w="2439" w:type="dxa"/>
          </w:tcPr>
          <w:p w14:paraId="61AB3386"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济安财富（北京）基金销售有限公司</w:t>
            </w:r>
          </w:p>
        </w:tc>
        <w:tc>
          <w:tcPr>
            <w:tcW w:w="5039" w:type="dxa"/>
          </w:tcPr>
          <w:p w14:paraId="7FE47C09"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办公地址：北京市朝阳区东三环中路</w:t>
            </w:r>
            <w:r>
              <w:rPr>
                <w:rFonts w:asciiTheme="minorEastAsia" w:hAnsiTheme="minorEastAsia" w:cs="Arial"/>
                <w:sz w:val="24"/>
                <w:szCs w:val="24"/>
              </w:rPr>
              <w:t xml:space="preserve">7号北京财富中心A座46层 </w:t>
            </w:r>
          </w:p>
          <w:p w14:paraId="7B7755BC"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400-673-7010</w:t>
            </w:r>
          </w:p>
          <w:p w14:paraId="2C20FFDD"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hyperlink r:id="rId22" w:history="1">
              <w:r>
                <w:rPr>
                  <w:rFonts w:asciiTheme="minorEastAsia" w:hAnsiTheme="minorEastAsia" w:cs="Arial"/>
                  <w:sz w:val="24"/>
                  <w:szCs w:val="24"/>
                </w:rPr>
                <w:t>www.jianfortune.com</w:t>
              </w:r>
            </w:hyperlink>
          </w:p>
        </w:tc>
      </w:tr>
      <w:tr w:rsidR="00AC3A9B" w14:paraId="09C0990F" w14:textId="77777777">
        <w:tc>
          <w:tcPr>
            <w:tcW w:w="817" w:type="dxa"/>
          </w:tcPr>
          <w:p w14:paraId="0F333E26"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26</w:t>
            </w:r>
          </w:p>
        </w:tc>
        <w:tc>
          <w:tcPr>
            <w:tcW w:w="2439" w:type="dxa"/>
          </w:tcPr>
          <w:p w14:paraId="3BE3E416"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方德保险代理有限公司</w:t>
            </w:r>
          </w:p>
        </w:tc>
        <w:tc>
          <w:tcPr>
            <w:tcW w:w="5039" w:type="dxa"/>
          </w:tcPr>
          <w:p w14:paraId="30B2073F"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(办公)地址：</w:t>
            </w:r>
            <w:r>
              <w:rPr>
                <w:rFonts w:asciiTheme="minorEastAsia" w:hAnsiTheme="minorEastAsia" w:cs="Arial" w:hint="eastAsia"/>
                <w:sz w:val="24"/>
                <w:szCs w:val="24"/>
              </w:rPr>
              <w:t>北京市东城区东直门外大街</w:t>
            </w:r>
            <w:r>
              <w:rPr>
                <w:rFonts w:asciiTheme="minorEastAsia" w:hAnsiTheme="minorEastAsia" w:cs="Arial"/>
                <w:sz w:val="24"/>
                <w:szCs w:val="24"/>
              </w:rPr>
              <w:t>46号12层02室</w:t>
            </w:r>
          </w:p>
          <w:p w14:paraId="38CCBAE7"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010-64068617</w:t>
            </w:r>
          </w:p>
          <w:p w14:paraId="212B008B"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http://www.fundsure.cn/</w:t>
            </w:r>
          </w:p>
        </w:tc>
      </w:tr>
      <w:tr w:rsidR="00AC3A9B" w14:paraId="3CF2C2C7" w14:textId="77777777">
        <w:tc>
          <w:tcPr>
            <w:tcW w:w="817" w:type="dxa"/>
          </w:tcPr>
          <w:p w14:paraId="3CBC8FA5"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27</w:t>
            </w:r>
          </w:p>
        </w:tc>
        <w:tc>
          <w:tcPr>
            <w:tcW w:w="2439" w:type="dxa"/>
          </w:tcPr>
          <w:p w14:paraId="28DF737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民</w:t>
            </w:r>
            <w:proofErr w:type="gramStart"/>
            <w:r>
              <w:rPr>
                <w:rFonts w:asciiTheme="minorEastAsia" w:hAnsiTheme="minorEastAsia" w:cs="Arial" w:hint="eastAsia"/>
                <w:sz w:val="24"/>
                <w:szCs w:val="24"/>
              </w:rPr>
              <w:t>商基金</w:t>
            </w:r>
            <w:proofErr w:type="gramEnd"/>
            <w:r>
              <w:rPr>
                <w:rFonts w:asciiTheme="minorEastAsia" w:hAnsiTheme="minorEastAsia" w:cs="Arial" w:hint="eastAsia"/>
                <w:sz w:val="24"/>
                <w:szCs w:val="24"/>
              </w:rPr>
              <w:t>销售</w:t>
            </w:r>
            <w:r>
              <w:rPr>
                <w:rFonts w:asciiTheme="minorEastAsia" w:hAnsiTheme="minorEastAsia" w:cs="Arial"/>
                <w:sz w:val="24"/>
                <w:szCs w:val="24"/>
              </w:rPr>
              <w:t>(上海)有限公司</w:t>
            </w:r>
          </w:p>
        </w:tc>
        <w:tc>
          <w:tcPr>
            <w:tcW w:w="5039" w:type="dxa"/>
          </w:tcPr>
          <w:p w14:paraId="1F5CD9B2"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(办公)地址：上海黄浦区北京东路666号H区（东座）6楼A31室</w:t>
            </w:r>
          </w:p>
          <w:p w14:paraId="4818501D"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021-50206003</w:t>
            </w:r>
          </w:p>
          <w:p w14:paraId="67C64931"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http://www.msftec.com</w:t>
            </w:r>
          </w:p>
        </w:tc>
      </w:tr>
      <w:tr w:rsidR="00AC3A9B" w14:paraId="4A449727" w14:textId="77777777">
        <w:tc>
          <w:tcPr>
            <w:tcW w:w="817" w:type="dxa"/>
          </w:tcPr>
          <w:p w14:paraId="48272E4D"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28</w:t>
            </w:r>
          </w:p>
        </w:tc>
        <w:tc>
          <w:tcPr>
            <w:tcW w:w="2439" w:type="dxa"/>
          </w:tcPr>
          <w:p w14:paraId="222809E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大连</w:t>
            </w:r>
            <w:proofErr w:type="gramStart"/>
            <w:r>
              <w:rPr>
                <w:rFonts w:asciiTheme="minorEastAsia" w:hAnsiTheme="minorEastAsia" w:cs="Arial" w:hint="eastAsia"/>
                <w:sz w:val="24"/>
                <w:szCs w:val="24"/>
              </w:rPr>
              <w:t>网金基金</w:t>
            </w:r>
            <w:proofErr w:type="gramEnd"/>
            <w:r>
              <w:rPr>
                <w:rFonts w:asciiTheme="minorEastAsia" w:hAnsiTheme="minorEastAsia" w:cs="Arial" w:hint="eastAsia"/>
                <w:sz w:val="24"/>
                <w:szCs w:val="24"/>
              </w:rPr>
              <w:t>销售有限公司</w:t>
            </w:r>
          </w:p>
        </w:tc>
        <w:tc>
          <w:tcPr>
            <w:tcW w:w="5039" w:type="dxa"/>
          </w:tcPr>
          <w:p w14:paraId="7511ADA6"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w:t>
            </w:r>
            <w:r>
              <w:rPr>
                <w:rFonts w:asciiTheme="minorEastAsia" w:hAnsiTheme="minorEastAsia" w:cs="Arial" w:hint="eastAsia"/>
                <w:sz w:val="24"/>
                <w:szCs w:val="24"/>
              </w:rPr>
              <w:t>办公</w:t>
            </w:r>
            <w:r>
              <w:rPr>
                <w:rFonts w:asciiTheme="minorEastAsia" w:hAnsiTheme="minorEastAsia" w:cs="Arial"/>
                <w:sz w:val="24"/>
                <w:szCs w:val="24"/>
              </w:rPr>
              <w:t>)</w:t>
            </w:r>
            <w:r>
              <w:rPr>
                <w:rFonts w:asciiTheme="minorEastAsia" w:hAnsiTheme="minorEastAsia" w:cs="Arial" w:hint="eastAsia"/>
                <w:sz w:val="24"/>
                <w:szCs w:val="24"/>
              </w:rPr>
              <w:t>地址：大连市沙河口区体坛路</w:t>
            </w:r>
            <w:r>
              <w:rPr>
                <w:rFonts w:asciiTheme="minorEastAsia" w:hAnsiTheme="minorEastAsia" w:cs="Arial"/>
                <w:sz w:val="24"/>
                <w:szCs w:val="24"/>
              </w:rPr>
              <w:t>22</w:t>
            </w:r>
            <w:r>
              <w:rPr>
                <w:rFonts w:asciiTheme="minorEastAsia" w:hAnsiTheme="minorEastAsia" w:cs="Arial" w:hint="eastAsia"/>
                <w:sz w:val="24"/>
                <w:szCs w:val="24"/>
              </w:rPr>
              <w:t>号诺德大厦</w:t>
            </w:r>
            <w:r>
              <w:rPr>
                <w:rFonts w:asciiTheme="minorEastAsia" w:hAnsiTheme="minorEastAsia" w:cs="Arial"/>
                <w:sz w:val="24"/>
                <w:szCs w:val="24"/>
              </w:rPr>
              <w:t>2</w:t>
            </w:r>
            <w:r>
              <w:rPr>
                <w:rFonts w:asciiTheme="minorEastAsia" w:hAnsiTheme="minorEastAsia" w:cs="Arial" w:hint="eastAsia"/>
                <w:sz w:val="24"/>
                <w:szCs w:val="24"/>
              </w:rPr>
              <w:t>层</w:t>
            </w:r>
          </w:p>
          <w:p w14:paraId="423FB05E"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4000-899-100</w:t>
            </w:r>
          </w:p>
          <w:p w14:paraId="205DD1C1"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 xml:space="preserve"> http://www.yibaijin.com/</w:t>
            </w:r>
          </w:p>
        </w:tc>
      </w:tr>
      <w:tr w:rsidR="00AC3A9B" w14:paraId="47A048C5" w14:textId="77777777">
        <w:tc>
          <w:tcPr>
            <w:tcW w:w="817" w:type="dxa"/>
          </w:tcPr>
          <w:p w14:paraId="44679C4B"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29</w:t>
            </w:r>
          </w:p>
        </w:tc>
        <w:tc>
          <w:tcPr>
            <w:tcW w:w="2439" w:type="dxa"/>
          </w:tcPr>
          <w:p w14:paraId="55E3BD04" w14:textId="77777777" w:rsidR="00AC3A9B" w:rsidRDefault="002C3C29">
            <w:pPr>
              <w:jc w:val="center"/>
              <w:rPr>
                <w:rFonts w:asciiTheme="minorEastAsia" w:hAnsiTheme="minorEastAsia" w:cs="Arial"/>
                <w:sz w:val="24"/>
                <w:szCs w:val="24"/>
              </w:rPr>
            </w:pPr>
            <w:proofErr w:type="gramStart"/>
            <w:r>
              <w:rPr>
                <w:rFonts w:asciiTheme="minorEastAsia" w:hAnsiTheme="minorEastAsia" w:cs="Arial" w:hint="eastAsia"/>
                <w:sz w:val="24"/>
                <w:szCs w:val="24"/>
              </w:rPr>
              <w:t>扬州国</w:t>
            </w:r>
            <w:proofErr w:type="gramEnd"/>
            <w:r>
              <w:rPr>
                <w:rFonts w:asciiTheme="minorEastAsia" w:hAnsiTheme="minorEastAsia" w:cs="Arial" w:hint="eastAsia"/>
                <w:sz w:val="24"/>
                <w:szCs w:val="24"/>
              </w:rPr>
              <w:t>信嘉利基金销售有限公司</w:t>
            </w:r>
          </w:p>
        </w:tc>
        <w:tc>
          <w:tcPr>
            <w:tcW w:w="5039" w:type="dxa"/>
          </w:tcPr>
          <w:p w14:paraId="1CD71F24"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w:t>
            </w:r>
            <w:r>
              <w:rPr>
                <w:rFonts w:asciiTheme="minorEastAsia" w:hAnsiTheme="minorEastAsia" w:cs="Arial" w:hint="eastAsia"/>
                <w:sz w:val="24"/>
                <w:szCs w:val="24"/>
              </w:rPr>
              <w:t>办公</w:t>
            </w:r>
            <w:r>
              <w:rPr>
                <w:rFonts w:asciiTheme="minorEastAsia" w:hAnsiTheme="minorEastAsia" w:cs="Arial"/>
                <w:sz w:val="24"/>
                <w:szCs w:val="24"/>
              </w:rPr>
              <w:t>)</w:t>
            </w:r>
            <w:r>
              <w:rPr>
                <w:rFonts w:asciiTheme="minorEastAsia" w:hAnsiTheme="minorEastAsia" w:cs="Arial" w:hint="eastAsia"/>
                <w:sz w:val="24"/>
                <w:szCs w:val="24"/>
              </w:rPr>
              <w:t>地址：扬州市广陵新城信息产业基地</w:t>
            </w:r>
            <w:r>
              <w:rPr>
                <w:rFonts w:asciiTheme="minorEastAsia" w:hAnsiTheme="minorEastAsia" w:cs="Arial"/>
                <w:sz w:val="24"/>
                <w:szCs w:val="24"/>
              </w:rPr>
              <w:t>3</w:t>
            </w:r>
            <w:r>
              <w:rPr>
                <w:rFonts w:asciiTheme="minorEastAsia" w:hAnsiTheme="minorEastAsia" w:cs="Arial" w:hint="eastAsia"/>
                <w:sz w:val="24"/>
                <w:szCs w:val="24"/>
              </w:rPr>
              <w:t>期</w:t>
            </w:r>
            <w:r>
              <w:rPr>
                <w:rFonts w:asciiTheme="minorEastAsia" w:hAnsiTheme="minorEastAsia" w:cs="Arial"/>
                <w:sz w:val="24"/>
                <w:szCs w:val="24"/>
              </w:rPr>
              <w:t>20B</w:t>
            </w:r>
            <w:r>
              <w:rPr>
                <w:rFonts w:asciiTheme="minorEastAsia" w:hAnsiTheme="minorEastAsia" w:cs="Arial" w:hint="eastAsia"/>
                <w:sz w:val="24"/>
                <w:szCs w:val="24"/>
              </w:rPr>
              <w:t>栋</w:t>
            </w:r>
          </w:p>
          <w:p w14:paraId="03D27602"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400 021 6088</w:t>
            </w:r>
          </w:p>
          <w:p w14:paraId="3C05DA9B"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www.gxjlcn.com</w:t>
            </w:r>
          </w:p>
        </w:tc>
      </w:tr>
      <w:tr w:rsidR="00AC3A9B" w14:paraId="786D209C" w14:textId="77777777">
        <w:tc>
          <w:tcPr>
            <w:tcW w:w="817" w:type="dxa"/>
          </w:tcPr>
          <w:p w14:paraId="6B148CF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30</w:t>
            </w:r>
          </w:p>
        </w:tc>
        <w:tc>
          <w:tcPr>
            <w:tcW w:w="2439" w:type="dxa"/>
          </w:tcPr>
          <w:p w14:paraId="0E7028E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深圳</w:t>
            </w:r>
            <w:proofErr w:type="gramStart"/>
            <w:r>
              <w:rPr>
                <w:rFonts w:asciiTheme="minorEastAsia" w:hAnsiTheme="minorEastAsia" w:cs="Arial" w:hint="eastAsia"/>
                <w:sz w:val="24"/>
                <w:szCs w:val="24"/>
              </w:rPr>
              <w:t>众禄基金</w:t>
            </w:r>
            <w:proofErr w:type="gramEnd"/>
            <w:r>
              <w:rPr>
                <w:rFonts w:asciiTheme="minorEastAsia" w:hAnsiTheme="minorEastAsia" w:cs="Arial" w:hint="eastAsia"/>
                <w:sz w:val="24"/>
                <w:szCs w:val="24"/>
              </w:rPr>
              <w:t>销售股份有限公司</w:t>
            </w:r>
          </w:p>
        </w:tc>
        <w:tc>
          <w:tcPr>
            <w:tcW w:w="5039" w:type="dxa"/>
          </w:tcPr>
          <w:p w14:paraId="7FDD4170"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注册（办公）地址：深圳市罗湖区梨园路物资控股置地大厦</w:t>
            </w:r>
            <w:r>
              <w:rPr>
                <w:rFonts w:asciiTheme="minorEastAsia" w:hAnsiTheme="minorEastAsia" w:cs="Arial"/>
                <w:sz w:val="24"/>
                <w:szCs w:val="24"/>
              </w:rPr>
              <w:t>8楼</w:t>
            </w:r>
          </w:p>
          <w:p w14:paraId="66244FA2"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4006-788-887</w:t>
            </w:r>
          </w:p>
          <w:p w14:paraId="1A0FF410"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网址：</w:t>
            </w:r>
            <w:proofErr w:type="gramStart"/>
            <w:r>
              <w:rPr>
                <w:rFonts w:asciiTheme="minorEastAsia" w:hAnsiTheme="minorEastAsia" w:cs="Arial" w:hint="eastAsia"/>
                <w:sz w:val="24"/>
                <w:szCs w:val="24"/>
              </w:rPr>
              <w:t>众禄基金</w:t>
            </w:r>
            <w:proofErr w:type="gramEnd"/>
            <w:r>
              <w:rPr>
                <w:rFonts w:asciiTheme="minorEastAsia" w:hAnsiTheme="minorEastAsia" w:cs="Arial" w:hint="eastAsia"/>
                <w:sz w:val="24"/>
                <w:szCs w:val="24"/>
              </w:rPr>
              <w:t>网</w:t>
            </w:r>
            <w:r>
              <w:rPr>
                <w:rFonts w:asciiTheme="minorEastAsia" w:hAnsiTheme="minorEastAsia" w:cs="Arial"/>
                <w:sz w:val="24"/>
                <w:szCs w:val="24"/>
              </w:rPr>
              <w:t xml:space="preserve"> </w:t>
            </w:r>
            <w:hyperlink r:id="rId23" w:history="1">
              <w:r>
                <w:rPr>
                  <w:rFonts w:asciiTheme="minorEastAsia" w:hAnsiTheme="minorEastAsia" w:cs="Arial"/>
                  <w:sz w:val="24"/>
                  <w:szCs w:val="24"/>
                </w:rPr>
                <w:t>www.zlfund.cn</w:t>
              </w:r>
            </w:hyperlink>
          </w:p>
          <w:p w14:paraId="7112C71A"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基金</w:t>
            </w:r>
            <w:proofErr w:type="gramStart"/>
            <w:r>
              <w:rPr>
                <w:rFonts w:asciiTheme="minorEastAsia" w:hAnsiTheme="minorEastAsia" w:cs="Arial" w:hint="eastAsia"/>
                <w:sz w:val="24"/>
                <w:szCs w:val="24"/>
              </w:rPr>
              <w:t>买卖网</w:t>
            </w:r>
            <w:proofErr w:type="gramEnd"/>
            <w:r>
              <w:rPr>
                <w:rFonts w:asciiTheme="minorEastAsia" w:hAnsiTheme="minorEastAsia" w:cs="Arial"/>
                <w:sz w:val="24"/>
                <w:szCs w:val="24"/>
              </w:rPr>
              <w:t xml:space="preserve"> </w:t>
            </w:r>
            <w:hyperlink r:id="rId24" w:history="1">
              <w:r>
                <w:rPr>
                  <w:rFonts w:asciiTheme="minorEastAsia" w:hAnsiTheme="minorEastAsia" w:cs="Arial"/>
                  <w:sz w:val="24"/>
                  <w:szCs w:val="24"/>
                </w:rPr>
                <w:t>www.jjmmw.com</w:t>
              </w:r>
            </w:hyperlink>
          </w:p>
        </w:tc>
      </w:tr>
      <w:tr w:rsidR="00AC3A9B" w14:paraId="1FF021AE" w14:textId="77777777">
        <w:tc>
          <w:tcPr>
            <w:tcW w:w="817" w:type="dxa"/>
          </w:tcPr>
          <w:p w14:paraId="0D88FDBB"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31</w:t>
            </w:r>
          </w:p>
        </w:tc>
        <w:tc>
          <w:tcPr>
            <w:tcW w:w="2439" w:type="dxa"/>
          </w:tcPr>
          <w:p w14:paraId="5B7AA88D"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北京蛋卷基金销售有限公司</w:t>
            </w:r>
          </w:p>
        </w:tc>
        <w:tc>
          <w:tcPr>
            <w:tcW w:w="5039" w:type="dxa"/>
          </w:tcPr>
          <w:p w14:paraId="0BA11D37"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注册（办公）地址：北京市朝阳区阜通东大街</w:t>
            </w:r>
            <w:r>
              <w:rPr>
                <w:rFonts w:asciiTheme="minorEastAsia" w:hAnsiTheme="minorEastAsia" w:cs="Arial"/>
                <w:sz w:val="24"/>
                <w:szCs w:val="24"/>
              </w:rPr>
              <w:t>1</w:t>
            </w:r>
            <w:r>
              <w:rPr>
                <w:rFonts w:asciiTheme="minorEastAsia" w:hAnsiTheme="minorEastAsia" w:cs="Arial" w:hint="eastAsia"/>
                <w:sz w:val="24"/>
                <w:szCs w:val="24"/>
              </w:rPr>
              <w:t>号院</w:t>
            </w:r>
            <w:r>
              <w:rPr>
                <w:rFonts w:asciiTheme="minorEastAsia" w:hAnsiTheme="minorEastAsia" w:cs="Arial"/>
                <w:sz w:val="24"/>
                <w:szCs w:val="24"/>
              </w:rPr>
              <w:t>6</w:t>
            </w:r>
            <w:r>
              <w:rPr>
                <w:rFonts w:asciiTheme="minorEastAsia" w:hAnsiTheme="minorEastAsia" w:cs="Arial" w:hint="eastAsia"/>
                <w:sz w:val="24"/>
                <w:szCs w:val="24"/>
              </w:rPr>
              <w:t>号楼</w:t>
            </w:r>
            <w:r>
              <w:rPr>
                <w:rFonts w:asciiTheme="minorEastAsia" w:hAnsiTheme="minorEastAsia" w:cs="Arial"/>
                <w:sz w:val="24"/>
                <w:szCs w:val="24"/>
              </w:rPr>
              <w:t>2</w:t>
            </w:r>
            <w:r>
              <w:rPr>
                <w:rFonts w:asciiTheme="minorEastAsia" w:hAnsiTheme="minorEastAsia" w:cs="Arial" w:hint="eastAsia"/>
                <w:sz w:val="24"/>
                <w:szCs w:val="24"/>
              </w:rPr>
              <w:t>单元</w:t>
            </w:r>
            <w:r>
              <w:rPr>
                <w:rFonts w:asciiTheme="minorEastAsia" w:hAnsiTheme="minorEastAsia" w:cs="Arial"/>
                <w:sz w:val="24"/>
                <w:szCs w:val="24"/>
              </w:rPr>
              <w:t>21</w:t>
            </w:r>
            <w:r>
              <w:rPr>
                <w:rFonts w:asciiTheme="minorEastAsia" w:hAnsiTheme="minorEastAsia" w:cs="Arial" w:hint="eastAsia"/>
                <w:sz w:val="24"/>
                <w:szCs w:val="24"/>
              </w:rPr>
              <w:t>层</w:t>
            </w:r>
            <w:r>
              <w:rPr>
                <w:rFonts w:asciiTheme="minorEastAsia" w:hAnsiTheme="minorEastAsia" w:cs="Arial"/>
                <w:sz w:val="24"/>
                <w:szCs w:val="24"/>
              </w:rPr>
              <w:t>222507</w:t>
            </w:r>
          </w:p>
          <w:p w14:paraId="3EEA815A"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400 0618 518</w:t>
            </w:r>
          </w:p>
          <w:p w14:paraId="45712047"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hyperlink r:id="rId25" w:history="1">
              <w:r>
                <w:rPr>
                  <w:rFonts w:asciiTheme="minorEastAsia" w:hAnsiTheme="minorEastAsia" w:cs="Arial"/>
                  <w:sz w:val="24"/>
                  <w:szCs w:val="24"/>
                </w:rPr>
                <w:t>http://danjuanapp.com/</w:t>
              </w:r>
            </w:hyperlink>
          </w:p>
        </w:tc>
      </w:tr>
      <w:tr w:rsidR="00AC3A9B" w14:paraId="55E41568" w14:textId="77777777">
        <w:tc>
          <w:tcPr>
            <w:tcW w:w="817" w:type="dxa"/>
          </w:tcPr>
          <w:p w14:paraId="5A48DA8A"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32</w:t>
            </w:r>
          </w:p>
        </w:tc>
        <w:tc>
          <w:tcPr>
            <w:tcW w:w="2439" w:type="dxa"/>
          </w:tcPr>
          <w:p w14:paraId="37F4C12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北京</w:t>
            </w:r>
            <w:proofErr w:type="gramStart"/>
            <w:r>
              <w:rPr>
                <w:rFonts w:asciiTheme="minorEastAsia" w:hAnsiTheme="minorEastAsia" w:cs="Arial" w:hint="eastAsia"/>
                <w:sz w:val="24"/>
                <w:szCs w:val="24"/>
              </w:rPr>
              <w:t>恒</w:t>
            </w:r>
            <w:proofErr w:type="gramEnd"/>
            <w:r>
              <w:rPr>
                <w:rFonts w:asciiTheme="minorEastAsia" w:hAnsiTheme="minorEastAsia" w:cs="Arial" w:hint="eastAsia"/>
                <w:sz w:val="24"/>
                <w:szCs w:val="24"/>
              </w:rPr>
              <w:t>天明</w:t>
            </w:r>
            <w:proofErr w:type="gramStart"/>
            <w:r>
              <w:rPr>
                <w:rFonts w:asciiTheme="minorEastAsia" w:hAnsiTheme="minorEastAsia" w:cs="Arial" w:hint="eastAsia"/>
                <w:sz w:val="24"/>
                <w:szCs w:val="24"/>
              </w:rPr>
              <w:t>泽基金</w:t>
            </w:r>
            <w:proofErr w:type="gramEnd"/>
            <w:r>
              <w:rPr>
                <w:rFonts w:asciiTheme="minorEastAsia" w:hAnsiTheme="minorEastAsia" w:cs="Arial" w:hint="eastAsia"/>
                <w:sz w:val="24"/>
                <w:szCs w:val="24"/>
              </w:rPr>
              <w:t>销售有限公司</w:t>
            </w:r>
          </w:p>
        </w:tc>
        <w:tc>
          <w:tcPr>
            <w:tcW w:w="5039" w:type="dxa"/>
          </w:tcPr>
          <w:p w14:paraId="43A34AB7"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注册地址：北京市经济技术开发区宏达北路</w:t>
            </w:r>
            <w:r>
              <w:rPr>
                <w:rFonts w:asciiTheme="minorEastAsia" w:hAnsiTheme="minorEastAsia" w:cs="Arial"/>
                <w:sz w:val="24"/>
                <w:szCs w:val="24"/>
              </w:rPr>
              <w:t>10号五层5122室</w:t>
            </w:r>
          </w:p>
          <w:p w14:paraId="6A761BE1"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400-786-8868-5</w:t>
            </w:r>
          </w:p>
          <w:p w14:paraId="501878EE"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:www.chtfund.com</w:t>
            </w:r>
          </w:p>
        </w:tc>
      </w:tr>
      <w:tr w:rsidR="00AC3A9B" w14:paraId="3AA72D6D" w14:textId="77777777">
        <w:tc>
          <w:tcPr>
            <w:tcW w:w="817" w:type="dxa"/>
          </w:tcPr>
          <w:p w14:paraId="2A16138B"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33</w:t>
            </w:r>
          </w:p>
        </w:tc>
        <w:tc>
          <w:tcPr>
            <w:tcW w:w="2439" w:type="dxa"/>
          </w:tcPr>
          <w:p w14:paraId="2BF89064"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深圳前海</w:t>
            </w:r>
            <w:proofErr w:type="gramStart"/>
            <w:r>
              <w:rPr>
                <w:rFonts w:asciiTheme="minorEastAsia" w:hAnsiTheme="minorEastAsia" w:cs="Arial" w:hint="eastAsia"/>
                <w:sz w:val="24"/>
                <w:szCs w:val="24"/>
              </w:rPr>
              <w:t>财厚基金</w:t>
            </w:r>
            <w:proofErr w:type="gramEnd"/>
            <w:r>
              <w:rPr>
                <w:rFonts w:asciiTheme="minorEastAsia" w:hAnsiTheme="minorEastAsia" w:cs="Arial" w:hint="eastAsia"/>
                <w:sz w:val="24"/>
                <w:szCs w:val="24"/>
              </w:rPr>
              <w:t>销售有限公司</w:t>
            </w:r>
          </w:p>
        </w:tc>
        <w:tc>
          <w:tcPr>
            <w:tcW w:w="5039" w:type="dxa"/>
          </w:tcPr>
          <w:p w14:paraId="79C81E72"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办公地址：广东省深圳市南山区高新南十道</w:t>
            </w:r>
            <w:r>
              <w:rPr>
                <w:rFonts w:asciiTheme="minorEastAsia" w:hAnsiTheme="minorEastAsia" w:cs="Arial"/>
                <w:sz w:val="24"/>
                <w:szCs w:val="24"/>
              </w:rPr>
              <w:t xml:space="preserve"> </w:t>
            </w:r>
            <w:r>
              <w:rPr>
                <w:rFonts w:asciiTheme="minorEastAsia" w:hAnsiTheme="minorEastAsia" w:cs="Arial" w:hint="eastAsia"/>
                <w:sz w:val="24"/>
                <w:szCs w:val="24"/>
              </w:rPr>
              <w:t>深圳湾科技</w:t>
            </w:r>
            <w:proofErr w:type="gramStart"/>
            <w:r>
              <w:rPr>
                <w:rFonts w:asciiTheme="minorEastAsia" w:hAnsiTheme="minorEastAsia" w:cs="Arial" w:hint="eastAsia"/>
                <w:sz w:val="24"/>
                <w:szCs w:val="24"/>
              </w:rPr>
              <w:t>生态园三区</w:t>
            </w:r>
            <w:proofErr w:type="gramEnd"/>
            <w:r>
              <w:rPr>
                <w:rFonts w:asciiTheme="minorEastAsia" w:hAnsiTheme="minorEastAsia" w:cs="Arial"/>
                <w:sz w:val="24"/>
                <w:szCs w:val="24"/>
              </w:rPr>
              <w:t>11栋A座3608室</w:t>
            </w:r>
          </w:p>
          <w:p w14:paraId="0D44FE9E" w14:textId="77777777" w:rsidR="00AC3A9B" w:rsidRDefault="002C3C29">
            <w:pPr>
              <w:widowControl/>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400-128-6800</w:t>
            </w:r>
          </w:p>
          <w:p w14:paraId="2AE8A8F9"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caiho.cn</w:t>
            </w:r>
          </w:p>
        </w:tc>
      </w:tr>
      <w:tr w:rsidR="00AC3A9B" w14:paraId="303BE7A1" w14:textId="77777777">
        <w:tc>
          <w:tcPr>
            <w:tcW w:w="817" w:type="dxa"/>
          </w:tcPr>
          <w:p w14:paraId="3A8687B0"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34</w:t>
            </w:r>
          </w:p>
        </w:tc>
        <w:tc>
          <w:tcPr>
            <w:tcW w:w="2439" w:type="dxa"/>
          </w:tcPr>
          <w:p w14:paraId="561043A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深圳盈信基金销售有限公司</w:t>
            </w:r>
          </w:p>
        </w:tc>
        <w:tc>
          <w:tcPr>
            <w:tcW w:w="5039" w:type="dxa"/>
          </w:tcPr>
          <w:p w14:paraId="490039E8"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注册（办公）地址：深圳市福田区莲花街道商报</w:t>
            </w:r>
            <w:proofErr w:type="gramStart"/>
            <w:r>
              <w:rPr>
                <w:rFonts w:asciiTheme="minorEastAsia" w:hAnsiTheme="minorEastAsia" w:cs="Arial" w:hint="eastAsia"/>
                <w:sz w:val="24"/>
                <w:szCs w:val="24"/>
              </w:rPr>
              <w:t>东路英</w:t>
            </w:r>
            <w:proofErr w:type="gramEnd"/>
            <w:r>
              <w:rPr>
                <w:rFonts w:asciiTheme="minorEastAsia" w:hAnsiTheme="minorEastAsia" w:cs="Arial" w:hint="eastAsia"/>
                <w:sz w:val="24"/>
                <w:szCs w:val="24"/>
              </w:rPr>
              <w:t>龙商务大厦</w:t>
            </w:r>
            <w:r>
              <w:rPr>
                <w:rFonts w:asciiTheme="minorEastAsia" w:hAnsiTheme="minorEastAsia" w:cs="Arial"/>
                <w:sz w:val="24"/>
                <w:szCs w:val="24"/>
              </w:rPr>
              <w:t>8楼A-1（811-812）</w:t>
            </w:r>
          </w:p>
          <w:p w14:paraId="28BA43C3"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4007-903-688</w:t>
            </w:r>
          </w:p>
          <w:p w14:paraId="0CC65873"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http://www.fundying.com/</w:t>
            </w:r>
          </w:p>
        </w:tc>
      </w:tr>
      <w:tr w:rsidR="00AC3A9B" w14:paraId="65BE2E5D" w14:textId="77777777">
        <w:tc>
          <w:tcPr>
            <w:tcW w:w="817" w:type="dxa"/>
          </w:tcPr>
          <w:p w14:paraId="0531D9A4"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35</w:t>
            </w:r>
          </w:p>
        </w:tc>
        <w:tc>
          <w:tcPr>
            <w:tcW w:w="2439" w:type="dxa"/>
          </w:tcPr>
          <w:p w14:paraId="64772D5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上海</w:t>
            </w:r>
            <w:r>
              <w:rPr>
                <w:rFonts w:asciiTheme="minorEastAsia" w:hAnsiTheme="minorEastAsia" w:cs="Arial"/>
                <w:sz w:val="24"/>
                <w:szCs w:val="24"/>
              </w:rPr>
              <w:t>挖财基金销售有限公司</w:t>
            </w:r>
          </w:p>
        </w:tc>
        <w:tc>
          <w:tcPr>
            <w:tcW w:w="5039" w:type="dxa"/>
          </w:tcPr>
          <w:p w14:paraId="4B1418E2"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(办公)地址：中国（上海）自由贸易试验区扬高南路799号5楼01、02、03室</w:t>
            </w:r>
          </w:p>
          <w:p w14:paraId="5D0B769C"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400-711-8718</w:t>
            </w:r>
          </w:p>
          <w:p w14:paraId="1BD216B7"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 </w:t>
            </w:r>
            <w:hyperlink r:id="rId26" w:history="1">
              <w:r>
                <w:rPr>
                  <w:rFonts w:asciiTheme="minorEastAsia" w:hAnsiTheme="minorEastAsia" w:cs="Arial"/>
                  <w:sz w:val="24"/>
                  <w:szCs w:val="24"/>
                </w:rPr>
                <w:t>www.wacaijijin.com</w:t>
              </w:r>
            </w:hyperlink>
          </w:p>
        </w:tc>
      </w:tr>
      <w:tr w:rsidR="00AC3A9B" w14:paraId="2AC46700" w14:textId="77777777">
        <w:tc>
          <w:tcPr>
            <w:tcW w:w="817" w:type="dxa"/>
          </w:tcPr>
          <w:p w14:paraId="4C05955A"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36</w:t>
            </w:r>
          </w:p>
        </w:tc>
        <w:tc>
          <w:tcPr>
            <w:tcW w:w="2439" w:type="dxa"/>
          </w:tcPr>
          <w:p w14:paraId="0D3F894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诺亚正</w:t>
            </w:r>
            <w:proofErr w:type="gramStart"/>
            <w:r>
              <w:rPr>
                <w:rFonts w:asciiTheme="minorEastAsia" w:hAnsiTheme="minorEastAsia" w:cs="Arial" w:hint="eastAsia"/>
                <w:sz w:val="24"/>
                <w:szCs w:val="24"/>
              </w:rPr>
              <w:t>行基金</w:t>
            </w:r>
            <w:proofErr w:type="gramEnd"/>
            <w:r>
              <w:rPr>
                <w:rFonts w:asciiTheme="minorEastAsia" w:hAnsiTheme="minorEastAsia" w:cs="Arial" w:hint="eastAsia"/>
                <w:sz w:val="24"/>
                <w:szCs w:val="24"/>
              </w:rPr>
              <w:t>销售有限公司</w:t>
            </w:r>
          </w:p>
        </w:tc>
        <w:tc>
          <w:tcPr>
            <w:tcW w:w="5039" w:type="dxa"/>
          </w:tcPr>
          <w:p w14:paraId="5982D5CA"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(办公)地址：上海市杨浦区长阳路1687号2号楼</w:t>
            </w:r>
          </w:p>
          <w:p w14:paraId="0B509488"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4008-215-399</w:t>
            </w:r>
          </w:p>
          <w:p w14:paraId="2D5ED955"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www.noah-fund.com</w:t>
            </w:r>
          </w:p>
        </w:tc>
      </w:tr>
      <w:tr w:rsidR="00AC3A9B" w14:paraId="3D03C37C" w14:textId="77777777">
        <w:tc>
          <w:tcPr>
            <w:tcW w:w="817" w:type="dxa"/>
          </w:tcPr>
          <w:p w14:paraId="4BB02BAA"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37</w:t>
            </w:r>
          </w:p>
        </w:tc>
        <w:tc>
          <w:tcPr>
            <w:tcW w:w="2439" w:type="dxa"/>
          </w:tcPr>
          <w:p w14:paraId="4087E93B"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上海</w:t>
            </w:r>
            <w:proofErr w:type="gramStart"/>
            <w:r>
              <w:rPr>
                <w:rFonts w:asciiTheme="minorEastAsia" w:hAnsiTheme="minorEastAsia" w:cs="Arial" w:hint="eastAsia"/>
                <w:sz w:val="24"/>
                <w:szCs w:val="24"/>
              </w:rPr>
              <w:t>凯</w:t>
            </w:r>
            <w:proofErr w:type="gramEnd"/>
            <w:r>
              <w:rPr>
                <w:rFonts w:asciiTheme="minorEastAsia" w:hAnsiTheme="minorEastAsia" w:cs="Arial" w:hint="eastAsia"/>
                <w:sz w:val="24"/>
                <w:szCs w:val="24"/>
              </w:rPr>
              <w:t>石财富基金销售有限公司</w:t>
            </w:r>
          </w:p>
        </w:tc>
        <w:tc>
          <w:tcPr>
            <w:tcW w:w="5039" w:type="dxa"/>
          </w:tcPr>
          <w:p w14:paraId="390B596C"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(办公)地址：上海市黄浦区西藏南路765号602-115室</w:t>
            </w:r>
          </w:p>
          <w:p w14:paraId="037247AD"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400-643-3389</w:t>
            </w:r>
          </w:p>
          <w:p w14:paraId="5234573E"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www.vstonewealth.com</w:t>
            </w:r>
          </w:p>
        </w:tc>
      </w:tr>
      <w:tr w:rsidR="00AC3A9B" w14:paraId="257290D3" w14:textId="77777777">
        <w:tc>
          <w:tcPr>
            <w:tcW w:w="817" w:type="dxa"/>
          </w:tcPr>
          <w:p w14:paraId="546F3D58"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38</w:t>
            </w:r>
          </w:p>
        </w:tc>
        <w:tc>
          <w:tcPr>
            <w:tcW w:w="2439" w:type="dxa"/>
          </w:tcPr>
          <w:p w14:paraId="4A9135E1" w14:textId="77777777" w:rsidR="00AC3A9B" w:rsidRDefault="002C3C29">
            <w:pPr>
              <w:jc w:val="center"/>
              <w:rPr>
                <w:rFonts w:asciiTheme="minorEastAsia" w:hAnsiTheme="minorEastAsia" w:cs="Arial"/>
                <w:sz w:val="24"/>
                <w:szCs w:val="24"/>
              </w:rPr>
            </w:pPr>
            <w:proofErr w:type="gramStart"/>
            <w:r>
              <w:rPr>
                <w:rFonts w:asciiTheme="minorEastAsia" w:hAnsiTheme="minorEastAsia" w:cs="Arial" w:hint="eastAsia"/>
                <w:sz w:val="24"/>
                <w:szCs w:val="24"/>
              </w:rPr>
              <w:t>泰信财富</w:t>
            </w:r>
            <w:proofErr w:type="gramEnd"/>
            <w:r>
              <w:rPr>
                <w:rFonts w:asciiTheme="minorEastAsia" w:hAnsiTheme="minorEastAsia" w:cs="Arial" w:hint="eastAsia"/>
                <w:sz w:val="24"/>
                <w:szCs w:val="24"/>
              </w:rPr>
              <w:t>基金销售有限公司</w:t>
            </w:r>
          </w:p>
        </w:tc>
        <w:tc>
          <w:tcPr>
            <w:tcW w:w="5039" w:type="dxa"/>
          </w:tcPr>
          <w:p w14:paraId="3FCCDB92"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 xml:space="preserve">(办公)地址： </w:t>
            </w:r>
            <w:r>
              <w:rPr>
                <w:rFonts w:asciiTheme="minorEastAsia" w:hAnsiTheme="minorEastAsia" w:cs="Arial" w:hint="eastAsia"/>
                <w:sz w:val="24"/>
                <w:szCs w:val="24"/>
              </w:rPr>
              <w:t>北京市朝阳区建国路甲</w:t>
            </w:r>
            <w:r>
              <w:rPr>
                <w:rFonts w:asciiTheme="minorEastAsia" w:hAnsiTheme="minorEastAsia" w:cs="Arial"/>
                <w:sz w:val="24"/>
                <w:szCs w:val="24"/>
              </w:rPr>
              <w:t>92号世贸</w:t>
            </w:r>
            <w:r>
              <w:rPr>
                <w:rFonts w:asciiTheme="minorEastAsia" w:hAnsiTheme="minorEastAsia" w:cs="Arial" w:hint="eastAsia"/>
                <w:sz w:val="24"/>
                <w:szCs w:val="24"/>
              </w:rPr>
              <w:t>大厦</w:t>
            </w:r>
            <w:r>
              <w:rPr>
                <w:rFonts w:asciiTheme="minorEastAsia" w:hAnsiTheme="minorEastAsia" w:cs="Arial"/>
                <w:sz w:val="24"/>
                <w:szCs w:val="24"/>
              </w:rPr>
              <w:t>C座18层</w:t>
            </w:r>
          </w:p>
          <w:p w14:paraId="311039EB"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400-004-8821</w:t>
            </w:r>
          </w:p>
          <w:p w14:paraId="568AC9F5"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 xml:space="preserve"> www.hxlc.com</w:t>
            </w:r>
          </w:p>
        </w:tc>
      </w:tr>
      <w:tr w:rsidR="00AC3A9B" w14:paraId="1ED349E2" w14:textId="77777777">
        <w:tc>
          <w:tcPr>
            <w:tcW w:w="817" w:type="dxa"/>
          </w:tcPr>
          <w:p w14:paraId="372AB9CE"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39</w:t>
            </w:r>
          </w:p>
        </w:tc>
        <w:tc>
          <w:tcPr>
            <w:tcW w:w="2439" w:type="dxa"/>
          </w:tcPr>
          <w:p w14:paraId="7D26F4C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北京</w:t>
            </w:r>
            <w:proofErr w:type="gramStart"/>
            <w:r>
              <w:rPr>
                <w:rFonts w:asciiTheme="minorEastAsia" w:hAnsiTheme="minorEastAsia" w:cs="Arial" w:hint="eastAsia"/>
                <w:sz w:val="24"/>
                <w:szCs w:val="24"/>
              </w:rPr>
              <w:t>唐鼎耀</w:t>
            </w:r>
            <w:proofErr w:type="gramEnd"/>
            <w:r>
              <w:rPr>
                <w:rFonts w:asciiTheme="minorEastAsia" w:hAnsiTheme="minorEastAsia" w:cs="Arial" w:hint="eastAsia"/>
                <w:sz w:val="24"/>
                <w:szCs w:val="24"/>
              </w:rPr>
              <w:t>华基金销售有限公司</w:t>
            </w:r>
          </w:p>
        </w:tc>
        <w:tc>
          <w:tcPr>
            <w:tcW w:w="5039" w:type="dxa"/>
          </w:tcPr>
          <w:p w14:paraId="5A89EB3B"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 xml:space="preserve">(办公)地址： </w:t>
            </w:r>
            <w:r>
              <w:rPr>
                <w:rFonts w:asciiTheme="minorEastAsia" w:hAnsiTheme="minorEastAsia" w:cs="Arial" w:hint="eastAsia"/>
                <w:sz w:val="24"/>
                <w:szCs w:val="24"/>
              </w:rPr>
              <w:t>北京市延庆县延庆经济开发区</w:t>
            </w:r>
            <w:proofErr w:type="gramStart"/>
            <w:r>
              <w:rPr>
                <w:rFonts w:asciiTheme="minorEastAsia" w:hAnsiTheme="minorEastAsia" w:cs="Arial" w:hint="eastAsia"/>
                <w:sz w:val="24"/>
                <w:szCs w:val="24"/>
              </w:rPr>
              <w:t>百泉街</w:t>
            </w:r>
            <w:r>
              <w:rPr>
                <w:rFonts w:asciiTheme="minorEastAsia" w:hAnsiTheme="minorEastAsia" w:cs="Arial"/>
                <w:sz w:val="24"/>
                <w:szCs w:val="24"/>
              </w:rPr>
              <w:t>10号</w:t>
            </w:r>
            <w:proofErr w:type="gramEnd"/>
            <w:r>
              <w:rPr>
                <w:rFonts w:asciiTheme="minorEastAsia" w:hAnsiTheme="minorEastAsia" w:cs="Arial"/>
                <w:sz w:val="24"/>
                <w:szCs w:val="24"/>
              </w:rPr>
              <w:t>2栋236室</w:t>
            </w:r>
          </w:p>
          <w:p w14:paraId="78122E64"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400-819-9868</w:t>
            </w:r>
          </w:p>
          <w:p w14:paraId="6C8AAB1C"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 xml:space="preserve"> http://www.tdyhfund.com/Index</w:t>
            </w:r>
          </w:p>
        </w:tc>
      </w:tr>
      <w:tr w:rsidR="00AC3A9B" w14:paraId="5BBF2E14" w14:textId="77777777">
        <w:tc>
          <w:tcPr>
            <w:tcW w:w="817" w:type="dxa"/>
          </w:tcPr>
          <w:p w14:paraId="2AC62E8E"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40</w:t>
            </w:r>
          </w:p>
        </w:tc>
        <w:tc>
          <w:tcPr>
            <w:tcW w:w="2439" w:type="dxa"/>
          </w:tcPr>
          <w:p w14:paraId="0FF4D40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上海利得基金销售有限公司</w:t>
            </w:r>
          </w:p>
        </w:tc>
        <w:tc>
          <w:tcPr>
            <w:tcW w:w="5039" w:type="dxa"/>
          </w:tcPr>
          <w:p w14:paraId="3E77E817"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注册地址：上海市宝山区蕴川路</w:t>
            </w:r>
            <w:r>
              <w:rPr>
                <w:rFonts w:asciiTheme="minorEastAsia" w:hAnsiTheme="minorEastAsia" w:cs="Arial"/>
                <w:sz w:val="24"/>
                <w:szCs w:val="24"/>
              </w:rPr>
              <w:t>5475号1033室</w:t>
            </w:r>
          </w:p>
          <w:p w14:paraId="190F8D61"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95733</w:t>
            </w:r>
          </w:p>
          <w:p w14:paraId="04AF7F9C"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www.leadfund.com.cn</w:t>
            </w:r>
          </w:p>
        </w:tc>
      </w:tr>
      <w:tr w:rsidR="00AC3A9B" w14:paraId="403D7844" w14:textId="77777777">
        <w:tc>
          <w:tcPr>
            <w:tcW w:w="817" w:type="dxa"/>
          </w:tcPr>
          <w:p w14:paraId="5057AE20"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41</w:t>
            </w:r>
          </w:p>
        </w:tc>
        <w:tc>
          <w:tcPr>
            <w:tcW w:w="2439" w:type="dxa"/>
          </w:tcPr>
          <w:p w14:paraId="4EBFDAF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南京苏宁基金销售有限公司</w:t>
            </w:r>
          </w:p>
        </w:tc>
        <w:tc>
          <w:tcPr>
            <w:tcW w:w="5039" w:type="dxa"/>
          </w:tcPr>
          <w:p w14:paraId="313F16CF"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(办公)地址 :南京市玄武区苏宁大道1-6号</w:t>
            </w:r>
          </w:p>
          <w:p w14:paraId="5C5AD312"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025-66996699</w:t>
            </w:r>
          </w:p>
          <w:p w14:paraId="23604B82"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hyperlink r:id="rId27" w:history="1">
              <w:r>
                <w:rPr>
                  <w:rFonts w:asciiTheme="minorEastAsia" w:hAnsiTheme="minorEastAsia" w:cs="Arial"/>
                  <w:sz w:val="24"/>
                  <w:szCs w:val="24"/>
                </w:rPr>
                <w:t>www.snjijin</w:t>
              </w:r>
            </w:hyperlink>
            <w:r>
              <w:rPr>
                <w:rFonts w:asciiTheme="minorEastAsia" w:hAnsiTheme="minorEastAsia" w:cs="Arial"/>
                <w:sz w:val="24"/>
                <w:szCs w:val="24"/>
              </w:rPr>
              <w:t>.com</w:t>
            </w:r>
          </w:p>
        </w:tc>
      </w:tr>
      <w:tr w:rsidR="00AC3A9B" w14:paraId="13E6D49B" w14:textId="77777777">
        <w:tc>
          <w:tcPr>
            <w:tcW w:w="817" w:type="dxa"/>
          </w:tcPr>
          <w:p w14:paraId="113BB1D5"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42</w:t>
            </w:r>
          </w:p>
        </w:tc>
        <w:tc>
          <w:tcPr>
            <w:tcW w:w="2439" w:type="dxa"/>
          </w:tcPr>
          <w:p w14:paraId="3A21E5C9"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中证金牛（北京）投资咨询有限公司</w:t>
            </w:r>
          </w:p>
        </w:tc>
        <w:tc>
          <w:tcPr>
            <w:tcW w:w="5039" w:type="dxa"/>
          </w:tcPr>
          <w:p w14:paraId="41792CB5"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注册地址</w:t>
            </w:r>
            <w:r>
              <w:rPr>
                <w:rFonts w:asciiTheme="minorEastAsia" w:hAnsiTheme="minorEastAsia" w:cs="Arial"/>
                <w:sz w:val="24"/>
                <w:szCs w:val="24"/>
              </w:rPr>
              <w:t>:北京市丰台区东管头1号2号楼2-45室</w:t>
            </w:r>
          </w:p>
          <w:p w14:paraId="60B4E9AD"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4008-909-998</w:t>
            </w:r>
          </w:p>
          <w:p w14:paraId="17758E75"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www.jnlc.com</w:t>
            </w:r>
          </w:p>
        </w:tc>
      </w:tr>
      <w:tr w:rsidR="00AC3A9B" w14:paraId="1736BF3E" w14:textId="77777777">
        <w:tc>
          <w:tcPr>
            <w:tcW w:w="817" w:type="dxa"/>
          </w:tcPr>
          <w:p w14:paraId="1976F755"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43</w:t>
            </w:r>
          </w:p>
        </w:tc>
        <w:tc>
          <w:tcPr>
            <w:tcW w:w="2439" w:type="dxa"/>
          </w:tcPr>
          <w:p w14:paraId="03FB342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江苏汇林保大基金销售有限公司</w:t>
            </w:r>
          </w:p>
        </w:tc>
        <w:tc>
          <w:tcPr>
            <w:tcW w:w="5039" w:type="dxa"/>
          </w:tcPr>
          <w:p w14:paraId="570B6499"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地址:</w:t>
            </w:r>
            <w:r>
              <w:rPr>
                <w:rFonts w:asciiTheme="minorEastAsia" w:hAnsiTheme="minorEastAsia" w:cs="Arial" w:hint="eastAsia"/>
                <w:sz w:val="24"/>
                <w:szCs w:val="24"/>
              </w:rPr>
              <w:t>南京市高淳区经济开发区古檀大道</w:t>
            </w:r>
            <w:r>
              <w:rPr>
                <w:rFonts w:asciiTheme="minorEastAsia" w:hAnsiTheme="minorEastAsia" w:cs="Arial"/>
                <w:sz w:val="24"/>
                <w:szCs w:val="24"/>
              </w:rPr>
              <w:t>47号</w:t>
            </w:r>
          </w:p>
          <w:p w14:paraId="6B1F2B87"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025-66046166</w:t>
            </w:r>
          </w:p>
          <w:p w14:paraId="25D5D41A"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www.huilinbd.com</w:t>
            </w:r>
          </w:p>
        </w:tc>
      </w:tr>
      <w:tr w:rsidR="00AC3A9B" w14:paraId="1963E209" w14:textId="77777777">
        <w:tc>
          <w:tcPr>
            <w:tcW w:w="817" w:type="dxa"/>
          </w:tcPr>
          <w:p w14:paraId="2A53602D"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44</w:t>
            </w:r>
          </w:p>
        </w:tc>
        <w:tc>
          <w:tcPr>
            <w:tcW w:w="2439" w:type="dxa"/>
          </w:tcPr>
          <w:p w14:paraId="5B9D7018" w14:textId="77777777" w:rsidR="00AC3A9B" w:rsidRDefault="002C3C29">
            <w:pPr>
              <w:jc w:val="center"/>
              <w:rPr>
                <w:rFonts w:asciiTheme="minorEastAsia" w:hAnsiTheme="minorEastAsia" w:cs="Arial"/>
                <w:sz w:val="24"/>
                <w:szCs w:val="24"/>
              </w:rPr>
            </w:pPr>
            <w:proofErr w:type="gramStart"/>
            <w:r>
              <w:rPr>
                <w:rFonts w:asciiTheme="minorEastAsia" w:hAnsiTheme="minorEastAsia" w:cs="Arial" w:hint="eastAsia"/>
                <w:sz w:val="24"/>
                <w:szCs w:val="24"/>
              </w:rPr>
              <w:t>玄元保险</w:t>
            </w:r>
            <w:proofErr w:type="gramEnd"/>
            <w:r>
              <w:rPr>
                <w:rFonts w:asciiTheme="minorEastAsia" w:hAnsiTheme="minorEastAsia" w:cs="Arial" w:hint="eastAsia"/>
                <w:sz w:val="24"/>
                <w:szCs w:val="24"/>
              </w:rPr>
              <w:t>代理有限公司</w:t>
            </w:r>
          </w:p>
        </w:tc>
        <w:tc>
          <w:tcPr>
            <w:tcW w:w="5039" w:type="dxa"/>
          </w:tcPr>
          <w:p w14:paraId="41E22914"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 xml:space="preserve">地址: </w:t>
            </w:r>
            <w:r>
              <w:rPr>
                <w:rFonts w:asciiTheme="minorEastAsia" w:hAnsiTheme="minorEastAsia" w:cs="Arial" w:hint="eastAsia"/>
                <w:sz w:val="24"/>
                <w:szCs w:val="24"/>
              </w:rPr>
              <w:t>中国（上海）自由贸易试验区张杨路</w:t>
            </w:r>
            <w:r>
              <w:rPr>
                <w:rFonts w:asciiTheme="minorEastAsia" w:hAnsiTheme="minorEastAsia" w:cs="Arial"/>
                <w:sz w:val="24"/>
                <w:szCs w:val="24"/>
              </w:rPr>
              <w:t>707</w:t>
            </w:r>
            <w:r>
              <w:rPr>
                <w:rFonts w:asciiTheme="minorEastAsia" w:hAnsiTheme="minorEastAsia" w:cs="Arial" w:hint="eastAsia"/>
                <w:sz w:val="24"/>
                <w:szCs w:val="24"/>
              </w:rPr>
              <w:t>号</w:t>
            </w:r>
            <w:r>
              <w:rPr>
                <w:rFonts w:asciiTheme="minorEastAsia" w:hAnsiTheme="minorEastAsia" w:cs="Arial"/>
                <w:sz w:val="24"/>
                <w:szCs w:val="24"/>
              </w:rPr>
              <w:t>1105</w:t>
            </w:r>
            <w:r>
              <w:rPr>
                <w:rFonts w:asciiTheme="minorEastAsia" w:hAnsiTheme="minorEastAsia" w:cs="Arial" w:hint="eastAsia"/>
                <w:sz w:val="24"/>
                <w:szCs w:val="24"/>
              </w:rPr>
              <w:t>室</w:t>
            </w:r>
          </w:p>
          <w:p w14:paraId="1C4EAE5F"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021-50701003</w:t>
            </w:r>
          </w:p>
          <w:p w14:paraId="11843EA4"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www.licaimofang.cn</w:t>
            </w:r>
          </w:p>
        </w:tc>
      </w:tr>
      <w:tr w:rsidR="00AC3A9B" w14:paraId="0C2599DD" w14:textId="77777777">
        <w:tc>
          <w:tcPr>
            <w:tcW w:w="817" w:type="dxa"/>
          </w:tcPr>
          <w:p w14:paraId="27E33F8C"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45</w:t>
            </w:r>
          </w:p>
        </w:tc>
        <w:tc>
          <w:tcPr>
            <w:tcW w:w="2439" w:type="dxa"/>
          </w:tcPr>
          <w:p w14:paraId="5409B440" w14:textId="77777777" w:rsidR="00AC3A9B" w:rsidRDefault="002C3C29">
            <w:pPr>
              <w:jc w:val="center"/>
              <w:rPr>
                <w:rFonts w:asciiTheme="minorEastAsia" w:hAnsiTheme="minorEastAsia" w:cs="Arial"/>
                <w:sz w:val="24"/>
                <w:szCs w:val="24"/>
              </w:rPr>
            </w:pPr>
            <w:proofErr w:type="gramStart"/>
            <w:r>
              <w:rPr>
                <w:rFonts w:asciiTheme="minorEastAsia" w:hAnsiTheme="minorEastAsia" w:cs="Arial" w:hint="eastAsia"/>
                <w:sz w:val="24"/>
                <w:szCs w:val="24"/>
              </w:rPr>
              <w:t>宜信普</w:t>
            </w:r>
            <w:proofErr w:type="gramEnd"/>
            <w:r>
              <w:rPr>
                <w:rFonts w:asciiTheme="minorEastAsia" w:hAnsiTheme="minorEastAsia" w:cs="Arial" w:hint="eastAsia"/>
                <w:sz w:val="24"/>
                <w:szCs w:val="24"/>
              </w:rPr>
              <w:t>泽（北京）基金销售有限公司</w:t>
            </w:r>
          </w:p>
        </w:tc>
        <w:tc>
          <w:tcPr>
            <w:tcW w:w="5039" w:type="dxa"/>
          </w:tcPr>
          <w:p w14:paraId="1354E5A7"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 xml:space="preserve">地址: </w:t>
            </w:r>
            <w:r>
              <w:rPr>
                <w:rFonts w:asciiTheme="minorEastAsia" w:hAnsiTheme="minorEastAsia" w:cs="Arial" w:hint="eastAsia"/>
                <w:sz w:val="24"/>
                <w:szCs w:val="24"/>
              </w:rPr>
              <w:t>北京市</w:t>
            </w:r>
            <w:r>
              <w:rPr>
                <w:rFonts w:asciiTheme="minorEastAsia" w:hAnsiTheme="minorEastAsia" w:cs="Arial"/>
                <w:sz w:val="24"/>
                <w:szCs w:val="24"/>
              </w:rPr>
              <w:t>朝阳区建国路88号9号楼15层1809</w:t>
            </w:r>
          </w:p>
          <w:p w14:paraId="3AFAE872"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4006099200</w:t>
            </w:r>
          </w:p>
          <w:p w14:paraId="46B440C5"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http://www.yixinfund.com/</w:t>
            </w:r>
          </w:p>
        </w:tc>
      </w:tr>
      <w:tr w:rsidR="00AC3A9B" w14:paraId="0A0C8DFA" w14:textId="77777777">
        <w:tc>
          <w:tcPr>
            <w:tcW w:w="817" w:type="dxa"/>
          </w:tcPr>
          <w:p w14:paraId="198C7407"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46</w:t>
            </w:r>
          </w:p>
        </w:tc>
        <w:tc>
          <w:tcPr>
            <w:tcW w:w="2439" w:type="dxa"/>
          </w:tcPr>
          <w:p w14:paraId="3C4BE19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喜鹊财富基金销售有限公司</w:t>
            </w:r>
          </w:p>
        </w:tc>
        <w:tc>
          <w:tcPr>
            <w:tcW w:w="5039" w:type="dxa"/>
          </w:tcPr>
          <w:p w14:paraId="461B69A0"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 xml:space="preserve">地址: </w:t>
            </w:r>
            <w:r>
              <w:rPr>
                <w:rFonts w:asciiTheme="minorEastAsia" w:hAnsiTheme="minorEastAsia" w:cs="Arial" w:hint="eastAsia"/>
                <w:sz w:val="24"/>
                <w:szCs w:val="24"/>
              </w:rPr>
              <w:t>西藏拉萨市柳梧新区柳梧大厦</w:t>
            </w:r>
            <w:r>
              <w:rPr>
                <w:rFonts w:asciiTheme="minorEastAsia" w:hAnsiTheme="minorEastAsia" w:cs="Arial"/>
                <w:sz w:val="24"/>
                <w:szCs w:val="24"/>
              </w:rPr>
              <w:t>1513室</w:t>
            </w:r>
          </w:p>
          <w:p w14:paraId="24B0094D"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400-699-7719</w:t>
            </w:r>
          </w:p>
          <w:p w14:paraId="10619136"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www.xiquefund.com</w:t>
            </w:r>
          </w:p>
        </w:tc>
      </w:tr>
      <w:tr w:rsidR="00AC3A9B" w14:paraId="30C16FB1" w14:textId="77777777">
        <w:tc>
          <w:tcPr>
            <w:tcW w:w="817" w:type="dxa"/>
          </w:tcPr>
          <w:p w14:paraId="1EAF5CA1"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47</w:t>
            </w:r>
          </w:p>
        </w:tc>
        <w:tc>
          <w:tcPr>
            <w:tcW w:w="2439" w:type="dxa"/>
          </w:tcPr>
          <w:p w14:paraId="488157CB"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国泰君安证券股份有限公司</w:t>
            </w:r>
          </w:p>
        </w:tc>
        <w:tc>
          <w:tcPr>
            <w:tcW w:w="5039" w:type="dxa"/>
          </w:tcPr>
          <w:p w14:paraId="2511CF47"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(办公)地址：上海市浦东</w:t>
            </w:r>
            <w:proofErr w:type="gramStart"/>
            <w:r>
              <w:rPr>
                <w:rFonts w:asciiTheme="minorEastAsia" w:hAnsiTheme="minorEastAsia" w:cs="Arial"/>
                <w:sz w:val="24"/>
                <w:szCs w:val="24"/>
              </w:rPr>
              <w:t>新区银</w:t>
            </w:r>
            <w:proofErr w:type="gramEnd"/>
            <w:r>
              <w:rPr>
                <w:rFonts w:asciiTheme="minorEastAsia" w:hAnsiTheme="minorEastAsia" w:cs="Arial"/>
                <w:sz w:val="24"/>
                <w:szCs w:val="24"/>
              </w:rPr>
              <w:t>城中路168号上海银行大厦29楼/上海市静安区南京西路768号国泰</w:t>
            </w:r>
            <w:r>
              <w:rPr>
                <w:rFonts w:asciiTheme="minorEastAsia" w:hAnsiTheme="minorEastAsia" w:cs="Arial" w:hint="eastAsia"/>
                <w:sz w:val="24"/>
                <w:szCs w:val="24"/>
              </w:rPr>
              <w:t>君安大厦</w:t>
            </w:r>
          </w:p>
          <w:p w14:paraId="3749AA0A" w14:textId="77777777" w:rsidR="00AC3A9B" w:rsidRDefault="002C3C29">
            <w:pPr>
              <w:snapToGrid w:val="0"/>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95521/4008888666</w:t>
            </w:r>
          </w:p>
          <w:p w14:paraId="200D13E8"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www.gtja.com</w:t>
            </w:r>
          </w:p>
        </w:tc>
      </w:tr>
      <w:tr w:rsidR="00AC3A9B" w14:paraId="06D16C0C" w14:textId="77777777">
        <w:tc>
          <w:tcPr>
            <w:tcW w:w="817" w:type="dxa"/>
          </w:tcPr>
          <w:p w14:paraId="07E6ACED"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48</w:t>
            </w:r>
          </w:p>
        </w:tc>
        <w:tc>
          <w:tcPr>
            <w:tcW w:w="2439" w:type="dxa"/>
          </w:tcPr>
          <w:p w14:paraId="3784A87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安信证券股份有限公司</w:t>
            </w:r>
          </w:p>
        </w:tc>
        <w:tc>
          <w:tcPr>
            <w:tcW w:w="5039" w:type="dxa"/>
          </w:tcPr>
          <w:p w14:paraId="77407336" w14:textId="77777777" w:rsidR="00AC3A9B" w:rsidRDefault="002C3C29">
            <w:pPr>
              <w:spacing w:line="360" w:lineRule="auto"/>
              <w:rPr>
                <w:rFonts w:asciiTheme="minorEastAsia" w:hAnsiTheme="minorEastAsia" w:cs="Arial"/>
                <w:sz w:val="24"/>
                <w:szCs w:val="24"/>
              </w:rPr>
            </w:pPr>
            <w:r>
              <w:rPr>
                <w:rFonts w:asciiTheme="minorEastAsia" w:hAnsiTheme="minorEastAsia" w:cs="Arial" w:hint="eastAsia"/>
                <w:sz w:val="24"/>
                <w:szCs w:val="24"/>
              </w:rPr>
              <w:t>注册</w:t>
            </w:r>
            <w:r>
              <w:rPr>
                <w:rFonts w:asciiTheme="minorEastAsia" w:hAnsiTheme="minorEastAsia" w:cs="Arial"/>
                <w:sz w:val="24"/>
                <w:szCs w:val="24"/>
              </w:rPr>
              <w:t xml:space="preserve">地址: </w:t>
            </w:r>
            <w:r>
              <w:rPr>
                <w:rFonts w:asciiTheme="minorEastAsia" w:hAnsiTheme="minorEastAsia" w:cs="Arial" w:hint="eastAsia"/>
                <w:sz w:val="24"/>
                <w:szCs w:val="24"/>
              </w:rPr>
              <w:t>深圳市福田区金田路</w:t>
            </w:r>
            <w:r>
              <w:rPr>
                <w:rFonts w:asciiTheme="minorEastAsia" w:hAnsiTheme="minorEastAsia" w:cs="Arial"/>
                <w:sz w:val="24"/>
                <w:szCs w:val="24"/>
              </w:rPr>
              <w:t>4018号安联大厦35层、28层A02单元</w:t>
            </w:r>
          </w:p>
          <w:p w14:paraId="7E90DA78" w14:textId="77777777" w:rsidR="00AC3A9B" w:rsidRDefault="002C3C29">
            <w:pPr>
              <w:spacing w:line="360" w:lineRule="auto"/>
              <w:rPr>
                <w:rFonts w:asciiTheme="minorEastAsia" w:hAnsiTheme="minorEastAsia" w:cs="Arial"/>
                <w:sz w:val="24"/>
                <w:szCs w:val="24"/>
              </w:rPr>
            </w:pPr>
            <w:r>
              <w:rPr>
                <w:rFonts w:asciiTheme="minorEastAsia" w:hAnsiTheme="minorEastAsia" w:cs="Arial" w:hint="eastAsia"/>
                <w:sz w:val="24"/>
                <w:szCs w:val="24"/>
              </w:rPr>
              <w:t>客户服务电话：</w:t>
            </w:r>
            <w:r>
              <w:rPr>
                <w:rFonts w:asciiTheme="minorEastAsia" w:hAnsiTheme="minorEastAsia" w:cs="Arial"/>
                <w:sz w:val="24"/>
                <w:szCs w:val="24"/>
              </w:rPr>
              <w:t>95517</w:t>
            </w:r>
          </w:p>
          <w:p w14:paraId="161A378A" w14:textId="77777777" w:rsidR="00AC3A9B" w:rsidRDefault="002C3C29">
            <w:pPr>
              <w:widowControl/>
              <w:spacing w:line="360" w:lineRule="auto"/>
              <w:jc w:val="left"/>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http://www.essence.com.cn/</w:t>
            </w:r>
          </w:p>
        </w:tc>
      </w:tr>
    </w:tbl>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color w:val="000000"/>
          <w:kern w:val="0"/>
          <w:sz w:val="24"/>
          <w:szCs w:val="24"/>
        </w:rPr>
        <w:t xml:space="preserve"> </w:t>
      </w:r>
    </w:p>
    <w:p w14:paraId="3D831827"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F5BFA1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695F94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328815BF"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9B6FFC7"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6C7F4264"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6922F302"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7CD17727"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AD514C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295A9DDF"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28"/>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123112235"/>
      <w:bookmarkStart w:id="117" w:name="_Toc139991737"/>
      <w:bookmarkStart w:id="118" w:name="_Toc141703887"/>
      <w:bookmarkStart w:id="119" w:name="_Toc3601"/>
      <w:bookmarkStart w:id="120" w:name="_Toc16859"/>
      <w:bookmarkStart w:id="121" w:name="_Toc31653"/>
      <w:bookmarkStart w:id="122" w:name="_Toc352229753"/>
      <w:bookmarkStart w:id="123" w:name="_Toc12245"/>
      <w:bookmarkStart w:id="124" w:name="_Toc26207"/>
      <w:bookmarkStart w:id="125" w:name="_Toc29251"/>
      <w:bookmarkStart w:id="126" w:name="_Toc98560353"/>
      <w:bookmarkStart w:id="127" w:name="_Toc31235"/>
      <w:bookmarkStart w:id="128" w:name="_Toc15143"/>
      <w:bookmarkStart w:id="129" w:name="_Toc6405"/>
      <w:bookmarkStart w:id="130" w:name="_Toc123051453"/>
      <w:bookmarkStart w:id="131" w:name="_Toc123102454"/>
      <w:bookmarkStart w:id="132" w:name="_Toc31644"/>
      <w:bookmarkStart w:id="133"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4673820" w14:textId="77777777" w:rsidR="00AC3A9B" w:rsidRDefault="002C3C29">
      <w:pPr>
        <w:pStyle w:val="1"/>
        <w:jc w:val="center"/>
        <w:rPr>
          <w:sz w:val="30"/>
          <w:szCs w:val="30"/>
        </w:rPr>
      </w:pPr>
      <w:bookmarkStart w:id="134" w:name="_Toc37770209"/>
      <w:r>
        <w:rPr>
          <w:rFonts w:hint="eastAsia"/>
          <w:sz w:val="30"/>
          <w:szCs w:val="30"/>
        </w:rPr>
        <w:t>第六部分</w:t>
      </w:r>
      <w:r>
        <w:rPr>
          <w:sz w:val="30"/>
          <w:szCs w:val="30"/>
        </w:rPr>
        <w:t xml:space="preserve">  </w:t>
      </w:r>
      <w:r>
        <w:rPr>
          <w:rFonts w:hint="eastAsia"/>
          <w:sz w:val="30"/>
          <w:szCs w:val="30"/>
        </w:rPr>
        <w:t>基金的募集</w:t>
      </w:r>
      <w:bookmarkEnd w:id="114"/>
      <w:bookmarkEnd w:id="115"/>
      <w:bookmarkEnd w:id="134"/>
    </w:p>
    <w:p w14:paraId="56E0DB5F"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6月16日经中国证监会证监许可[2017]931号文准予注册募集。本基金于2017年12月15日起通过各销售机构向社会公开募集，截至2018年3月13日，基金募集工作已顺利结束。</w:t>
      </w:r>
    </w:p>
    <w:p w14:paraId="0B4CAAC0" w14:textId="77777777" w:rsidR="00AC3A9B" w:rsidRDefault="00AC3A9B">
      <w:pPr>
        <w:keepNext/>
        <w:keepLines/>
        <w:spacing w:line="360" w:lineRule="auto"/>
        <w:jc w:val="center"/>
        <w:outlineLvl w:val="0"/>
        <w:rPr>
          <w:rFonts w:ascii="Times New Roman" w:eastAsia="宋体" w:hAnsi="Times New Roman" w:cs="Times New Roman"/>
          <w:b/>
          <w:kern w:val="0"/>
          <w:sz w:val="30"/>
          <w:szCs w:val="30"/>
        </w:rPr>
        <w:sectPr w:rsidR="00AC3A9B">
          <w:footerReference w:type="default" r:id="rId29"/>
          <w:pgSz w:w="11906" w:h="16838"/>
          <w:pgMar w:top="1440" w:right="1800" w:bottom="1440" w:left="1800" w:header="851" w:footer="992" w:gutter="0"/>
          <w:pgNumType w:chapStyle="1"/>
          <w:cols w:space="720"/>
          <w:docGrid w:type="lines" w:linePitch="312"/>
        </w:sectPr>
      </w:pPr>
      <w:bookmarkStart w:id="135" w:name="_Toc263092315"/>
      <w:bookmarkStart w:id="136" w:name="_Toc214873596"/>
      <w:bookmarkStart w:id="137" w:name="_Toc416264543"/>
      <w:bookmarkStart w:id="138" w:name="_Toc25783"/>
      <w:bookmarkStart w:id="139" w:name="_Toc123112236"/>
      <w:bookmarkStart w:id="140" w:name="_Toc123051454"/>
      <w:bookmarkStart w:id="141" w:name="_Toc20768"/>
      <w:bookmarkStart w:id="142" w:name="_Toc3321"/>
      <w:bookmarkStart w:id="143" w:name="_Toc6447"/>
      <w:bookmarkStart w:id="144" w:name="_Toc352229754"/>
      <w:bookmarkStart w:id="145" w:name="_Toc7058"/>
      <w:bookmarkStart w:id="146" w:name="_Toc9706"/>
      <w:bookmarkStart w:id="147" w:name="_Toc141703888"/>
      <w:bookmarkStart w:id="148" w:name="_Toc18567"/>
      <w:bookmarkStart w:id="149" w:name="_Toc98560354"/>
      <w:bookmarkStart w:id="150" w:name="_Toc79392583"/>
      <w:bookmarkStart w:id="151" w:name="_Toc123102455"/>
      <w:bookmarkStart w:id="152" w:name="_Toc3771"/>
      <w:bookmarkStart w:id="153" w:name="_Toc139991738"/>
      <w:bookmarkStart w:id="154" w:name="_Toc11030"/>
      <w:bookmarkStart w:id="155" w:name="_Toc10650"/>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14:paraId="173F360F" w14:textId="77777777" w:rsidR="00AC3A9B" w:rsidRDefault="002C3C29">
      <w:pPr>
        <w:pStyle w:val="1"/>
        <w:jc w:val="center"/>
        <w:rPr>
          <w:sz w:val="30"/>
          <w:szCs w:val="30"/>
        </w:rPr>
      </w:pPr>
      <w:bookmarkStart w:id="157" w:name="_Toc37770210"/>
      <w:r>
        <w:rPr>
          <w:rFonts w:hint="eastAsia"/>
          <w:sz w:val="30"/>
          <w:szCs w:val="30"/>
        </w:rPr>
        <w:t>第七部分</w:t>
      </w:r>
      <w:r>
        <w:rPr>
          <w:sz w:val="30"/>
          <w:szCs w:val="30"/>
        </w:rPr>
        <w:t xml:space="preserve">  </w:t>
      </w:r>
      <w:r>
        <w:rPr>
          <w:rFonts w:hint="eastAsia"/>
          <w:sz w:val="30"/>
          <w:szCs w:val="30"/>
        </w:rPr>
        <w:t>基金</w:t>
      </w:r>
      <w:bookmarkEnd w:id="135"/>
      <w:bookmarkEnd w:id="136"/>
      <w:r>
        <w:rPr>
          <w:rFonts w:hint="eastAsia"/>
          <w:sz w:val="30"/>
          <w:szCs w:val="30"/>
        </w:rPr>
        <w:t>合同的生效</w:t>
      </w:r>
      <w:bookmarkEnd w:id="137"/>
      <w:bookmarkEnd w:id="157"/>
    </w:p>
    <w:p w14:paraId="6F099AAA" w14:textId="77777777" w:rsidR="00AC3A9B" w:rsidRDefault="002C3C29">
      <w:pPr>
        <w:adjustRightInd w:val="0"/>
        <w:snapToGrid w:val="0"/>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14:paraId="5E7F54F5" w14:textId="77777777" w:rsidR="00AC3A9B" w:rsidRDefault="002C3C29">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55EB15BE" w14:textId="77777777" w:rsidR="00AC3A9B" w:rsidRDefault="002C3C29">
      <w:pPr>
        <w:widowControl/>
        <w:spacing w:line="360" w:lineRule="auto"/>
        <w:ind w:firstLineChars="200" w:firstLine="480"/>
        <w:jc w:val="left"/>
        <w:rPr>
          <w:rFonts w:ascii="Arial" w:eastAsia="宋体" w:hAnsi="Arial" w:cs="Times New Roman"/>
          <w:szCs w:val="20"/>
        </w:rPr>
        <w:sectPr w:rsidR="00AC3A9B">
          <w:footerReference w:type="default" r:id="rId30"/>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法律法规另有规定时，从其规定。 </w:t>
      </w:r>
      <w:bookmarkStart w:id="158" w:name="_Toc214873597"/>
      <w:bookmarkStart w:id="159" w:name="_Toc147463118"/>
      <w:bookmarkStart w:id="160" w:name="_Toc12357171"/>
      <w:bookmarkStart w:id="161" w:name="_Toc416264544"/>
      <w:bookmarkStart w:id="162" w:name="_Toc263092316"/>
      <w:bookmarkStart w:id="163" w:name="_Toc21073391"/>
      <w:bookmarkStart w:id="164" w:name="_Toc725"/>
      <w:bookmarkStart w:id="165" w:name="_Toc16164"/>
      <w:bookmarkStart w:id="166" w:name="_Toc123051455"/>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123112237"/>
      <w:bookmarkStart w:id="176" w:name="_Toc98560355"/>
      <w:bookmarkStart w:id="177" w:name="_Toc123102456"/>
      <w:bookmarkStart w:id="178" w:name="_Toc352229755"/>
      <w:bookmarkStart w:id="179" w:name="_Toc31821"/>
      <w:bookmarkStart w:id="180" w:name="_Toc3963"/>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36ADF297" w14:textId="77777777" w:rsidR="00AC3A9B" w:rsidRDefault="002C3C29">
      <w:pPr>
        <w:pStyle w:val="1"/>
        <w:jc w:val="center"/>
        <w:rPr>
          <w:rFonts w:ascii="Arial" w:hAnsi="Arial" w:cs="Arial"/>
          <w:bCs/>
          <w:sz w:val="30"/>
          <w:szCs w:val="30"/>
        </w:rPr>
      </w:pPr>
      <w:bookmarkStart w:id="182" w:name="_Toc37770211"/>
      <w:r>
        <w:rPr>
          <w:rFonts w:hint="eastAsia"/>
          <w:sz w:val="30"/>
          <w:szCs w:val="30"/>
        </w:rPr>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21A92641"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Pr>
          <w:rFonts w:hint="eastAsia"/>
          <w:bCs/>
          <w:kern w:val="0"/>
          <w:sz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712D5378" w14:textId="77777777" w:rsidR="00AC3A9B" w:rsidRDefault="002C3C29">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72E803D9"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49E89358"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7A696604"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87B997F"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8BC624B"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6E13CA2F"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本基金已于2018年3月20日开始办理申购、赎回业务。</w:t>
      </w:r>
    </w:p>
    <w:p w14:paraId="08405F7E"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289C2656" w14:textId="77777777" w:rsidR="00AC3A9B" w:rsidRDefault="002C3C2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0977889D"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49C09A91"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7CF69AF8"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1BA40452"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、赎回遵循“先进先出”原则，即按照投资人认购、申购的先后次序进行顺序赎回；</w:t>
      </w:r>
    </w:p>
    <w:p w14:paraId="7E468ABD"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3456367"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4803523D"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4276D6AF"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6416E052"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CA8A771"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4D2C8B58"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0EA7B05"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7E7E56AA"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FCFAE85"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6D66FA68"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22A15CAC"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236CF3C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25CFC83F" w14:textId="7E1B2875"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类基金份额，首次最低申购金额为人民币</w:t>
      </w:r>
      <w:r w:rsidR="00ED28A0">
        <w:rPr>
          <w:rFonts w:asciiTheme="minorEastAsia" w:hAnsiTheme="minorEastAsia" w:cs="Arial"/>
          <w:sz w:val="24"/>
          <w:szCs w:val="24"/>
        </w:rPr>
        <w:t>1.00</w:t>
      </w:r>
      <w:r>
        <w:rPr>
          <w:rFonts w:asciiTheme="minorEastAsia" w:hAnsiTheme="minorEastAsia" w:cs="Arial" w:hint="eastAsia"/>
          <w:sz w:val="24"/>
          <w:szCs w:val="24"/>
        </w:rPr>
        <w:t xml:space="preserve">元，追加申购单笔最低金额为人民币 </w:t>
      </w:r>
      <w:r w:rsidR="00ED28A0">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F41D4E8"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0B918EB8"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6A1CD26D" w14:textId="77777777" w:rsidR="00AC3A9B" w:rsidRDefault="002C3C29">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6EC19888" w14:textId="77777777" w:rsidR="00AC3A9B" w:rsidRDefault="002C3C29">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140579B1" w14:textId="77777777" w:rsidR="00AC3A9B" w:rsidRDefault="002C3C29">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6DCFECE"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77280F28"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14:paraId="5C3FAD13"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77777777"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7D00EFC8" w14:textId="77777777" w:rsidR="00AC3A9B" w:rsidRDefault="002C3C29">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69584C8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B7C3E63" w14:textId="77777777"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77B3B81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1926635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70BEDEF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61B16DA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6EC8C48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6034B82E" w14:textId="77777777" w:rsidR="00AC3A9B" w:rsidRDefault="002C3C2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18AA2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1E98BB8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4601A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5E705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1AD6C2B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3BF8011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344F2580" w14:textId="77777777" w:rsidR="00AC3A9B" w:rsidRDefault="002C3C29">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5B5E7E48" w14:textId="77777777" w:rsidR="00AC3A9B" w:rsidRDefault="002C3C29">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531F87BE" w14:textId="77777777" w:rsidR="00AC3A9B" w:rsidRDefault="002C3C29">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7BA759F6" w14:textId="77777777" w:rsidR="00AC3A9B" w:rsidRDefault="002C3C29">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E333FAE" w14:textId="77777777" w:rsidR="00AC3A9B" w:rsidRDefault="002C3C2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6F1EE63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0F732E1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50BCEFD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7B4AEF9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04D73D5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505819D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5EE3A5D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5E5E226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C5B1945"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17920"/>
      <w:bookmarkStart w:id="186" w:name="_Toc739"/>
      <w:bookmarkStart w:id="187" w:name="_Toc352229756"/>
      <w:bookmarkStart w:id="188" w:name="_Toc139991740"/>
      <w:bookmarkStart w:id="189" w:name="_Toc20976"/>
      <w:bookmarkStart w:id="190" w:name="_Toc123102457"/>
      <w:bookmarkStart w:id="191" w:name="_Toc17198"/>
      <w:bookmarkStart w:id="192" w:name="_Toc29408"/>
      <w:bookmarkStart w:id="193" w:name="_Toc123051456"/>
      <w:bookmarkStart w:id="194" w:name="_Toc32092"/>
      <w:bookmarkStart w:id="195" w:name="_Toc79392622"/>
      <w:bookmarkStart w:id="196" w:name="_Toc98560356"/>
      <w:bookmarkStart w:id="197" w:name="_Toc123112238"/>
      <w:bookmarkStart w:id="198" w:name="_Toc141703890"/>
      <w:bookmarkStart w:id="199" w:name="_Toc32584"/>
      <w:bookmarkStart w:id="200" w:name="_Toc3329"/>
      <w:bookmarkStart w:id="201" w:name="_Toc48649708"/>
      <w:bookmarkStart w:id="202" w:name="_Toc21237"/>
      <w:bookmarkStart w:id="203" w:name="_Toc5170"/>
      <w:bookmarkStart w:id="204" w:name="_Toc879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2DE540F6"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EF9EF7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65656B3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ED02BB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132B32C1"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7B46CD08"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6634B194" w14:textId="77777777" w:rsidR="00AC3A9B" w:rsidRDefault="002C3C29">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有权</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0E8D5668"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F388CE0"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178156F4"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rFonts w:asciiTheme="minorEastAsia" w:hAnsiTheme="minorEastAsia" w:cs="Arial" w:hint="eastAsia"/>
          <w:sz w:val="24"/>
          <w:szCs w:val="24"/>
        </w:rPr>
        <w:t>。</w:t>
      </w:r>
    </w:p>
    <w:p w14:paraId="57F17F7E"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66B4EF18"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w:t>
      </w:r>
      <w:r>
        <w:rPr>
          <w:rFonts w:hint="eastAsia"/>
          <w:bCs/>
          <w:sz w:val="24"/>
          <w:szCs w:val="24"/>
        </w:rPr>
        <w:t>基金管理人应在规定期限内在指定媒介上刊登暂停公告。</w:t>
      </w:r>
    </w:p>
    <w:p w14:paraId="46456241"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6ED73F16"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529C2946"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9E0D7C5"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31C2778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C717E5F"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7909B8AF"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04FEF7EE"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447A1DBB"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1BD37896"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AC5CA51"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30EF4544"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6411240" w14:textId="77777777" w:rsidR="00AC3A9B" w:rsidRDefault="002C3C2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69660534"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9E28192" w14:textId="77777777" w:rsidR="00AC3A9B" w:rsidRDefault="002C3C29">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5191842C" w14:textId="77777777" w:rsidR="00AC3A9B" w:rsidRDefault="002C3C29">
      <w:pPr>
        <w:widowControl/>
        <w:spacing w:line="360" w:lineRule="auto"/>
        <w:ind w:firstLineChars="200" w:firstLine="480"/>
        <w:jc w:val="left"/>
        <w:rPr>
          <w:rFonts w:ascii="Arial" w:eastAsia="宋体" w:hAnsi="Arial" w:cs="Arial"/>
          <w:szCs w:val="21"/>
        </w:rPr>
        <w:sectPr w:rsidR="00AC3A9B">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5688666C" w14:textId="77777777" w:rsidR="00AC3A9B" w:rsidRDefault="002C3C29">
      <w:pPr>
        <w:pStyle w:val="1"/>
        <w:jc w:val="center"/>
        <w:rPr>
          <w:sz w:val="30"/>
          <w:szCs w:val="30"/>
        </w:rPr>
      </w:pPr>
      <w:bookmarkStart w:id="205" w:name="_Toc37770212"/>
      <w:r>
        <w:rPr>
          <w:rFonts w:hint="eastAsia"/>
          <w:sz w:val="30"/>
          <w:szCs w:val="30"/>
        </w:rPr>
        <w:t>第九部分</w:t>
      </w:r>
      <w:r>
        <w:rPr>
          <w:sz w:val="30"/>
          <w:szCs w:val="30"/>
        </w:rPr>
        <w:t xml:space="preserve">  </w:t>
      </w:r>
      <w:r>
        <w:rPr>
          <w:rFonts w:hint="eastAsia"/>
          <w:sz w:val="30"/>
          <w:szCs w:val="30"/>
        </w:rPr>
        <w:t>基金的投资</w:t>
      </w:r>
      <w:bookmarkEnd w:id="184"/>
      <w:bookmarkEnd w:id="205"/>
    </w:p>
    <w:p w14:paraId="49CE204A"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一、投资目标</w:t>
      </w:r>
    </w:p>
    <w:p w14:paraId="03B995AC"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01AF9259"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二、投资范围</w:t>
      </w:r>
    </w:p>
    <w:p w14:paraId="478E0FE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005449A" w14:textId="77777777" w:rsidR="00AC3A9B" w:rsidRDefault="002C3C29">
      <w:pPr>
        <w:spacing w:line="360" w:lineRule="auto"/>
        <w:ind w:firstLineChars="200" w:firstLine="480"/>
        <w:rPr>
          <w:rFonts w:asciiTheme="minorEastAsia" w:hAnsiTheme="minorEastAsia" w:cs="Times New Roman"/>
          <w:bCs/>
          <w:sz w:val="24"/>
          <w:szCs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Theme="minorEastAsia" w:hAnsiTheme="minorEastAsia" w:cs="Times New Roman"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asciiTheme="minorEastAsia" w:hAnsiTheme="minorEastAsia" w:cs="Times New Roman" w:hint="eastAsia"/>
          <w:bCs/>
          <w:sz w:val="24"/>
          <w:szCs w:val="24"/>
        </w:rPr>
        <w:t>。</w:t>
      </w:r>
    </w:p>
    <w:p w14:paraId="55258217" w14:textId="77777777" w:rsidR="00AC3A9B" w:rsidRDefault="002C3C2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1AFC8466"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三、投资策略</w:t>
      </w:r>
    </w:p>
    <w:p w14:paraId="647000F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（一）资产配置策略</w:t>
      </w:r>
    </w:p>
    <w:p w14:paraId="37E0E6C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本基金将通过跟踪</w:t>
      </w:r>
      <w:proofErr w:type="gramStart"/>
      <w:r>
        <w:rPr>
          <w:rFonts w:hint="eastAsia"/>
          <w:bCs/>
          <w:sz w:val="24"/>
        </w:rPr>
        <w:t>考量</w:t>
      </w:r>
      <w:proofErr w:type="gramEnd"/>
      <w:r>
        <w:rPr>
          <w:rFonts w:hint="eastAsia"/>
          <w:bCs/>
          <w:sz w:val="24"/>
        </w:rPr>
        <w:t>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w:t>
      </w:r>
      <w:proofErr w:type="gramStart"/>
      <w:r>
        <w:rPr>
          <w:rFonts w:hint="eastAsia"/>
          <w:bCs/>
          <w:sz w:val="24"/>
        </w:rPr>
        <w:t>结合美</w:t>
      </w:r>
      <w:proofErr w:type="gramEnd"/>
      <w:r>
        <w:rPr>
          <w:rFonts w:hint="eastAsia"/>
          <w:bCs/>
          <w:sz w:val="24"/>
        </w:rPr>
        <w:t>林时钟等科学严谨的资产配置模型，动态评估不同资产大类在不同时期的投资价值及其风险收益特征，追求股票、债券和货币等大类资产的灵活配置和稳健收益。</w:t>
      </w:r>
    </w:p>
    <w:p w14:paraId="4A0165B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（二）债券投资策略</w:t>
      </w:r>
    </w:p>
    <w:p w14:paraId="32A7CAA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t>个券</w:t>
      </w:r>
      <w:proofErr w:type="gramEnd"/>
      <w:r>
        <w:rPr>
          <w:rFonts w:hint="eastAsia"/>
          <w:bCs/>
          <w:sz w:val="24"/>
        </w:rPr>
        <w:t>选择策略、信用策略、中小企业私募债投资策略、可转债投资策略等积极投资策略，灵活地调整组合的券种搭配，精选个</w:t>
      </w:r>
      <w:proofErr w:type="gramStart"/>
      <w:r>
        <w:rPr>
          <w:rFonts w:hint="eastAsia"/>
          <w:bCs/>
          <w:sz w:val="24"/>
        </w:rPr>
        <w:t>券</w:t>
      </w:r>
      <w:proofErr w:type="gramEnd"/>
      <w:r>
        <w:rPr>
          <w:rFonts w:hint="eastAsia"/>
          <w:bCs/>
          <w:sz w:val="24"/>
        </w:rPr>
        <w:t>，力争实现投资组合的保值增值。</w:t>
      </w:r>
    </w:p>
    <w:p w14:paraId="6A16A38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proofErr w:type="gramStart"/>
      <w:r>
        <w:rPr>
          <w:rFonts w:hint="eastAsia"/>
          <w:bCs/>
          <w:sz w:val="24"/>
        </w:rPr>
        <w:t>久期策略</w:t>
      </w:r>
      <w:proofErr w:type="gramEnd"/>
    </w:p>
    <w:p w14:paraId="018CBF6D" w14:textId="77777777" w:rsidR="00AC3A9B" w:rsidRDefault="002C3C29">
      <w:pPr>
        <w:autoSpaceDE w:val="0"/>
        <w:autoSpaceDN w:val="0"/>
        <w:spacing w:line="360" w:lineRule="auto"/>
        <w:ind w:firstLineChars="200" w:firstLine="480"/>
        <w:textAlignment w:val="bottom"/>
        <w:rPr>
          <w:bCs/>
          <w:sz w:val="24"/>
        </w:rPr>
      </w:pPr>
      <w:proofErr w:type="gramStart"/>
      <w:r>
        <w:rPr>
          <w:rFonts w:hint="eastAsia"/>
          <w:bCs/>
          <w:sz w:val="24"/>
        </w:rPr>
        <w:t>久期管理</w:t>
      </w:r>
      <w:proofErr w:type="gramEnd"/>
      <w:r>
        <w:rPr>
          <w:rFonts w:hint="eastAsia"/>
          <w:bCs/>
          <w:sz w:val="24"/>
        </w:rPr>
        <w:t>是债券投资的重要</w:t>
      </w:r>
      <w:proofErr w:type="gramStart"/>
      <w:r>
        <w:rPr>
          <w:rFonts w:hint="eastAsia"/>
          <w:bCs/>
          <w:sz w:val="24"/>
        </w:rPr>
        <w:t>考量</w:t>
      </w:r>
      <w:proofErr w:type="gramEnd"/>
      <w:r>
        <w:rPr>
          <w:rFonts w:hint="eastAsia"/>
          <w:bCs/>
          <w:sz w:val="24"/>
        </w:rPr>
        <w:t>因素，本基金将采用以“目标久期”为中心、</w:t>
      </w:r>
      <w:r>
        <w:rPr>
          <w:rFonts w:hint="eastAsia"/>
          <w:bCs/>
          <w:sz w:val="24"/>
        </w:rPr>
        <w:t xml:space="preserve"> </w:t>
      </w:r>
      <w:r>
        <w:rPr>
          <w:rFonts w:hint="eastAsia"/>
          <w:bCs/>
          <w:sz w:val="24"/>
        </w:rPr>
        <w:t>自上而下的</w:t>
      </w:r>
      <w:proofErr w:type="gramStart"/>
      <w:r>
        <w:rPr>
          <w:rFonts w:hint="eastAsia"/>
          <w:bCs/>
          <w:sz w:val="24"/>
        </w:rPr>
        <w:t>组合久期管理</w:t>
      </w:r>
      <w:proofErr w:type="gramEnd"/>
      <w:r>
        <w:rPr>
          <w:rFonts w:hint="eastAsia"/>
          <w:bCs/>
          <w:sz w:val="24"/>
        </w:rPr>
        <w:t>策略。</w:t>
      </w:r>
    </w:p>
    <w:p w14:paraId="0F98675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14:paraId="64C1CEB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14:paraId="7A246B2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14:paraId="6230AF4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14:paraId="00C23D4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14:paraId="36B461A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w:t>
      </w:r>
      <w:proofErr w:type="gramStart"/>
      <w:r>
        <w:rPr>
          <w:rFonts w:hint="eastAsia"/>
          <w:bCs/>
          <w:sz w:val="24"/>
        </w:rPr>
        <w:t>采用息</w:t>
      </w:r>
      <w:proofErr w:type="gramEnd"/>
      <w:r>
        <w:rPr>
          <w:rFonts w:hint="eastAsia"/>
          <w:bCs/>
          <w:sz w:val="24"/>
        </w:rPr>
        <w:t>差策略，以达到更好地利用杠杆放大债券投资的收益的目的。</w:t>
      </w:r>
    </w:p>
    <w:p w14:paraId="4113B76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proofErr w:type="gramStart"/>
      <w:r>
        <w:rPr>
          <w:rFonts w:hint="eastAsia"/>
          <w:bCs/>
          <w:sz w:val="24"/>
        </w:rPr>
        <w:t>个券</w:t>
      </w:r>
      <w:proofErr w:type="gramEnd"/>
      <w:r>
        <w:rPr>
          <w:rFonts w:hint="eastAsia"/>
          <w:bCs/>
          <w:sz w:val="24"/>
        </w:rPr>
        <w:t>选择策略</w:t>
      </w:r>
    </w:p>
    <w:p w14:paraId="2C7017B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634B199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14:paraId="532128E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hint="eastAsia"/>
          <w:bCs/>
          <w:sz w:val="24"/>
        </w:rPr>
        <w:t>债进行</w:t>
      </w:r>
      <w:proofErr w:type="gramEnd"/>
      <w:r>
        <w:rPr>
          <w:rFonts w:hint="eastAsia"/>
          <w:bCs/>
          <w:sz w:val="24"/>
        </w:rPr>
        <w:t>投资。</w:t>
      </w:r>
    </w:p>
    <w:p w14:paraId="3A2AA2C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10B347A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14:paraId="48D043E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78C8FEC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可转债兼具权益类证券与固定收益类证券的特性，本基金一方面将对发债主体的信用基本面进行深入挖掘以明确该可转债</w:t>
      </w:r>
      <w:proofErr w:type="gramStart"/>
      <w:r>
        <w:rPr>
          <w:rFonts w:hint="eastAsia"/>
          <w:bCs/>
          <w:sz w:val="24"/>
        </w:rPr>
        <w:t>的债底保护</w:t>
      </w:r>
      <w:proofErr w:type="gramEnd"/>
      <w:r>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hint="eastAsia"/>
          <w:bCs/>
          <w:sz w:val="24"/>
        </w:rPr>
        <w:t>债进行</w:t>
      </w:r>
      <w:proofErr w:type="gramEnd"/>
      <w:r>
        <w:rPr>
          <w:rFonts w:hint="eastAsia"/>
          <w:bCs/>
          <w:sz w:val="24"/>
        </w:rPr>
        <w:t>投资。</w:t>
      </w:r>
    </w:p>
    <w:p w14:paraId="51E2212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（三）股票投资策略</w:t>
      </w:r>
    </w:p>
    <w:p w14:paraId="6B1EDCD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hint="eastAsia"/>
          <w:bCs/>
          <w:sz w:val="24"/>
        </w:rPr>
        <w:t>研</w:t>
      </w:r>
      <w:proofErr w:type="gramEnd"/>
      <w:r>
        <w:rPr>
          <w:rFonts w:hint="eastAsia"/>
          <w:bCs/>
          <w:sz w:val="24"/>
        </w:rPr>
        <w:t>判，力争实现组合的保值增值。</w:t>
      </w:r>
    </w:p>
    <w:p w14:paraId="1A0BE24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14:paraId="54F394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1F9BB27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14:paraId="331AAEF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hint="eastAsia"/>
          <w:bCs/>
          <w:sz w:val="24"/>
        </w:rPr>
        <w:t>就核心</w:t>
      </w:r>
      <w:proofErr w:type="gramEnd"/>
      <w:r>
        <w:rPr>
          <w:rFonts w:hint="eastAsia"/>
          <w:bCs/>
          <w:sz w:val="24"/>
        </w:rPr>
        <w:t>竞争力，分析公司的现有核心竞争力，并判断公司能否利用现有的资源、能力和定位取得可持续竞争优势。</w:t>
      </w:r>
    </w:p>
    <w:p w14:paraId="21B6050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5EEACCB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w:t>
      </w:r>
      <w:proofErr w:type="gramStart"/>
      <w:r>
        <w:rPr>
          <w:rFonts w:hint="eastAsia"/>
          <w:bCs/>
          <w:sz w:val="24"/>
        </w:rPr>
        <w:t>研</w:t>
      </w:r>
      <w:proofErr w:type="gramEnd"/>
      <w:r>
        <w:rPr>
          <w:rFonts w:hint="eastAsia"/>
          <w:bCs/>
          <w:sz w:val="24"/>
        </w:rPr>
        <w:t>判</w:t>
      </w:r>
    </w:p>
    <w:p w14:paraId="70BC115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14:paraId="79F16142" w14:textId="77777777" w:rsidR="00AC3A9B" w:rsidRDefault="002C3C29">
      <w:pPr>
        <w:autoSpaceDE w:val="0"/>
        <w:autoSpaceDN w:val="0"/>
        <w:spacing w:line="360" w:lineRule="auto"/>
        <w:ind w:firstLineChars="200" w:firstLine="480"/>
        <w:textAlignment w:val="bottom"/>
        <w:rPr>
          <w:bCs/>
          <w:sz w:val="24"/>
        </w:rPr>
      </w:pPr>
      <w:bookmarkStart w:id="206" w:name="_Toc386095938"/>
      <w:r>
        <w:rPr>
          <w:rFonts w:hint="eastAsia"/>
          <w:bCs/>
          <w:sz w:val="24"/>
        </w:rPr>
        <w:t>（四）金融衍生</w:t>
      </w:r>
      <w:proofErr w:type="gramStart"/>
      <w:r>
        <w:rPr>
          <w:rFonts w:hint="eastAsia"/>
          <w:bCs/>
          <w:sz w:val="24"/>
        </w:rPr>
        <w:t>品投资</w:t>
      </w:r>
      <w:proofErr w:type="gramEnd"/>
      <w:r>
        <w:rPr>
          <w:rFonts w:hint="eastAsia"/>
          <w:bCs/>
          <w:sz w:val="24"/>
        </w:rPr>
        <w:t>策略</w:t>
      </w:r>
      <w:bookmarkEnd w:id="206"/>
    </w:p>
    <w:p w14:paraId="3C2D2586" w14:textId="77777777" w:rsidR="00AC3A9B" w:rsidRDefault="002C3C29">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14:paraId="2B056BF5" w14:textId="77777777" w:rsidR="00AC3A9B" w:rsidRDefault="002C3C29">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14:paraId="0A0B6D86" w14:textId="77777777" w:rsidR="00AC3A9B" w:rsidRDefault="002C3C29">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14:paraId="73756726" w14:textId="77777777" w:rsidR="00AC3A9B" w:rsidRDefault="002C3C29">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14:paraId="7A0302D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09174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4736316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0512B98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3A6439D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320C107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13DFE4B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（五）资产支持证券投资策略</w:t>
      </w:r>
    </w:p>
    <w:p w14:paraId="0F5631A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78BA853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（六）存托凭证投资策略</w:t>
      </w:r>
    </w:p>
    <w:p w14:paraId="2696654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72B73E42"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7ADC6D66"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四、投资限制</w:t>
      </w:r>
    </w:p>
    <w:p w14:paraId="755DD2F8"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、组合限制</w:t>
      </w:r>
    </w:p>
    <w:p w14:paraId="2B736A1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05BA6AF3" w14:textId="77777777" w:rsidR="00AC3A9B" w:rsidRDefault="002C3C29">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5BA59749" w14:textId="77777777" w:rsidR="00AC3A9B" w:rsidRDefault="002C3C29">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Theme="minorEastAsia" w:hAnsiTheme="minorEastAsia" w:cs="Times New Roman" w:hint="eastAsia"/>
          <w:bCs/>
          <w:sz w:val="24"/>
          <w:szCs w:val="24"/>
        </w:rPr>
        <w:t>，其中现金不包括结算备付金、存出保证金、应收申购款等</w:t>
      </w:r>
      <w:r>
        <w:rPr>
          <w:bCs/>
          <w:sz w:val="24"/>
        </w:rPr>
        <w:t>；</w:t>
      </w:r>
    </w:p>
    <w:p w14:paraId="7AA9AF65" w14:textId="77777777" w:rsidR="00AC3A9B" w:rsidRDefault="002C3C2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ABABAC3"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489BBB75" w14:textId="77777777" w:rsidR="00AC3A9B" w:rsidRDefault="002C3C29">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19735192" w14:textId="77777777" w:rsidR="00AC3A9B" w:rsidRDefault="002C3C29">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780D0E40" w14:textId="77777777" w:rsidR="00AC3A9B" w:rsidRDefault="002C3C29">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27E8A0A4" w14:textId="77777777" w:rsidR="00AC3A9B" w:rsidRDefault="002C3C29">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226782EE" w14:textId="77777777" w:rsidR="00AC3A9B" w:rsidRDefault="002C3C29">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7816A5A5" w14:textId="77777777" w:rsidR="00AC3A9B" w:rsidRDefault="002C3C29">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7DDAC32"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2E23BA61"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2BB1E844"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6328480D"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1B610247" w14:textId="77777777" w:rsidR="00AC3A9B" w:rsidRDefault="002C3C29">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73A11251" w14:textId="77777777" w:rsidR="00AC3A9B" w:rsidRDefault="002C3C29">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054893E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4C5FD785" w14:textId="77777777" w:rsidR="00AC3A9B" w:rsidRDefault="002C3C29">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13DBDCCA" w14:textId="77777777" w:rsidR="00AC3A9B" w:rsidRDefault="002C3C29">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4B1F231" w14:textId="77777777" w:rsidR="00AC3A9B" w:rsidRDefault="002C3C29">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69A54692" w14:textId="77777777" w:rsidR="00AC3A9B" w:rsidRDefault="002C3C29">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04914A26" w14:textId="77777777" w:rsidR="00AC3A9B" w:rsidRDefault="002C3C29">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4D657FD" w14:textId="77777777" w:rsidR="00AC3A9B" w:rsidRDefault="002C3C29">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3DFA69FD" w14:textId="77777777" w:rsidR="00AC3A9B" w:rsidRDefault="002C3C29">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4AC0EA06" w14:textId="77777777" w:rsidR="00AC3A9B" w:rsidRDefault="002C3C29">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65DEBD39" w14:textId="77777777" w:rsidR="00AC3A9B" w:rsidRDefault="002C3C29">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2D0E13C4" w14:textId="77777777" w:rsidR="00AC3A9B" w:rsidRDefault="002C3C29">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10191ACD" w14:textId="77777777" w:rsidR="00AC3A9B" w:rsidRDefault="002C3C29">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2E25E0B9" w14:textId="77777777" w:rsidR="00AC3A9B" w:rsidRDefault="002C3C29">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7E2AE029" w14:textId="77777777" w:rsidR="00AC3A9B" w:rsidRDefault="002C3C2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DE6859F" w14:textId="77777777" w:rsidR="00AC3A9B" w:rsidRDefault="002C3C2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1FA10100" w14:textId="77777777" w:rsidR="00AC3A9B" w:rsidRDefault="002C3C2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EB0277A" w14:textId="77777777" w:rsidR="00AC3A9B" w:rsidRDefault="002C3C2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6E7624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35B28B2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1D91EC1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021B887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754F5A6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004D0AF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6A9E6B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F04DD8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58B3BDF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028A92F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1935652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307644F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4440804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79855D9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0C6415C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6A3C4C2"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法律、行政法规或监管部门取消上述禁止性规定，如适用于本基金，则本基金投资不再受相关限制。</w:t>
      </w:r>
    </w:p>
    <w:p w14:paraId="03C04E67"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五、业绩比较基准</w:t>
      </w:r>
    </w:p>
    <w:p w14:paraId="038C65B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本基金的业绩比较基准为：中</w:t>
      </w:r>
      <w:proofErr w:type="gramStart"/>
      <w:r>
        <w:rPr>
          <w:rFonts w:hint="eastAsia"/>
          <w:bCs/>
          <w:sz w:val="24"/>
        </w:rPr>
        <w:t>证全债指数</w:t>
      </w:r>
      <w:proofErr w:type="gramEnd"/>
      <w:r>
        <w:rPr>
          <w:rFonts w:hint="eastAsia"/>
          <w:bCs/>
          <w:sz w:val="24"/>
        </w:rPr>
        <w:t>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14:paraId="3C26DBF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中</w:t>
      </w:r>
      <w:proofErr w:type="gramStart"/>
      <w:r>
        <w:rPr>
          <w:rFonts w:hint="eastAsia"/>
          <w:bCs/>
          <w:sz w:val="24"/>
        </w:rPr>
        <w:t>证全债指数</w:t>
      </w:r>
      <w:proofErr w:type="gramEnd"/>
      <w:r>
        <w:rPr>
          <w:rFonts w:hint="eastAsia"/>
          <w:bCs/>
          <w:sz w:val="24"/>
        </w:rPr>
        <w:t>的选样债券的信用类别覆盖全面，期限构成宽泛，适于</w:t>
      </w:r>
      <w:proofErr w:type="gramStart"/>
      <w:r>
        <w:rPr>
          <w:rFonts w:hint="eastAsia"/>
          <w:bCs/>
          <w:sz w:val="24"/>
        </w:rPr>
        <w:t>做基金</w:t>
      </w:r>
      <w:proofErr w:type="gramEnd"/>
      <w:r>
        <w:rPr>
          <w:rFonts w:hint="eastAsia"/>
          <w:bCs/>
          <w:sz w:val="24"/>
        </w:rPr>
        <w:t>债券资产的业绩比较基准。沪深</w:t>
      </w:r>
      <w:r>
        <w:rPr>
          <w:rFonts w:hint="eastAsia"/>
          <w:bCs/>
          <w:sz w:val="24"/>
        </w:rPr>
        <w:t>300</w:t>
      </w:r>
      <w:r>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39D1A5AA"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3ACD4C2A"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六、风险收益特征</w:t>
      </w:r>
    </w:p>
    <w:p w14:paraId="70EFC63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w:t>
      </w:r>
      <w:proofErr w:type="gramStart"/>
      <w:r>
        <w:rPr>
          <w:rFonts w:hint="eastAsia"/>
          <w:bCs/>
          <w:sz w:val="24"/>
        </w:rPr>
        <w:t>中</w:t>
      </w:r>
      <w:proofErr w:type="gramEnd"/>
      <w:r>
        <w:rPr>
          <w:rFonts w:hint="eastAsia"/>
          <w:bCs/>
          <w:sz w:val="24"/>
        </w:rPr>
        <w:t>高风险、中高预期收益的品种。</w:t>
      </w:r>
    </w:p>
    <w:p w14:paraId="399324F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5CFDBF3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0D9D969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71A80BF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56E07B31" w14:textId="77777777" w:rsidR="00AC3A9B" w:rsidRDefault="002C3C29">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Pr>
          <w:rFonts w:hint="eastAsia"/>
          <w:bCs/>
          <w:sz w:val="24"/>
        </w:rPr>
        <w:t>4</w:t>
      </w:r>
      <w:r>
        <w:rPr>
          <w:rFonts w:hint="eastAsia"/>
          <w:bCs/>
          <w:sz w:val="24"/>
        </w:rPr>
        <w:t>、不通过关联交易为自身、雇员、授权代理人或任何存在利害关系的第三人牟取任何不当利益。</w:t>
      </w:r>
    </w:p>
    <w:p w14:paraId="7CE2ECE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八、基金投资组合报告</w:t>
      </w:r>
    </w:p>
    <w:p w14:paraId="28A8300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5747D7DB"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基金托管人平安银行股份有限公司根据本基金合同规定，已复核了本报告中的财务指标、净值表现和投资组合报告等内容，保证复核内容不存在虚假记载、误导性陈述或者重大遗漏。</w:t>
      </w:r>
    </w:p>
    <w:p w14:paraId="7A30DFCC"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本投资组合报告所载数据截至</w:t>
      </w:r>
      <w:r>
        <w:rPr>
          <w:rFonts w:asciiTheme="minorEastAsia" w:hAnsiTheme="minorEastAsia"/>
          <w:bCs/>
          <w:sz w:val="24"/>
          <w:szCs w:val="24"/>
        </w:rPr>
        <w:t xml:space="preserve"> </w:t>
      </w:r>
      <w:r>
        <w:rPr>
          <w:rFonts w:asciiTheme="minorEastAsia" w:hAnsiTheme="minorEastAsia" w:hint="eastAsia"/>
          <w:bCs/>
          <w:sz w:val="24"/>
          <w:szCs w:val="24"/>
        </w:rPr>
        <w:t>2019年12月31日，本报告中所列财务数据未经审计。</w:t>
      </w:r>
    </w:p>
    <w:p w14:paraId="40067CE3"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1、报告期末基金资产组合情况</w:t>
      </w:r>
    </w:p>
    <w:tbl>
      <w:tblPr>
        <w:tblW w:w="8097" w:type="dxa"/>
        <w:tblInd w:w="108" w:type="dxa"/>
        <w:tblLayout w:type="fixed"/>
        <w:tblLook w:val="04A0" w:firstRow="1" w:lastRow="0" w:firstColumn="1" w:lastColumn="0" w:noHBand="0" w:noVBand="1"/>
      </w:tblPr>
      <w:tblGrid>
        <w:gridCol w:w="739"/>
        <w:gridCol w:w="2584"/>
        <w:gridCol w:w="2349"/>
        <w:gridCol w:w="2425"/>
      </w:tblGrid>
      <w:tr w:rsidR="00AC3A9B" w14:paraId="19E2A253"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53F1D9F8"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序号</w:t>
            </w:r>
          </w:p>
        </w:tc>
        <w:tc>
          <w:tcPr>
            <w:tcW w:w="2584" w:type="dxa"/>
            <w:tcBorders>
              <w:top w:val="single" w:sz="8" w:space="0" w:color="000000"/>
              <w:left w:val="single" w:sz="8" w:space="0" w:color="000000"/>
              <w:bottom w:val="single" w:sz="4" w:space="0" w:color="000000"/>
              <w:right w:val="single" w:sz="8" w:space="0" w:color="000000"/>
            </w:tcBorders>
            <w:vAlign w:val="center"/>
          </w:tcPr>
          <w:p w14:paraId="0043E034" w14:textId="77777777" w:rsidR="00AC3A9B" w:rsidRDefault="002C3C29">
            <w:pPr>
              <w:pStyle w:val="biaogeleft"/>
              <w:rPr>
                <w:rFonts w:asciiTheme="minorEastAsia" w:eastAsiaTheme="minorEastAsia" w:hAnsiTheme="minorEastAsia"/>
              </w:rPr>
            </w:pPr>
            <w:r>
              <w:rPr>
                <w:rFonts w:asciiTheme="minorEastAsia" w:eastAsiaTheme="minorEastAsia" w:hAnsiTheme="minorEastAsia" w:hint="eastAsia"/>
              </w:rPr>
              <w:t>项目</w:t>
            </w:r>
          </w:p>
        </w:tc>
        <w:tc>
          <w:tcPr>
            <w:tcW w:w="2349" w:type="dxa"/>
            <w:tcBorders>
              <w:top w:val="single" w:sz="8" w:space="0" w:color="000000"/>
              <w:left w:val="single" w:sz="8" w:space="0" w:color="000000"/>
              <w:bottom w:val="single" w:sz="4" w:space="0" w:color="000000"/>
              <w:right w:val="single" w:sz="8" w:space="0" w:color="000000"/>
            </w:tcBorders>
            <w:vAlign w:val="center"/>
          </w:tcPr>
          <w:p w14:paraId="46FCEDF4" w14:textId="77777777" w:rsidR="00AC3A9B" w:rsidRDefault="002C3C29">
            <w:pPr>
              <w:pStyle w:val="biaogeright"/>
              <w:rPr>
                <w:rFonts w:asciiTheme="minorEastAsia" w:eastAsiaTheme="minorEastAsia" w:hAnsiTheme="minorEastAsia"/>
              </w:rPr>
            </w:pPr>
            <w:r>
              <w:rPr>
                <w:rFonts w:asciiTheme="minorEastAsia" w:eastAsiaTheme="minorEastAsia" w:hAnsiTheme="minorEastAsia" w:hint="eastAsia"/>
              </w:rPr>
              <w:t>金额(元)</w:t>
            </w:r>
          </w:p>
        </w:tc>
        <w:tc>
          <w:tcPr>
            <w:tcW w:w="2425" w:type="dxa"/>
            <w:tcBorders>
              <w:top w:val="single" w:sz="8" w:space="0" w:color="000000"/>
              <w:left w:val="single" w:sz="8" w:space="0" w:color="000000"/>
              <w:bottom w:val="single" w:sz="4" w:space="0" w:color="000000"/>
              <w:right w:val="single" w:sz="8" w:space="0" w:color="000000"/>
            </w:tcBorders>
            <w:vAlign w:val="center"/>
          </w:tcPr>
          <w:p w14:paraId="704172EB" w14:textId="77777777" w:rsidR="00AC3A9B" w:rsidRDefault="002C3C29">
            <w:pPr>
              <w:pStyle w:val="biaogeright"/>
              <w:rPr>
                <w:rFonts w:asciiTheme="minorEastAsia" w:eastAsiaTheme="minorEastAsia" w:hAnsiTheme="minorEastAsia"/>
              </w:rPr>
            </w:pPr>
            <w:r>
              <w:rPr>
                <w:rFonts w:asciiTheme="minorEastAsia" w:eastAsiaTheme="minorEastAsia" w:hAnsiTheme="minorEastAsia" w:hint="eastAsia"/>
              </w:rPr>
              <w:t>占基金总资产的比例（%）</w:t>
            </w:r>
          </w:p>
        </w:tc>
      </w:tr>
      <w:tr w:rsidR="00AC3A9B" w14:paraId="425CF287"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267A14DC"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1</w:t>
            </w:r>
          </w:p>
        </w:tc>
        <w:tc>
          <w:tcPr>
            <w:tcW w:w="2584" w:type="dxa"/>
            <w:tcBorders>
              <w:top w:val="single" w:sz="8" w:space="0" w:color="000000"/>
              <w:left w:val="single" w:sz="8" w:space="0" w:color="000000"/>
              <w:bottom w:val="single" w:sz="4" w:space="0" w:color="000000"/>
              <w:right w:val="single" w:sz="8" w:space="0" w:color="000000"/>
            </w:tcBorders>
            <w:vAlign w:val="center"/>
          </w:tcPr>
          <w:p w14:paraId="347EF312"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权益投资</w:t>
            </w:r>
          </w:p>
        </w:tc>
        <w:tc>
          <w:tcPr>
            <w:tcW w:w="2349" w:type="dxa"/>
            <w:tcBorders>
              <w:top w:val="single" w:sz="8" w:space="0" w:color="000000"/>
              <w:left w:val="single" w:sz="8" w:space="0" w:color="000000"/>
              <w:bottom w:val="single" w:sz="4" w:space="0" w:color="000000"/>
              <w:right w:val="single" w:sz="8" w:space="0" w:color="000000"/>
            </w:tcBorders>
            <w:vAlign w:val="center"/>
          </w:tcPr>
          <w:p w14:paraId="053FC765"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218,932,046.93</w:t>
            </w:r>
          </w:p>
        </w:tc>
        <w:tc>
          <w:tcPr>
            <w:tcW w:w="2425" w:type="dxa"/>
            <w:tcBorders>
              <w:top w:val="single" w:sz="8" w:space="0" w:color="000000"/>
              <w:left w:val="single" w:sz="8" w:space="0" w:color="000000"/>
              <w:bottom w:val="single" w:sz="4" w:space="0" w:color="000000"/>
              <w:right w:val="single" w:sz="8" w:space="0" w:color="000000"/>
            </w:tcBorders>
            <w:vAlign w:val="center"/>
          </w:tcPr>
          <w:p w14:paraId="7AD11699"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91.57</w:t>
            </w:r>
          </w:p>
        </w:tc>
      </w:tr>
      <w:tr w:rsidR="00AC3A9B" w14:paraId="542EAF55"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02D10422" w14:textId="77777777" w:rsidR="00AC3A9B" w:rsidRDefault="00AC3A9B">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14:paraId="27982CB9"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其中：股票</w:t>
            </w:r>
          </w:p>
        </w:tc>
        <w:tc>
          <w:tcPr>
            <w:tcW w:w="2349" w:type="dxa"/>
            <w:tcBorders>
              <w:top w:val="single" w:sz="8" w:space="0" w:color="000000"/>
              <w:left w:val="single" w:sz="8" w:space="0" w:color="000000"/>
              <w:bottom w:val="single" w:sz="4" w:space="0" w:color="000000"/>
              <w:right w:val="single" w:sz="8" w:space="0" w:color="000000"/>
            </w:tcBorders>
            <w:vAlign w:val="center"/>
          </w:tcPr>
          <w:p w14:paraId="13F87AAC"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218,932,046.93</w:t>
            </w:r>
          </w:p>
        </w:tc>
        <w:tc>
          <w:tcPr>
            <w:tcW w:w="2425" w:type="dxa"/>
            <w:tcBorders>
              <w:top w:val="single" w:sz="8" w:space="0" w:color="000000"/>
              <w:left w:val="single" w:sz="8" w:space="0" w:color="000000"/>
              <w:bottom w:val="single" w:sz="4" w:space="0" w:color="000000"/>
              <w:right w:val="single" w:sz="8" w:space="0" w:color="000000"/>
            </w:tcBorders>
            <w:vAlign w:val="center"/>
          </w:tcPr>
          <w:p w14:paraId="3E86CB36"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91.57</w:t>
            </w:r>
          </w:p>
        </w:tc>
      </w:tr>
      <w:tr w:rsidR="00AC3A9B" w14:paraId="7CB351B9"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1E092C1E"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2</w:t>
            </w:r>
          </w:p>
        </w:tc>
        <w:tc>
          <w:tcPr>
            <w:tcW w:w="2584" w:type="dxa"/>
            <w:tcBorders>
              <w:top w:val="single" w:sz="8" w:space="0" w:color="000000"/>
              <w:left w:val="single" w:sz="8" w:space="0" w:color="000000"/>
              <w:bottom w:val="single" w:sz="4" w:space="0" w:color="000000"/>
              <w:right w:val="single" w:sz="8" w:space="0" w:color="000000"/>
            </w:tcBorders>
            <w:vAlign w:val="center"/>
          </w:tcPr>
          <w:p w14:paraId="60EE4560"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基金投资</w:t>
            </w:r>
          </w:p>
        </w:tc>
        <w:tc>
          <w:tcPr>
            <w:tcW w:w="2349" w:type="dxa"/>
            <w:tcBorders>
              <w:top w:val="single" w:sz="8" w:space="0" w:color="000000"/>
              <w:left w:val="single" w:sz="8" w:space="0" w:color="000000"/>
              <w:bottom w:val="single" w:sz="4" w:space="0" w:color="000000"/>
              <w:right w:val="single" w:sz="8" w:space="0" w:color="000000"/>
            </w:tcBorders>
            <w:vAlign w:val="center"/>
          </w:tcPr>
          <w:p w14:paraId="2FE862D8"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14:paraId="0124D2B0"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4DA6C1F5"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0653115C"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3</w:t>
            </w:r>
          </w:p>
        </w:tc>
        <w:tc>
          <w:tcPr>
            <w:tcW w:w="2584" w:type="dxa"/>
            <w:tcBorders>
              <w:top w:val="single" w:sz="8" w:space="0" w:color="000000"/>
              <w:left w:val="single" w:sz="8" w:space="0" w:color="000000"/>
              <w:bottom w:val="single" w:sz="4" w:space="0" w:color="000000"/>
              <w:right w:val="single" w:sz="8" w:space="0" w:color="000000"/>
            </w:tcBorders>
            <w:vAlign w:val="center"/>
          </w:tcPr>
          <w:p w14:paraId="3BCDABB2"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固定收益投资</w:t>
            </w:r>
          </w:p>
        </w:tc>
        <w:tc>
          <w:tcPr>
            <w:tcW w:w="2349" w:type="dxa"/>
            <w:tcBorders>
              <w:top w:val="single" w:sz="8" w:space="0" w:color="000000"/>
              <w:left w:val="single" w:sz="8" w:space="0" w:color="000000"/>
              <w:bottom w:val="single" w:sz="4" w:space="0" w:color="000000"/>
              <w:right w:val="single" w:sz="8" w:space="0" w:color="000000"/>
            </w:tcBorders>
            <w:vAlign w:val="center"/>
          </w:tcPr>
          <w:p w14:paraId="5C40AB1F"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14:paraId="37F1ADD6"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456B1917"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116BBE55" w14:textId="77777777" w:rsidR="00AC3A9B" w:rsidRDefault="00AC3A9B">
            <w:pPr>
              <w:pStyle w:val="biaogecenter"/>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14:paraId="6D716CB0"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其中：债券</w:t>
            </w:r>
          </w:p>
        </w:tc>
        <w:tc>
          <w:tcPr>
            <w:tcW w:w="2349" w:type="dxa"/>
            <w:tcBorders>
              <w:top w:val="single" w:sz="8" w:space="0" w:color="000000"/>
              <w:left w:val="single" w:sz="8" w:space="0" w:color="000000"/>
              <w:bottom w:val="single" w:sz="4" w:space="0" w:color="000000"/>
              <w:right w:val="single" w:sz="8" w:space="0" w:color="000000"/>
            </w:tcBorders>
            <w:vAlign w:val="center"/>
          </w:tcPr>
          <w:p w14:paraId="3363836A"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14:paraId="0BB54D82"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5D2AEFE3"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38AE6F48" w14:textId="77777777" w:rsidR="00AC3A9B" w:rsidRDefault="00AC3A9B">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14:paraId="16EFF487" w14:textId="77777777" w:rsidR="00AC3A9B" w:rsidRDefault="002C3C29">
            <w:pPr>
              <w:pStyle w:val="biaogeleft"/>
              <w:jc w:val="center"/>
              <w:rPr>
                <w:rFonts w:asciiTheme="minorEastAsia" w:eastAsiaTheme="minorEastAsia" w:hAnsiTheme="minorEastAsia"/>
              </w:rPr>
            </w:pPr>
            <w:r>
              <w:rPr>
                <w:rFonts w:asciiTheme="minorEastAsia" w:eastAsiaTheme="minorEastAsia" w:hAnsiTheme="minorEastAsia" w:hint="eastAsia"/>
              </w:rPr>
              <w:t>资产支持证券</w:t>
            </w:r>
          </w:p>
        </w:tc>
        <w:tc>
          <w:tcPr>
            <w:tcW w:w="2349" w:type="dxa"/>
            <w:tcBorders>
              <w:top w:val="single" w:sz="8" w:space="0" w:color="000000"/>
              <w:left w:val="single" w:sz="8" w:space="0" w:color="000000"/>
              <w:bottom w:val="single" w:sz="4" w:space="0" w:color="000000"/>
              <w:right w:val="single" w:sz="8" w:space="0" w:color="000000"/>
            </w:tcBorders>
            <w:vAlign w:val="center"/>
          </w:tcPr>
          <w:p w14:paraId="0E848A94"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14:paraId="0DC517B3"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6F09A377"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5341CAB4"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4</w:t>
            </w:r>
          </w:p>
        </w:tc>
        <w:tc>
          <w:tcPr>
            <w:tcW w:w="2584" w:type="dxa"/>
            <w:tcBorders>
              <w:top w:val="single" w:sz="8" w:space="0" w:color="000000"/>
              <w:left w:val="single" w:sz="8" w:space="0" w:color="000000"/>
              <w:bottom w:val="single" w:sz="4" w:space="0" w:color="000000"/>
              <w:right w:val="single" w:sz="8" w:space="0" w:color="000000"/>
            </w:tcBorders>
            <w:vAlign w:val="center"/>
          </w:tcPr>
          <w:p w14:paraId="1E0A432B"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贵金属投资</w:t>
            </w:r>
          </w:p>
        </w:tc>
        <w:tc>
          <w:tcPr>
            <w:tcW w:w="2349" w:type="dxa"/>
            <w:tcBorders>
              <w:top w:val="single" w:sz="8" w:space="0" w:color="000000"/>
              <w:left w:val="single" w:sz="8" w:space="0" w:color="000000"/>
              <w:bottom w:val="single" w:sz="4" w:space="0" w:color="000000"/>
              <w:right w:val="single" w:sz="8" w:space="0" w:color="000000"/>
            </w:tcBorders>
            <w:vAlign w:val="center"/>
          </w:tcPr>
          <w:p w14:paraId="0ABF920E"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14:paraId="7252D6DC"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59F5BB9B"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5FD0FBA6"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5</w:t>
            </w:r>
          </w:p>
        </w:tc>
        <w:tc>
          <w:tcPr>
            <w:tcW w:w="2584" w:type="dxa"/>
            <w:tcBorders>
              <w:top w:val="single" w:sz="8" w:space="0" w:color="000000"/>
              <w:left w:val="single" w:sz="8" w:space="0" w:color="000000"/>
              <w:bottom w:val="single" w:sz="4" w:space="0" w:color="000000"/>
              <w:right w:val="single" w:sz="8" w:space="0" w:color="000000"/>
            </w:tcBorders>
            <w:vAlign w:val="center"/>
          </w:tcPr>
          <w:p w14:paraId="6F52ED0A"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金融衍生</w:t>
            </w:r>
            <w:proofErr w:type="gramStart"/>
            <w:r>
              <w:rPr>
                <w:rFonts w:asciiTheme="minorEastAsia" w:eastAsiaTheme="minorEastAsia" w:hAnsiTheme="minorEastAsia" w:hint="eastAsia"/>
              </w:rPr>
              <w:t>品投资</w:t>
            </w:r>
            <w:proofErr w:type="gramEnd"/>
          </w:p>
        </w:tc>
        <w:tc>
          <w:tcPr>
            <w:tcW w:w="2349" w:type="dxa"/>
            <w:tcBorders>
              <w:top w:val="single" w:sz="8" w:space="0" w:color="000000"/>
              <w:left w:val="single" w:sz="8" w:space="0" w:color="000000"/>
              <w:bottom w:val="single" w:sz="4" w:space="0" w:color="000000"/>
              <w:right w:val="single" w:sz="8" w:space="0" w:color="000000"/>
            </w:tcBorders>
            <w:vAlign w:val="center"/>
          </w:tcPr>
          <w:p w14:paraId="5B5C7B63"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14:paraId="05F66E65"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57CBCA7D"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432B1BE0"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6</w:t>
            </w:r>
          </w:p>
        </w:tc>
        <w:tc>
          <w:tcPr>
            <w:tcW w:w="2584" w:type="dxa"/>
            <w:tcBorders>
              <w:top w:val="single" w:sz="8" w:space="0" w:color="000000"/>
              <w:left w:val="single" w:sz="8" w:space="0" w:color="000000"/>
              <w:bottom w:val="single" w:sz="4" w:space="0" w:color="000000"/>
              <w:right w:val="single" w:sz="8" w:space="0" w:color="000000"/>
            </w:tcBorders>
            <w:vAlign w:val="center"/>
          </w:tcPr>
          <w:p w14:paraId="67D92FCC"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tcPr>
          <w:p w14:paraId="120B93A2"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14:paraId="612B5E41"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3275031E"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4024064F" w14:textId="77777777" w:rsidR="00AC3A9B" w:rsidRDefault="00AC3A9B">
            <w:pPr>
              <w:pStyle w:val="biaogecenter"/>
              <w:wordWrap w:val="0"/>
              <w:rPr>
                <w:rFonts w:asciiTheme="minorEastAsia" w:eastAsiaTheme="minorEastAsia" w:hAnsiTheme="minorEastAsia"/>
              </w:rPr>
            </w:pPr>
          </w:p>
        </w:tc>
        <w:tc>
          <w:tcPr>
            <w:tcW w:w="2584" w:type="dxa"/>
            <w:tcBorders>
              <w:top w:val="single" w:sz="8" w:space="0" w:color="000000"/>
              <w:left w:val="single" w:sz="8" w:space="0" w:color="000000"/>
              <w:bottom w:val="single" w:sz="4" w:space="0" w:color="000000"/>
              <w:right w:val="single" w:sz="8" w:space="0" w:color="000000"/>
            </w:tcBorders>
            <w:vAlign w:val="center"/>
          </w:tcPr>
          <w:p w14:paraId="4112E9ED"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其中：买断式回购的买入返售金融资产</w:t>
            </w:r>
          </w:p>
        </w:tc>
        <w:tc>
          <w:tcPr>
            <w:tcW w:w="2349" w:type="dxa"/>
            <w:tcBorders>
              <w:top w:val="single" w:sz="8" w:space="0" w:color="000000"/>
              <w:left w:val="single" w:sz="8" w:space="0" w:color="000000"/>
              <w:bottom w:val="single" w:sz="4" w:space="0" w:color="000000"/>
              <w:right w:val="single" w:sz="8" w:space="0" w:color="000000"/>
            </w:tcBorders>
            <w:vAlign w:val="center"/>
          </w:tcPr>
          <w:p w14:paraId="0DA51227"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c>
          <w:tcPr>
            <w:tcW w:w="2425" w:type="dxa"/>
            <w:tcBorders>
              <w:top w:val="single" w:sz="8" w:space="0" w:color="000000"/>
              <w:left w:val="single" w:sz="8" w:space="0" w:color="000000"/>
              <w:bottom w:val="single" w:sz="4" w:space="0" w:color="000000"/>
              <w:right w:val="single" w:sz="8" w:space="0" w:color="000000"/>
            </w:tcBorders>
            <w:vAlign w:val="center"/>
          </w:tcPr>
          <w:p w14:paraId="10B6089C"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51CF9A7C"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4E056373"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7</w:t>
            </w:r>
          </w:p>
        </w:tc>
        <w:tc>
          <w:tcPr>
            <w:tcW w:w="2584" w:type="dxa"/>
            <w:tcBorders>
              <w:top w:val="single" w:sz="8" w:space="0" w:color="000000"/>
              <w:left w:val="single" w:sz="8" w:space="0" w:color="000000"/>
              <w:bottom w:val="single" w:sz="4" w:space="0" w:color="000000"/>
              <w:right w:val="single" w:sz="8" w:space="0" w:color="000000"/>
            </w:tcBorders>
            <w:vAlign w:val="center"/>
          </w:tcPr>
          <w:p w14:paraId="3FC50C8B"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银行存款和结算备付金合计</w:t>
            </w:r>
          </w:p>
        </w:tc>
        <w:tc>
          <w:tcPr>
            <w:tcW w:w="2349" w:type="dxa"/>
            <w:tcBorders>
              <w:top w:val="single" w:sz="8" w:space="0" w:color="000000"/>
              <w:left w:val="single" w:sz="8" w:space="0" w:color="000000"/>
              <w:bottom w:val="single" w:sz="4" w:space="0" w:color="000000"/>
              <w:right w:val="single" w:sz="8" w:space="0" w:color="000000"/>
            </w:tcBorders>
            <w:vAlign w:val="center"/>
          </w:tcPr>
          <w:p w14:paraId="057EFB34"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20,054,555.01</w:t>
            </w:r>
          </w:p>
        </w:tc>
        <w:tc>
          <w:tcPr>
            <w:tcW w:w="2425" w:type="dxa"/>
            <w:tcBorders>
              <w:top w:val="single" w:sz="8" w:space="0" w:color="000000"/>
              <w:left w:val="single" w:sz="8" w:space="0" w:color="000000"/>
              <w:bottom w:val="single" w:sz="4" w:space="0" w:color="000000"/>
              <w:right w:val="single" w:sz="8" w:space="0" w:color="000000"/>
            </w:tcBorders>
            <w:vAlign w:val="center"/>
          </w:tcPr>
          <w:p w14:paraId="7377B109"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8.39</w:t>
            </w:r>
          </w:p>
        </w:tc>
      </w:tr>
      <w:tr w:rsidR="00AC3A9B" w14:paraId="3ECEF55D"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24665666"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8</w:t>
            </w:r>
          </w:p>
        </w:tc>
        <w:tc>
          <w:tcPr>
            <w:tcW w:w="2584" w:type="dxa"/>
            <w:tcBorders>
              <w:top w:val="single" w:sz="8" w:space="0" w:color="000000"/>
              <w:left w:val="single" w:sz="8" w:space="0" w:color="000000"/>
              <w:bottom w:val="single" w:sz="4" w:space="0" w:color="000000"/>
              <w:right w:val="single" w:sz="8" w:space="0" w:color="000000"/>
            </w:tcBorders>
            <w:vAlign w:val="center"/>
          </w:tcPr>
          <w:p w14:paraId="050D483F"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其他资产</w:t>
            </w:r>
          </w:p>
        </w:tc>
        <w:tc>
          <w:tcPr>
            <w:tcW w:w="2349" w:type="dxa"/>
            <w:tcBorders>
              <w:top w:val="single" w:sz="8" w:space="0" w:color="000000"/>
              <w:left w:val="single" w:sz="8" w:space="0" w:color="000000"/>
              <w:bottom w:val="single" w:sz="4" w:space="0" w:color="000000"/>
              <w:right w:val="single" w:sz="8" w:space="0" w:color="000000"/>
            </w:tcBorders>
            <w:vAlign w:val="center"/>
          </w:tcPr>
          <w:p w14:paraId="69994D69"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107,375.64</w:t>
            </w:r>
          </w:p>
        </w:tc>
        <w:tc>
          <w:tcPr>
            <w:tcW w:w="2425" w:type="dxa"/>
            <w:tcBorders>
              <w:top w:val="single" w:sz="8" w:space="0" w:color="000000"/>
              <w:left w:val="single" w:sz="8" w:space="0" w:color="000000"/>
              <w:bottom w:val="single" w:sz="4" w:space="0" w:color="000000"/>
              <w:right w:val="single" w:sz="8" w:space="0" w:color="000000"/>
            </w:tcBorders>
            <w:vAlign w:val="center"/>
          </w:tcPr>
          <w:p w14:paraId="393B9BA6"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0.04</w:t>
            </w:r>
          </w:p>
        </w:tc>
      </w:tr>
      <w:tr w:rsidR="00AC3A9B" w14:paraId="006F98F6"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24A7C442"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9</w:t>
            </w:r>
          </w:p>
        </w:tc>
        <w:tc>
          <w:tcPr>
            <w:tcW w:w="2584" w:type="dxa"/>
            <w:tcBorders>
              <w:top w:val="single" w:sz="8" w:space="0" w:color="000000"/>
              <w:left w:val="single" w:sz="8" w:space="0" w:color="000000"/>
              <w:bottom w:val="single" w:sz="4" w:space="0" w:color="000000"/>
              <w:right w:val="single" w:sz="8" w:space="0" w:color="000000"/>
            </w:tcBorders>
            <w:vAlign w:val="center"/>
          </w:tcPr>
          <w:p w14:paraId="5320D8CA"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合计</w:t>
            </w:r>
          </w:p>
        </w:tc>
        <w:tc>
          <w:tcPr>
            <w:tcW w:w="2349" w:type="dxa"/>
            <w:tcBorders>
              <w:top w:val="single" w:sz="8" w:space="0" w:color="000000"/>
              <w:left w:val="single" w:sz="8" w:space="0" w:color="000000"/>
              <w:bottom w:val="single" w:sz="4" w:space="0" w:color="000000"/>
              <w:right w:val="single" w:sz="8" w:space="0" w:color="000000"/>
            </w:tcBorders>
            <w:vAlign w:val="center"/>
          </w:tcPr>
          <w:p w14:paraId="2E299BCB"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239,093,977.58</w:t>
            </w:r>
          </w:p>
        </w:tc>
        <w:tc>
          <w:tcPr>
            <w:tcW w:w="2425" w:type="dxa"/>
            <w:tcBorders>
              <w:top w:val="single" w:sz="8" w:space="0" w:color="000000"/>
              <w:left w:val="single" w:sz="8" w:space="0" w:color="000000"/>
              <w:bottom w:val="single" w:sz="4" w:space="0" w:color="000000"/>
              <w:right w:val="single" w:sz="8" w:space="0" w:color="000000"/>
            </w:tcBorders>
            <w:vAlign w:val="center"/>
          </w:tcPr>
          <w:p w14:paraId="0D4A8F7E"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100.00</w:t>
            </w:r>
          </w:p>
        </w:tc>
      </w:tr>
    </w:tbl>
    <w:p w14:paraId="544BD415" w14:textId="77777777" w:rsidR="00AC3A9B" w:rsidRDefault="00AC3A9B">
      <w:pPr>
        <w:autoSpaceDE w:val="0"/>
        <w:autoSpaceDN w:val="0"/>
        <w:spacing w:line="360" w:lineRule="auto"/>
        <w:textAlignment w:val="bottom"/>
        <w:rPr>
          <w:rFonts w:asciiTheme="minorEastAsia" w:hAnsiTheme="minorEastAsia"/>
          <w:bCs/>
          <w:sz w:val="24"/>
          <w:szCs w:val="24"/>
        </w:rPr>
      </w:pPr>
    </w:p>
    <w:p w14:paraId="7C1404B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、报告期末按行业分类的股票投资组合</w:t>
      </w:r>
    </w:p>
    <w:p w14:paraId="2706CD88"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1）报告期末按行业分类的境内股票投资组合</w:t>
      </w:r>
    </w:p>
    <w:tbl>
      <w:tblPr>
        <w:tblW w:w="8088" w:type="dxa"/>
        <w:tblInd w:w="108" w:type="dxa"/>
        <w:tblLayout w:type="fixed"/>
        <w:tblLook w:val="04A0" w:firstRow="1" w:lastRow="0" w:firstColumn="1" w:lastColumn="0" w:noHBand="0" w:noVBand="1"/>
      </w:tblPr>
      <w:tblGrid>
        <w:gridCol w:w="851"/>
        <w:gridCol w:w="3332"/>
        <w:gridCol w:w="1970"/>
        <w:gridCol w:w="1935"/>
      </w:tblGrid>
      <w:tr w:rsidR="00AC3A9B" w14:paraId="6B6FA9BD"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4B07B272"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代码</w:t>
            </w:r>
          </w:p>
        </w:tc>
        <w:tc>
          <w:tcPr>
            <w:tcW w:w="3332" w:type="dxa"/>
            <w:tcBorders>
              <w:top w:val="single" w:sz="8" w:space="0" w:color="000000"/>
              <w:left w:val="single" w:sz="8" w:space="0" w:color="000000"/>
              <w:bottom w:val="single" w:sz="8" w:space="0" w:color="000000"/>
              <w:right w:val="single" w:sz="8" w:space="0" w:color="000000"/>
            </w:tcBorders>
            <w:vAlign w:val="center"/>
          </w:tcPr>
          <w:p w14:paraId="0155A9AB"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行业类别</w:t>
            </w:r>
          </w:p>
        </w:tc>
        <w:tc>
          <w:tcPr>
            <w:tcW w:w="1970" w:type="dxa"/>
            <w:tcBorders>
              <w:top w:val="single" w:sz="8" w:space="0" w:color="000000"/>
              <w:left w:val="single" w:sz="8" w:space="0" w:color="000000"/>
              <w:bottom w:val="single" w:sz="8" w:space="0" w:color="000000"/>
              <w:right w:val="single" w:sz="8" w:space="0" w:color="000000"/>
            </w:tcBorders>
            <w:vAlign w:val="center"/>
          </w:tcPr>
          <w:p w14:paraId="4E5AA7F6"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公允价值(元)</w:t>
            </w:r>
          </w:p>
        </w:tc>
        <w:tc>
          <w:tcPr>
            <w:tcW w:w="1935" w:type="dxa"/>
            <w:tcBorders>
              <w:top w:val="single" w:sz="8" w:space="0" w:color="000000"/>
              <w:left w:val="single" w:sz="8" w:space="0" w:color="000000"/>
              <w:bottom w:val="single" w:sz="8" w:space="0" w:color="000000"/>
              <w:right w:val="single" w:sz="8" w:space="0" w:color="000000"/>
            </w:tcBorders>
            <w:vAlign w:val="center"/>
          </w:tcPr>
          <w:p w14:paraId="06EA73F8"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占基金资产净值比例（%）</w:t>
            </w:r>
          </w:p>
        </w:tc>
      </w:tr>
      <w:tr w:rsidR="00AC3A9B" w14:paraId="44B0A0A8"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35CF9DCA"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A</w:t>
            </w:r>
          </w:p>
        </w:tc>
        <w:tc>
          <w:tcPr>
            <w:tcW w:w="3332" w:type="dxa"/>
            <w:tcBorders>
              <w:top w:val="single" w:sz="8" w:space="0" w:color="000000"/>
              <w:left w:val="single" w:sz="8" w:space="0" w:color="000000"/>
              <w:bottom w:val="single" w:sz="8" w:space="0" w:color="000000"/>
              <w:right w:val="single" w:sz="8" w:space="0" w:color="000000"/>
            </w:tcBorders>
            <w:vAlign w:val="center"/>
          </w:tcPr>
          <w:p w14:paraId="78E51809"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农、林、牧、渔业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07D80051"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11,940,583.20</w:t>
            </w:r>
          </w:p>
        </w:tc>
        <w:tc>
          <w:tcPr>
            <w:tcW w:w="1935" w:type="dxa"/>
            <w:tcBorders>
              <w:top w:val="single" w:sz="8" w:space="0" w:color="000000"/>
              <w:left w:val="single" w:sz="8" w:space="0" w:color="000000"/>
              <w:bottom w:val="single" w:sz="8" w:space="0" w:color="000000"/>
              <w:right w:val="single" w:sz="8" w:space="0" w:color="000000"/>
            </w:tcBorders>
            <w:vAlign w:val="center"/>
          </w:tcPr>
          <w:p w14:paraId="0490DE66"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5.00</w:t>
            </w:r>
          </w:p>
        </w:tc>
      </w:tr>
      <w:tr w:rsidR="00AC3A9B" w14:paraId="1AB1C441"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47103050"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B</w:t>
            </w:r>
          </w:p>
        </w:tc>
        <w:tc>
          <w:tcPr>
            <w:tcW w:w="3332" w:type="dxa"/>
            <w:tcBorders>
              <w:top w:val="single" w:sz="8" w:space="0" w:color="000000"/>
              <w:left w:val="single" w:sz="8" w:space="0" w:color="000000"/>
              <w:bottom w:val="single" w:sz="8" w:space="0" w:color="000000"/>
              <w:right w:val="single" w:sz="8" w:space="0" w:color="000000"/>
            </w:tcBorders>
            <w:vAlign w:val="center"/>
          </w:tcPr>
          <w:p w14:paraId="531A3A63"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采矿业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303ED330"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7538AF80"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r>
      <w:tr w:rsidR="00AC3A9B" w14:paraId="1EBA32D6"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30C2A3BE"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C</w:t>
            </w:r>
          </w:p>
        </w:tc>
        <w:tc>
          <w:tcPr>
            <w:tcW w:w="3332" w:type="dxa"/>
            <w:tcBorders>
              <w:top w:val="single" w:sz="8" w:space="0" w:color="000000"/>
              <w:left w:val="single" w:sz="8" w:space="0" w:color="000000"/>
              <w:bottom w:val="single" w:sz="8" w:space="0" w:color="000000"/>
              <w:right w:val="single" w:sz="8" w:space="0" w:color="000000"/>
            </w:tcBorders>
            <w:vAlign w:val="center"/>
          </w:tcPr>
          <w:p w14:paraId="3610775B"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制造业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30BFB4E7"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109,073,930.18</w:t>
            </w:r>
          </w:p>
        </w:tc>
        <w:tc>
          <w:tcPr>
            <w:tcW w:w="1935" w:type="dxa"/>
            <w:tcBorders>
              <w:top w:val="single" w:sz="8" w:space="0" w:color="000000"/>
              <w:left w:val="single" w:sz="8" w:space="0" w:color="000000"/>
              <w:bottom w:val="single" w:sz="8" w:space="0" w:color="000000"/>
              <w:right w:val="single" w:sz="8" w:space="0" w:color="000000"/>
            </w:tcBorders>
            <w:vAlign w:val="center"/>
          </w:tcPr>
          <w:p w14:paraId="458BC966"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45.70</w:t>
            </w:r>
          </w:p>
        </w:tc>
      </w:tr>
      <w:tr w:rsidR="00AC3A9B" w14:paraId="11F7385A"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683CFAFB"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D</w:t>
            </w:r>
          </w:p>
        </w:tc>
        <w:tc>
          <w:tcPr>
            <w:tcW w:w="3332" w:type="dxa"/>
            <w:tcBorders>
              <w:top w:val="single" w:sz="8" w:space="0" w:color="000000"/>
              <w:left w:val="single" w:sz="8" w:space="0" w:color="000000"/>
              <w:bottom w:val="single" w:sz="8" w:space="0" w:color="000000"/>
              <w:right w:val="single" w:sz="8" w:space="0" w:color="000000"/>
            </w:tcBorders>
            <w:vAlign w:val="center"/>
          </w:tcPr>
          <w:p w14:paraId="067554B7"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电力、热力、燃气及水生产和供应业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5E3FA8AD"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8,998,800.00</w:t>
            </w:r>
          </w:p>
        </w:tc>
        <w:tc>
          <w:tcPr>
            <w:tcW w:w="1935" w:type="dxa"/>
            <w:tcBorders>
              <w:top w:val="single" w:sz="8" w:space="0" w:color="000000"/>
              <w:left w:val="single" w:sz="8" w:space="0" w:color="000000"/>
              <w:bottom w:val="single" w:sz="8" w:space="0" w:color="000000"/>
              <w:right w:val="single" w:sz="8" w:space="0" w:color="000000"/>
            </w:tcBorders>
            <w:vAlign w:val="center"/>
          </w:tcPr>
          <w:p w14:paraId="4B36D787"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3.77</w:t>
            </w:r>
          </w:p>
        </w:tc>
      </w:tr>
      <w:tr w:rsidR="00AC3A9B" w14:paraId="691CC9A8"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54399429"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E</w:t>
            </w:r>
          </w:p>
        </w:tc>
        <w:tc>
          <w:tcPr>
            <w:tcW w:w="3332" w:type="dxa"/>
            <w:tcBorders>
              <w:top w:val="single" w:sz="8" w:space="0" w:color="000000"/>
              <w:left w:val="single" w:sz="8" w:space="0" w:color="000000"/>
              <w:bottom w:val="single" w:sz="8" w:space="0" w:color="000000"/>
              <w:right w:val="single" w:sz="8" w:space="0" w:color="000000"/>
            </w:tcBorders>
            <w:vAlign w:val="center"/>
          </w:tcPr>
          <w:p w14:paraId="3FF5BCF7"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建筑业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515F21ED"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49A564E7"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r>
      <w:tr w:rsidR="00AC3A9B" w14:paraId="2753BE3A"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107126C6"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F</w:t>
            </w:r>
          </w:p>
        </w:tc>
        <w:tc>
          <w:tcPr>
            <w:tcW w:w="3332" w:type="dxa"/>
            <w:tcBorders>
              <w:top w:val="single" w:sz="8" w:space="0" w:color="000000"/>
              <w:left w:val="single" w:sz="8" w:space="0" w:color="000000"/>
              <w:bottom w:val="single" w:sz="8" w:space="0" w:color="000000"/>
              <w:right w:val="single" w:sz="8" w:space="0" w:color="000000"/>
            </w:tcBorders>
            <w:vAlign w:val="center"/>
          </w:tcPr>
          <w:p w14:paraId="5FE92D41"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批发和零售业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0F7A00B7"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567A27BF"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r>
      <w:tr w:rsidR="00AC3A9B" w14:paraId="2E6E4763"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52B589DE"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G</w:t>
            </w:r>
          </w:p>
        </w:tc>
        <w:tc>
          <w:tcPr>
            <w:tcW w:w="3332" w:type="dxa"/>
            <w:tcBorders>
              <w:top w:val="single" w:sz="8" w:space="0" w:color="000000"/>
              <w:left w:val="single" w:sz="8" w:space="0" w:color="000000"/>
              <w:bottom w:val="single" w:sz="8" w:space="0" w:color="000000"/>
              <w:right w:val="single" w:sz="8" w:space="0" w:color="000000"/>
            </w:tcBorders>
            <w:vAlign w:val="center"/>
          </w:tcPr>
          <w:p w14:paraId="1976D87A"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交通运输、仓储和邮政业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7F5B7717"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16,971,018.75</w:t>
            </w:r>
          </w:p>
        </w:tc>
        <w:tc>
          <w:tcPr>
            <w:tcW w:w="1935" w:type="dxa"/>
            <w:tcBorders>
              <w:top w:val="single" w:sz="8" w:space="0" w:color="000000"/>
              <w:left w:val="single" w:sz="8" w:space="0" w:color="000000"/>
              <w:bottom w:val="single" w:sz="8" w:space="0" w:color="000000"/>
              <w:right w:val="single" w:sz="8" w:space="0" w:color="000000"/>
            </w:tcBorders>
            <w:vAlign w:val="center"/>
          </w:tcPr>
          <w:p w14:paraId="72F4A517"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7.11</w:t>
            </w:r>
          </w:p>
        </w:tc>
      </w:tr>
      <w:tr w:rsidR="00AC3A9B" w14:paraId="154BB6F1"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57B56752"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H</w:t>
            </w:r>
          </w:p>
        </w:tc>
        <w:tc>
          <w:tcPr>
            <w:tcW w:w="3332" w:type="dxa"/>
            <w:tcBorders>
              <w:top w:val="single" w:sz="8" w:space="0" w:color="000000"/>
              <w:left w:val="single" w:sz="8" w:space="0" w:color="000000"/>
              <w:bottom w:val="single" w:sz="8" w:space="0" w:color="000000"/>
              <w:right w:val="single" w:sz="8" w:space="0" w:color="000000"/>
            </w:tcBorders>
            <w:vAlign w:val="center"/>
          </w:tcPr>
          <w:p w14:paraId="6549A421"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住宿和餐饮业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552A830B"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5AF21CE7"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r>
      <w:tr w:rsidR="00AC3A9B" w14:paraId="16C3EFA8"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14B5FA0B"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I</w:t>
            </w:r>
          </w:p>
        </w:tc>
        <w:tc>
          <w:tcPr>
            <w:tcW w:w="3332" w:type="dxa"/>
            <w:tcBorders>
              <w:top w:val="single" w:sz="8" w:space="0" w:color="000000"/>
              <w:left w:val="single" w:sz="8" w:space="0" w:color="000000"/>
              <w:bottom w:val="single" w:sz="8" w:space="0" w:color="000000"/>
              <w:right w:val="single" w:sz="8" w:space="0" w:color="000000"/>
            </w:tcBorders>
            <w:vAlign w:val="center"/>
          </w:tcPr>
          <w:p w14:paraId="24463E35"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信息传输、软件和信息技术服务业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35CD324C"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4,686,188.40</w:t>
            </w:r>
          </w:p>
        </w:tc>
        <w:tc>
          <w:tcPr>
            <w:tcW w:w="1935" w:type="dxa"/>
            <w:tcBorders>
              <w:top w:val="single" w:sz="8" w:space="0" w:color="000000"/>
              <w:left w:val="single" w:sz="8" w:space="0" w:color="000000"/>
              <w:bottom w:val="single" w:sz="8" w:space="0" w:color="000000"/>
              <w:right w:val="single" w:sz="8" w:space="0" w:color="000000"/>
            </w:tcBorders>
            <w:vAlign w:val="center"/>
          </w:tcPr>
          <w:p w14:paraId="1C0F6C8C"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1.96</w:t>
            </w:r>
          </w:p>
        </w:tc>
      </w:tr>
      <w:tr w:rsidR="00AC3A9B" w14:paraId="01A67CEE"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75CDCDBB"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J</w:t>
            </w:r>
          </w:p>
        </w:tc>
        <w:tc>
          <w:tcPr>
            <w:tcW w:w="3332" w:type="dxa"/>
            <w:tcBorders>
              <w:top w:val="single" w:sz="8" w:space="0" w:color="000000"/>
              <w:left w:val="single" w:sz="8" w:space="0" w:color="000000"/>
              <w:bottom w:val="single" w:sz="8" w:space="0" w:color="000000"/>
              <w:right w:val="single" w:sz="8" w:space="0" w:color="000000"/>
            </w:tcBorders>
            <w:vAlign w:val="center"/>
          </w:tcPr>
          <w:p w14:paraId="735A66A2"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金融业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6E203DAC"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15,906,540.36</w:t>
            </w:r>
          </w:p>
        </w:tc>
        <w:tc>
          <w:tcPr>
            <w:tcW w:w="1935" w:type="dxa"/>
            <w:tcBorders>
              <w:top w:val="single" w:sz="8" w:space="0" w:color="000000"/>
              <w:left w:val="single" w:sz="8" w:space="0" w:color="000000"/>
              <w:bottom w:val="single" w:sz="8" w:space="0" w:color="000000"/>
              <w:right w:val="single" w:sz="8" w:space="0" w:color="000000"/>
            </w:tcBorders>
            <w:vAlign w:val="center"/>
          </w:tcPr>
          <w:p w14:paraId="65EAF42E"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6.66</w:t>
            </w:r>
          </w:p>
        </w:tc>
      </w:tr>
      <w:tr w:rsidR="00AC3A9B" w14:paraId="2ED8D9A9"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6B135F5F"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K</w:t>
            </w:r>
          </w:p>
        </w:tc>
        <w:tc>
          <w:tcPr>
            <w:tcW w:w="3332" w:type="dxa"/>
            <w:tcBorders>
              <w:top w:val="single" w:sz="8" w:space="0" w:color="000000"/>
              <w:left w:val="single" w:sz="8" w:space="0" w:color="000000"/>
              <w:bottom w:val="single" w:sz="8" w:space="0" w:color="000000"/>
              <w:right w:val="single" w:sz="8" w:space="0" w:color="000000"/>
            </w:tcBorders>
            <w:vAlign w:val="center"/>
          </w:tcPr>
          <w:p w14:paraId="613EA018"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房地产业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3A90A358"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18,256,000.00</w:t>
            </w:r>
          </w:p>
        </w:tc>
        <w:tc>
          <w:tcPr>
            <w:tcW w:w="1935" w:type="dxa"/>
            <w:tcBorders>
              <w:top w:val="single" w:sz="8" w:space="0" w:color="000000"/>
              <w:left w:val="single" w:sz="8" w:space="0" w:color="000000"/>
              <w:bottom w:val="single" w:sz="8" w:space="0" w:color="000000"/>
              <w:right w:val="single" w:sz="8" w:space="0" w:color="000000"/>
            </w:tcBorders>
            <w:vAlign w:val="center"/>
          </w:tcPr>
          <w:p w14:paraId="59D72CA7"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7.65</w:t>
            </w:r>
          </w:p>
        </w:tc>
      </w:tr>
      <w:tr w:rsidR="00AC3A9B" w14:paraId="213DA2EA"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5022FDD0"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L</w:t>
            </w:r>
          </w:p>
        </w:tc>
        <w:tc>
          <w:tcPr>
            <w:tcW w:w="3332" w:type="dxa"/>
            <w:tcBorders>
              <w:top w:val="single" w:sz="8" w:space="0" w:color="000000"/>
              <w:left w:val="single" w:sz="8" w:space="0" w:color="000000"/>
              <w:bottom w:val="single" w:sz="8" w:space="0" w:color="000000"/>
              <w:right w:val="single" w:sz="8" w:space="0" w:color="000000"/>
            </w:tcBorders>
            <w:vAlign w:val="center"/>
          </w:tcPr>
          <w:p w14:paraId="696FF119"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租赁和商务服务业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06813270"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16,900,500.00</w:t>
            </w:r>
          </w:p>
        </w:tc>
        <w:tc>
          <w:tcPr>
            <w:tcW w:w="1935" w:type="dxa"/>
            <w:tcBorders>
              <w:top w:val="single" w:sz="8" w:space="0" w:color="000000"/>
              <w:left w:val="single" w:sz="8" w:space="0" w:color="000000"/>
              <w:bottom w:val="single" w:sz="8" w:space="0" w:color="000000"/>
              <w:right w:val="single" w:sz="8" w:space="0" w:color="000000"/>
            </w:tcBorders>
            <w:vAlign w:val="center"/>
          </w:tcPr>
          <w:p w14:paraId="2578AAD0"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7.08</w:t>
            </w:r>
          </w:p>
        </w:tc>
      </w:tr>
      <w:tr w:rsidR="00AC3A9B" w14:paraId="7675EBEC"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549FAB12"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M</w:t>
            </w:r>
          </w:p>
        </w:tc>
        <w:tc>
          <w:tcPr>
            <w:tcW w:w="3332" w:type="dxa"/>
            <w:tcBorders>
              <w:top w:val="single" w:sz="8" w:space="0" w:color="000000"/>
              <w:left w:val="single" w:sz="8" w:space="0" w:color="000000"/>
              <w:bottom w:val="single" w:sz="8" w:space="0" w:color="000000"/>
              <w:right w:val="single" w:sz="8" w:space="0" w:color="000000"/>
            </w:tcBorders>
            <w:vAlign w:val="center"/>
          </w:tcPr>
          <w:p w14:paraId="0C72B6FF"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科学研究和技术服务业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27E305DE"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4B64D616"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r>
      <w:tr w:rsidR="00AC3A9B" w14:paraId="1D532780"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24E8A616"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N</w:t>
            </w:r>
          </w:p>
        </w:tc>
        <w:tc>
          <w:tcPr>
            <w:tcW w:w="3332" w:type="dxa"/>
            <w:tcBorders>
              <w:top w:val="single" w:sz="8" w:space="0" w:color="000000"/>
              <w:left w:val="single" w:sz="8" w:space="0" w:color="000000"/>
              <w:bottom w:val="single" w:sz="8" w:space="0" w:color="000000"/>
              <w:right w:val="single" w:sz="8" w:space="0" w:color="000000"/>
            </w:tcBorders>
            <w:vAlign w:val="center"/>
          </w:tcPr>
          <w:p w14:paraId="0C385C75"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水利、环境和公共设施管理业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693FAC66"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6,578.04</w:t>
            </w:r>
          </w:p>
        </w:tc>
        <w:tc>
          <w:tcPr>
            <w:tcW w:w="1935" w:type="dxa"/>
            <w:tcBorders>
              <w:top w:val="single" w:sz="8" w:space="0" w:color="000000"/>
              <w:left w:val="single" w:sz="8" w:space="0" w:color="000000"/>
              <w:bottom w:val="single" w:sz="8" w:space="0" w:color="000000"/>
              <w:right w:val="single" w:sz="8" w:space="0" w:color="000000"/>
            </w:tcBorders>
            <w:vAlign w:val="center"/>
          </w:tcPr>
          <w:p w14:paraId="4AC5B23A"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0.00</w:t>
            </w:r>
          </w:p>
        </w:tc>
      </w:tr>
      <w:tr w:rsidR="00AC3A9B" w14:paraId="1E1C4476"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1A1F1778"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O</w:t>
            </w:r>
          </w:p>
        </w:tc>
        <w:tc>
          <w:tcPr>
            <w:tcW w:w="3332" w:type="dxa"/>
            <w:tcBorders>
              <w:top w:val="single" w:sz="8" w:space="0" w:color="000000"/>
              <w:left w:val="single" w:sz="8" w:space="0" w:color="000000"/>
              <w:bottom w:val="single" w:sz="8" w:space="0" w:color="000000"/>
              <w:right w:val="single" w:sz="8" w:space="0" w:color="000000"/>
            </w:tcBorders>
            <w:vAlign w:val="center"/>
          </w:tcPr>
          <w:p w14:paraId="35D41263"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居民服务、修理和其他服务业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23D237DC"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52B5A8DF"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r>
      <w:tr w:rsidR="00AC3A9B" w14:paraId="6F6DED4D"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3D7B275A"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P</w:t>
            </w:r>
          </w:p>
        </w:tc>
        <w:tc>
          <w:tcPr>
            <w:tcW w:w="3332" w:type="dxa"/>
            <w:tcBorders>
              <w:top w:val="single" w:sz="8" w:space="0" w:color="000000"/>
              <w:left w:val="single" w:sz="8" w:space="0" w:color="000000"/>
              <w:bottom w:val="single" w:sz="8" w:space="0" w:color="000000"/>
              <w:right w:val="single" w:sz="8" w:space="0" w:color="000000"/>
            </w:tcBorders>
            <w:vAlign w:val="center"/>
          </w:tcPr>
          <w:p w14:paraId="38A18249"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教育</w:t>
            </w:r>
          </w:p>
        </w:tc>
        <w:tc>
          <w:tcPr>
            <w:tcW w:w="1970" w:type="dxa"/>
            <w:tcBorders>
              <w:top w:val="single" w:sz="8" w:space="0" w:color="000000"/>
              <w:left w:val="single" w:sz="8" w:space="0" w:color="000000"/>
              <w:bottom w:val="single" w:sz="8" w:space="0" w:color="000000"/>
              <w:right w:val="single" w:sz="8" w:space="0" w:color="000000"/>
            </w:tcBorders>
            <w:vAlign w:val="center"/>
          </w:tcPr>
          <w:p w14:paraId="270FF526"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2A3C8959"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r>
      <w:tr w:rsidR="00AC3A9B" w14:paraId="67771DC3"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6735983C"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Q</w:t>
            </w:r>
          </w:p>
        </w:tc>
        <w:tc>
          <w:tcPr>
            <w:tcW w:w="3332" w:type="dxa"/>
            <w:tcBorders>
              <w:top w:val="single" w:sz="8" w:space="0" w:color="000000"/>
              <w:left w:val="single" w:sz="8" w:space="0" w:color="000000"/>
              <w:bottom w:val="single" w:sz="8" w:space="0" w:color="000000"/>
              <w:right w:val="single" w:sz="8" w:space="0" w:color="000000"/>
            </w:tcBorders>
            <w:vAlign w:val="center"/>
          </w:tcPr>
          <w:p w14:paraId="0E1E19FB"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卫生和社会工作</w:t>
            </w:r>
          </w:p>
        </w:tc>
        <w:tc>
          <w:tcPr>
            <w:tcW w:w="1970" w:type="dxa"/>
            <w:tcBorders>
              <w:top w:val="single" w:sz="8" w:space="0" w:color="000000"/>
              <w:left w:val="single" w:sz="8" w:space="0" w:color="000000"/>
              <w:bottom w:val="single" w:sz="8" w:space="0" w:color="000000"/>
              <w:right w:val="single" w:sz="8" w:space="0" w:color="000000"/>
            </w:tcBorders>
            <w:vAlign w:val="center"/>
          </w:tcPr>
          <w:p w14:paraId="33D7600A"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16,191,908.00</w:t>
            </w:r>
          </w:p>
        </w:tc>
        <w:tc>
          <w:tcPr>
            <w:tcW w:w="1935" w:type="dxa"/>
            <w:tcBorders>
              <w:top w:val="single" w:sz="8" w:space="0" w:color="000000"/>
              <w:left w:val="single" w:sz="8" w:space="0" w:color="000000"/>
              <w:bottom w:val="single" w:sz="8" w:space="0" w:color="000000"/>
              <w:right w:val="single" w:sz="8" w:space="0" w:color="000000"/>
            </w:tcBorders>
            <w:vAlign w:val="center"/>
          </w:tcPr>
          <w:p w14:paraId="688C3FC3"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6.78</w:t>
            </w:r>
          </w:p>
        </w:tc>
      </w:tr>
      <w:tr w:rsidR="00AC3A9B" w14:paraId="7AE30208"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5FBDC0B1"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R</w:t>
            </w:r>
          </w:p>
        </w:tc>
        <w:tc>
          <w:tcPr>
            <w:tcW w:w="3332" w:type="dxa"/>
            <w:tcBorders>
              <w:top w:val="single" w:sz="8" w:space="0" w:color="000000"/>
              <w:left w:val="single" w:sz="8" w:space="0" w:color="000000"/>
              <w:bottom w:val="single" w:sz="8" w:space="0" w:color="000000"/>
              <w:right w:val="single" w:sz="8" w:space="0" w:color="000000"/>
            </w:tcBorders>
            <w:vAlign w:val="center"/>
          </w:tcPr>
          <w:p w14:paraId="0D963400"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文化、体育和娱乐业</w:t>
            </w:r>
          </w:p>
        </w:tc>
        <w:tc>
          <w:tcPr>
            <w:tcW w:w="1970" w:type="dxa"/>
            <w:tcBorders>
              <w:top w:val="single" w:sz="8" w:space="0" w:color="000000"/>
              <w:left w:val="single" w:sz="8" w:space="0" w:color="000000"/>
              <w:bottom w:val="single" w:sz="8" w:space="0" w:color="000000"/>
              <w:right w:val="single" w:sz="8" w:space="0" w:color="000000"/>
            </w:tcBorders>
            <w:vAlign w:val="center"/>
          </w:tcPr>
          <w:p w14:paraId="5655947A"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2C2DFA2B"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r>
      <w:tr w:rsidR="00AC3A9B" w14:paraId="5387A561"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71D1F8DF"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S</w:t>
            </w:r>
          </w:p>
        </w:tc>
        <w:tc>
          <w:tcPr>
            <w:tcW w:w="3332" w:type="dxa"/>
            <w:tcBorders>
              <w:top w:val="single" w:sz="8" w:space="0" w:color="000000"/>
              <w:left w:val="single" w:sz="8" w:space="0" w:color="000000"/>
              <w:bottom w:val="single" w:sz="8" w:space="0" w:color="000000"/>
              <w:right w:val="single" w:sz="8" w:space="0" w:color="000000"/>
            </w:tcBorders>
            <w:vAlign w:val="center"/>
          </w:tcPr>
          <w:p w14:paraId="1F45688B"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综合</w:t>
            </w:r>
          </w:p>
        </w:tc>
        <w:tc>
          <w:tcPr>
            <w:tcW w:w="1970" w:type="dxa"/>
            <w:tcBorders>
              <w:top w:val="single" w:sz="8" w:space="0" w:color="000000"/>
              <w:left w:val="single" w:sz="8" w:space="0" w:color="000000"/>
              <w:bottom w:val="single" w:sz="8" w:space="0" w:color="000000"/>
              <w:right w:val="single" w:sz="8" w:space="0" w:color="000000"/>
            </w:tcBorders>
            <w:vAlign w:val="center"/>
          </w:tcPr>
          <w:p w14:paraId="44C854C4"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c>
          <w:tcPr>
            <w:tcW w:w="1935" w:type="dxa"/>
            <w:tcBorders>
              <w:top w:val="single" w:sz="8" w:space="0" w:color="000000"/>
              <w:left w:val="single" w:sz="8" w:space="0" w:color="000000"/>
              <w:bottom w:val="single" w:sz="8" w:space="0" w:color="000000"/>
              <w:right w:val="single" w:sz="8" w:space="0" w:color="000000"/>
            </w:tcBorders>
            <w:vAlign w:val="center"/>
          </w:tcPr>
          <w:p w14:paraId="5468CCDA"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w:t>
            </w:r>
          </w:p>
        </w:tc>
      </w:tr>
      <w:tr w:rsidR="00AC3A9B" w14:paraId="7077CEE8" w14:textId="77777777">
        <w:trPr>
          <w:trHeight w:val="765"/>
        </w:trPr>
        <w:tc>
          <w:tcPr>
            <w:tcW w:w="851" w:type="dxa"/>
            <w:tcBorders>
              <w:top w:val="single" w:sz="8" w:space="0" w:color="000000"/>
              <w:left w:val="single" w:sz="8" w:space="0" w:color="000000"/>
              <w:bottom w:val="single" w:sz="8" w:space="0" w:color="000000"/>
              <w:right w:val="single" w:sz="8" w:space="0" w:color="000000"/>
            </w:tcBorders>
            <w:vAlign w:val="center"/>
          </w:tcPr>
          <w:p w14:paraId="15E06072" w14:textId="77777777" w:rsidR="00AC3A9B" w:rsidRDefault="00AC3A9B">
            <w:pPr>
              <w:pStyle w:val="biaogecenter"/>
              <w:wordWrap w:val="0"/>
              <w:rPr>
                <w:rFonts w:asciiTheme="minorEastAsia" w:eastAsiaTheme="minorEastAsia" w:hAnsiTheme="minorEastAsia"/>
              </w:rPr>
            </w:pPr>
          </w:p>
        </w:tc>
        <w:tc>
          <w:tcPr>
            <w:tcW w:w="3332" w:type="dxa"/>
            <w:tcBorders>
              <w:top w:val="single" w:sz="8" w:space="0" w:color="000000"/>
              <w:left w:val="single" w:sz="8" w:space="0" w:color="000000"/>
              <w:bottom w:val="single" w:sz="8" w:space="0" w:color="000000"/>
              <w:right w:val="single" w:sz="8" w:space="0" w:color="000000"/>
            </w:tcBorders>
            <w:vAlign w:val="center"/>
          </w:tcPr>
          <w:p w14:paraId="5BE09F99"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合计</w:t>
            </w:r>
          </w:p>
        </w:tc>
        <w:tc>
          <w:tcPr>
            <w:tcW w:w="1970" w:type="dxa"/>
            <w:tcBorders>
              <w:top w:val="single" w:sz="8" w:space="0" w:color="000000"/>
              <w:left w:val="single" w:sz="8" w:space="0" w:color="000000"/>
              <w:bottom w:val="single" w:sz="8" w:space="0" w:color="000000"/>
              <w:right w:val="single" w:sz="8" w:space="0" w:color="000000"/>
            </w:tcBorders>
            <w:vAlign w:val="center"/>
          </w:tcPr>
          <w:p w14:paraId="53579489"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218,932,046.93</w:t>
            </w:r>
          </w:p>
        </w:tc>
        <w:tc>
          <w:tcPr>
            <w:tcW w:w="1935" w:type="dxa"/>
            <w:tcBorders>
              <w:top w:val="single" w:sz="8" w:space="0" w:color="000000"/>
              <w:left w:val="single" w:sz="8" w:space="0" w:color="000000"/>
              <w:bottom w:val="single" w:sz="8" w:space="0" w:color="000000"/>
              <w:right w:val="single" w:sz="8" w:space="0" w:color="000000"/>
            </w:tcBorders>
            <w:vAlign w:val="center"/>
          </w:tcPr>
          <w:p w14:paraId="61EA3172"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rPr>
              <w:t>91.72</w:t>
            </w:r>
          </w:p>
        </w:tc>
      </w:tr>
    </w:tbl>
    <w:p w14:paraId="3F499B15" w14:textId="77777777" w:rsidR="00AC3A9B" w:rsidRDefault="002C3C29">
      <w:pPr>
        <w:autoSpaceDE w:val="0"/>
        <w:autoSpaceDN w:val="0"/>
        <w:spacing w:line="360" w:lineRule="auto"/>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报告期末按行业分类的港股通投资股票投资组合</w:t>
      </w:r>
    </w:p>
    <w:p w14:paraId="05CF57C3" w14:textId="77777777" w:rsidR="00AC3A9B" w:rsidRDefault="002C3C29">
      <w:pPr>
        <w:pStyle w:val="biaogecenter"/>
        <w:wordWrap w:val="0"/>
        <w:ind w:left="0" w:firstLineChars="200" w:firstLine="480"/>
        <w:jc w:val="both"/>
        <w:rPr>
          <w:rFonts w:asciiTheme="minorEastAsia" w:eastAsiaTheme="minorEastAsia" w:hAnsiTheme="minorEastAsia"/>
          <w:bCs/>
        </w:rPr>
      </w:pPr>
      <w:r>
        <w:rPr>
          <w:rFonts w:asciiTheme="minorEastAsia" w:eastAsiaTheme="minorEastAsia" w:hAnsiTheme="minorEastAsia" w:hint="eastAsia"/>
          <w:bCs/>
        </w:rPr>
        <w:t>本基金本报告期末未持有港股通股票。</w:t>
      </w:r>
    </w:p>
    <w:p w14:paraId="7E66933A" w14:textId="77777777" w:rsidR="00AC3A9B" w:rsidRDefault="00AC3A9B">
      <w:pPr>
        <w:pStyle w:val="biaogecenter"/>
        <w:wordWrap w:val="0"/>
        <w:ind w:leftChars="7"/>
        <w:jc w:val="both"/>
        <w:rPr>
          <w:rFonts w:asciiTheme="minorEastAsia" w:eastAsiaTheme="minorEastAsia" w:hAnsiTheme="minorEastAsia"/>
          <w:bCs/>
        </w:rPr>
      </w:pPr>
    </w:p>
    <w:p w14:paraId="402B0B89"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3、</w:t>
      </w:r>
      <w:r>
        <w:rPr>
          <w:rFonts w:asciiTheme="minorEastAsia" w:hAnsiTheme="minorEastAsia" w:hint="eastAsia"/>
          <w:bCs/>
          <w:sz w:val="24"/>
          <w:szCs w:val="24"/>
        </w:rPr>
        <w:t>报告期末按公允价值占基金资产净值比例大小排序的前十名股票投资明细</w:t>
      </w:r>
    </w:p>
    <w:tbl>
      <w:tblPr>
        <w:tblW w:w="8260" w:type="dxa"/>
        <w:tblInd w:w="108" w:type="dxa"/>
        <w:tblLayout w:type="fixed"/>
        <w:tblLook w:val="04A0" w:firstRow="1" w:lastRow="0" w:firstColumn="1" w:lastColumn="0" w:noHBand="0" w:noVBand="1"/>
      </w:tblPr>
      <w:tblGrid>
        <w:gridCol w:w="717"/>
        <w:gridCol w:w="1354"/>
        <w:gridCol w:w="1354"/>
        <w:gridCol w:w="1458"/>
        <w:gridCol w:w="1971"/>
        <w:gridCol w:w="1406"/>
      </w:tblGrid>
      <w:tr w:rsidR="00AC3A9B" w14:paraId="65A2B05F"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4E665D29"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tcPr>
          <w:p w14:paraId="4810D84B" w14:textId="77777777" w:rsidR="00AC3A9B" w:rsidRDefault="002C3C29">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tcPr>
          <w:p w14:paraId="49468C63" w14:textId="77777777" w:rsidR="00AC3A9B" w:rsidRDefault="002C3C29">
            <w:pPr>
              <w:pStyle w:val="biaogeleft"/>
              <w:rPr>
                <w:rFonts w:asciiTheme="minorEastAsia" w:eastAsiaTheme="minorEastAsia" w:hAnsiTheme="minorEastAsia"/>
                <w:color w:val="000000"/>
              </w:rPr>
            </w:pPr>
            <w:r>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tcPr>
          <w:p w14:paraId="32849552" w14:textId="77777777" w:rsidR="00AC3A9B" w:rsidRDefault="002C3C2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数量(股)</w:t>
            </w:r>
          </w:p>
        </w:tc>
        <w:tc>
          <w:tcPr>
            <w:tcW w:w="1971" w:type="dxa"/>
            <w:tcBorders>
              <w:top w:val="single" w:sz="8" w:space="0" w:color="000000"/>
              <w:left w:val="single" w:sz="8" w:space="0" w:color="000000"/>
              <w:bottom w:val="single" w:sz="4" w:space="0" w:color="000000"/>
              <w:right w:val="single" w:sz="8" w:space="0" w:color="000000"/>
            </w:tcBorders>
            <w:vAlign w:val="center"/>
          </w:tcPr>
          <w:p w14:paraId="23613F16" w14:textId="77777777" w:rsidR="00AC3A9B" w:rsidRDefault="002C3C2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tcPr>
          <w:p w14:paraId="64BDEFBA" w14:textId="77777777" w:rsidR="00AC3A9B" w:rsidRDefault="002C3C29">
            <w:pPr>
              <w:pStyle w:val="biaogeright"/>
              <w:rPr>
                <w:rFonts w:asciiTheme="minorEastAsia" w:eastAsiaTheme="minorEastAsia" w:hAnsiTheme="minorEastAsia"/>
                <w:color w:val="000000"/>
              </w:rPr>
            </w:pPr>
            <w:r>
              <w:rPr>
                <w:rFonts w:asciiTheme="minorEastAsia" w:eastAsiaTheme="minorEastAsia" w:hAnsiTheme="minorEastAsia" w:hint="eastAsia"/>
                <w:color w:val="000000"/>
              </w:rPr>
              <w:t>占基金资产净值比例(%)</w:t>
            </w:r>
          </w:p>
        </w:tc>
      </w:tr>
      <w:tr w:rsidR="00AC3A9B" w14:paraId="1C7E541C"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2D552BBE"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1</w:t>
            </w:r>
          </w:p>
        </w:tc>
        <w:tc>
          <w:tcPr>
            <w:tcW w:w="1354" w:type="dxa"/>
            <w:tcBorders>
              <w:top w:val="single" w:sz="8" w:space="0" w:color="000000"/>
              <w:left w:val="single" w:sz="8" w:space="0" w:color="000000"/>
              <w:bottom w:val="single" w:sz="4" w:space="0" w:color="000000"/>
              <w:right w:val="single" w:sz="8" w:space="0" w:color="000000"/>
            </w:tcBorders>
            <w:vAlign w:val="center"/>
          </w:tcPr>
          <w:p w14:paraId="377BDBD6"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600007</w:t>
            </w:r>
          </w:p>
        </w:tc>
        <w:tc>
          <w:tcPr>
            <w:tcW w:w="1354" w:type="dxa"/>
            <w:tcBorders>
              <w:top w:val="single" w:sz="8" w:space="0" w:color="000000"/>
              <w:left w:val="single" w:sz="8" w:space="0" w:color="000000"/>
              <w:bottom w:val="single" w:sz="4" w:space="0" w:color="000000"/>
              <w:right w:val="single" w:sz="8" w:space="0" w:color="000000"/>
            </w:tcBorders>
            <w:vAlign w:val="center"/>
          </w:tcPr>
          <w:p w14:paraId="25AD62FB"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中国国贸</w:t>
            </w:r>
          </w:p>
        </w:tc>
        <w:tc>
          <w:tcPr>
            <w:tcW w:w="1458" w:type="dxa"/>
            <w:tcBorders>
              <w:top w:val="single" w:sz="8" w:space="0" w:color="000000"/>
              <w:left w:val="single" w:sz="8" w:space="0" w:color="000000"/>
              <w:bottom w:val="single" w:sz="4" w:space="0" w:color="000000"/>
              <w:right w:val="single" w:sz="8" w:space="0" w:color="000000"/>
            </w:tcBorders>
            <w:vAlign w:val="center"/>
          </w:tcPr>
          <w:p w14:paraId="07BB008B"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1,043,200</w:t>
            </w:r>
          </w:p>
        </w:tc>
        <w:tc>
          <w:tcPr>
            <w:tcW w:w="1971" w:type="dxa"/>
            <w:tcBorders>
              <w:top w:val="single" w:sz="8" w:space="0" w:color="000000"/>
              <w:left w:val="single" w:sz="8" w:space="0" w:color="000000"/>
              <w:bottom w:val="single" w:sz="4" w:space="0" w:color="000000"/>
              <w:right w:val="single" w:sz="8" w:space="0" w:color="000000"/>
            </w:tcBorders>
            <w:vAlign w:val="center"/>
          </w:tcPr>
          <w:p w14:paraId="2C10814E"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18,256,000.00</w:t>
            </w:r>
          </w:p>
        </w:tc>
        <w:tc>
          <w:tcPr>
            <w:tcW w:w="1406" w:type="dxa"/>
            <w:tcBorders>
              <w:top w:val="single" w:sz="8" w:space="0" w:color="000000"/>
              <w:left w:val="single" w:sz="8" w:space="0" w:color="000000"/>
              <w:bottom w:val="single" w:sz="4" w:space="0" w:color="000000"/>
              <w:right w:val="single" w:sz="8" w:space="0" w:color="000000"/>
            </w:tcBorders>
            <w:vAlign w:val="center"/>
          </w:tcPr>
          <w:p w14:paraId="103D58A4"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7.65</w:t>
            </w:r>
          </w:p>
        </w:tc>
      </w:tr>
      <w:tr w:rsidR="00AC3A9B" w14:paraId="4EF57AF2"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356D896B"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2</w:t>
            </w:r>
          </w:p>
        </w:tc>
        <w:tc>
          <w:tcPr>
            <w:tcW w:w="1354" w:type="dxa"/>
            <w:tcBorders>
              <w:top w:val="single" w:sz="8" w:space="0" w:color="000000"/>
              <w:left w:val="single" w:sz="8" w:space="0" w:color="000000"/>
              <w:bottom w:val="single" w:sz="4" w:space="0" w:color="000000"/>
              <w:right w:val="single" w:sz="8" w:space="0" w:color="000000"/>
            </w:tcBorders>
            <w:vAlign w:val="center"/>
          </w:tcPr>
          <w:p w14:paraId="463DA024"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600519</w:t>
            </w:r>
          </w:p>
        </w:tc>
        <w:tc>
          <w:tcPr>
            <w:tcW w:w="1354" w:type="dxa"/>
            <w:tcBorders>
              <w:top w:val="single" w:sz="8" w:space="0" w:color="000000"/>
              <w:left w:val="single" w:sz="8" w:space="0" w:color="000000"/>
              <w:bottom w:val="single" w:sz="4" w:space="0" w:color="000000"/>
              <w:right w:val="single" w:sz="8" w:space="0" w:color="000000"/>
            </w:tcBorders>
            <w:vAlign w:val="center"/>
          </w:tcPr>
          <w:p w14:paraId="45356FDA"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贵州茅台</w:t>
            </w:r>
          </w:p>
        </w:tc>
        <w:tc>
          <w:tcPr>
            <w:tcW w:w="1458" w:type="dxa"/>
            <w:tcBorders>
              <w:top w:val="single" w:sz="8" w:space="0" w:color="000000"/>
              <w:left w:val="single" w:sz="8" w:space="0" w:color="000000"/>
              <w:bottom w:val="single" w:sz="4" w:space="0" w:color="000000"/>
              <w:right w:val="single" w:sz="8" w:space="0" w:color="000000"/>
            </w:tcBorders>
            <w:vAlign w:val="center"/>
          </w:tcPr>
          <w:p w14:paraId="2E10D1D1"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15,400</w:t>
            </w:r>
          </w:p>
        </w:tc>
        <w:tc>
          <w:tcPr>
            <w:tcW w:w="1971" w:type="dxa"/>
            <w:tcBorders>
              <w:top w:val="single" w:sz="8" w:space="0" w:color="000000"/>
              <w:left w:val="single" w:sz="8" w:space="0" w:color="000000"/>
              <w:bottom w:val="single" w:sz="4" w:space="0" w:color="000000"/>
              <w:right w:val="single" w:sz="8" w:space="0" w:color="000000"/>
            </w:tcBorders>
            <w:vAlign w:val="center"/>
          </w:tcPr>
          <w:p w14:paraId="564E0DAD"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18,218,200.00</w:t>
            </w:r>
          </w:p>
        </w:tc>
        <w:tc>
          <w:tcPr>
            <w:tcW w:w="1406" w:type="dxa"/>
            <w:tcBorders>
              <w:top w:val="single" w:sz="8" w:space="0" w:color="000000"/>
              <w:left w:val="single" w:sz="8" w:space="0" w:color="000000"/>
              <w:bottom w:val="single" w:sz="4" w:space="0" w:color="000000"/>
              <w:right w:val="single" w:sz="8" w:space="0" w:color="000000"/>
            </w:tcBorders>
            <w:vAlign w:val="center"/>
          </w:tcPr>
          <w:p w14:paraId="0B6F7C05"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7.63</w:t>
            </w:r>
          </w:p>
        </w:tc>
      </w:tr>
      <w:tr w:rsidR="00AC3A9B" w14:paraId="3D4E9605"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3A7A796B"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3</w:t>
            </w:r>
          </w:p>
        </w:tc>
        <w:tc>
          <w:tcPr>
            <w:tcW w:w="1354" w:type="dxa"/>
            <w:tcBorders>
              <w:top w:val="single" w:sz="8" w:space="0" w:color="000000"/>
              <w:left w:val="single" w:sz="8" w:space="0" w:color="000000"/>
              <w:bottom w:val="single" w:sz="4" w:space="0" w:color="000000"/>
              <w:right w:val="single" w:sz="8" w:space="0" w:color="000000"/>
            </w:tcBorders>
            <w:vAlign w:val="center"/>
          </w:tcPr>
          <w:p w14:paraId="0790E01B"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600809</w:t>
            </w:r>
          </w:p>
        </w:tc>
        <w:tc>
          <w:tcPr>
            <w:tcW w:w="1354" w:type="dxa"/>
            <w:tcBorders>
              <w:top w:val="single" w:sz="8" w:space="0" w:color="000000"/>
              <w:left w:val="single" w:sz="8" w:space="0" w:color="000000"/>
              <w:bottom w:val="single" w:sz="4" w:space="0" w:color="000000"/>
              <w:right w:val="single" w:sz="8" w:space="0" w:color="000000"/>
            </w:tcBorders>
            <w:vAlign w:val="center"/>
          </w:tcPr>
          <w:p w14:paraId="5BF2244E"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山西汾酒</w:t>
            </w:r>
          </w:p>
        </w:tc>
        <w:tc>
          <w:tcPr>
            <w:tcW w:w="1458" w:type="dxa"/>
            <w:tcBorders>
              <w:top w:val="single" w:sz="8" w:space="0" w:color="000000"/>
              <w:left w:val="single" w:sz="8" w:space="0" w:color="000000"/>
              <w:bottom w:val="single" w:sz="4" w:space="0" w:color="000000"/>
              <w:right w:val="single" w:sz="8" w:space="0" w:color="000000"/>
            </w:tcBorders>
            <w:vAlign w:val="center"/>
          </w:tcPr>
          <w:p w14:paraId="73679C86"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195,327</w:t>
            </w:r>
          </w:p>
        </w:tc>
        <w:tc>
          <w:tcPr>
            <w:tcW w:w="1971" w:type="dxa"/>
            <w:tcBorders>
              <w:top w:val="single" w:sz="8" w:space="0" w:color="000000"/>
              <w:left w:val="single" w:sz="8" w:space="0" w:color="000000"/>
              <w:bottom w:val="single" w:sz="4" w:space="0" w:color="000000"/>
              <w:right w:val="single" w:sz="8" w:space="0" w:color="000000"/>
            </w:tcBorders>
            <w:vAlign w:val="center"/>
          </w:tcPr>
          <w:p w14:paraId="68ECB8DD"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17,520,831.90</w:t>
            </w:r>
          </w:p>
        </w:tc>
        <w:tc>
          <w:tcPr>
            <w:tcW w:w="1406" w:type="dxa"/>
            <w:tcBorders>
              <w:top w:val="single" w:sz="8" w:space="0" w:color="000000"/>
              <w:left w:val="single" w:sz="8" w:space="0" w:color="000000"/>
              <w:bottom w:val="single" w:sz="4" w:space="0" w:color="000000"/>
              <w:right w:val="single" w:sz="8" w:space="0" w:color="000000"/>
            </w:tcBorders>
            <w:vAlign w:val="center"/>
          </w:tcPr>
          <w:p w14:paraId="5C7CDD9C"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7.34</w:t>
            </w:r>
          </w:p>
        </w:tc>
      </w:tr>
      <w:tr w:rsidR="00AC3A9B" w14:paraId="03073899"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0ADE0A52"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4</w:t>
            </w:r>
          </w:p>
        </w:tc>
        <w:tc>
          <w:tcPr>
            <w:tcW w:w="1354" w:type="dxa"/>
            <w:tcBorders>
              <w:top w:val="single" w:sz="8" w:space="0" w:color="000000"/>
              <w:left w:val="single" w:sz="8" w:space="0" w:color="000000"/>
              <w:bottom w:val="single" w:sz="4" w:space="0" w:color="000000"/>
              <w:right w:val="single" w:sz="8" w:space="0" w:color="000000"/>
            </w:tcBorders>
            <w:vAlign w:val="center"/>
          </w:tcPr>
          <w:p w14:paraId="033EB0BA"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600009</w:t>
            </w:r>
          </w:p>
        </w:tc>
        <w:tc>
          <w:tcPr>
            <w:tcW w:w="1354" w:type="dxa"/>
            <w:tcBorders>
              <w:top w:val="single" w:sz="8" w:space="0" w:color="000000"/>
              <w:left w:val="single" w:sz="8" w:space="0" w:color="000000"/>
              <w:bottom w:val="single" w:sz="4" w:space="0" w:color="000000"/>
              <w:right w:val="single" w:sz="8" w:space="0" w:color="000000"/>
            </w:tcBorders>
            <w:vAlign w:val="center"/>
          </w:tcPr>
          <w:p w14:paraId="170E873F"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上海机场</w:t>
            </w:r>
          </w:p>
        </w:tc>
        <w:tc>
          <w:tcPr>
            <w:tcW w:w="1458" w:type="dxa"/>
            <w:tcBorders>
              <w:top w:val="single" w:sz="8" w:space="0" w:color="000000"/>
              <w:left w:val="single" w:sz="8" w:space="0" w:color="000000"/>
              <w:bottom w:val="single" w:sz="4" w:space="0" w:color="000000"/>
              <w:right w:val="single" w:sz="8" w:space="0" w:color="000000"/>
            </w:tcBorders>
            <w:vAlign w:val="center"/>
          </w:tcPr>
          <w:p w14:paraId="23672DCB"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215,505</w:t>
            </w:r>
          </w:p>
        </w:tc>
        <w:tc>
          <w:tcPr>
            <w:tcW w:w="1971" w:type="dxa"/>
            <w:tcBorders>
              <w:top w:val="single" w:sz="8" w:space="0" w:color="000000"/>
              <w:left w:val="single" w:sz="8" w:space="0" w:color="000000"/>
              <w:bottom w:val="single" w:sz="4" w:space="0" w:color="000000"/>
              <w:right w:val="single" w:sz="8" w:space="0" w:color="000000"/>
            </w:tcBorders>
            <w:vAlign w:val="center"/>
          </w:tcPr>
          <w:p w14:paraId="48548E2D"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16,971,018.75</w:t>
            </w:r>
          </w:p>
        </w:tc>
        <w:tc>
          <w:tcPr>
            <w:tcW w:w="1406" w:type="dxa"/>
            <w:tcBorders>
              <w:top w:val="single" w:sz="8" w:space="0" w:color="000000"/>
              <w:left w:val="single" w:sz="8" w:space="0" w:color="000000"/>
              <w:bottom w:val="single" w:sz="4" w:space="0" w:color="000000"/>
              <w:right w:val="single" w:sz="8" w:space="0" w:color="000000"/>
            </w:tcBorders>
            <w:vAlign w:val="center"/>
          </w:tcPr>
          <w:p w14:paraId="6EDF2E7C"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7.11</w:t>
            </w:r>
          </w:p>
        </w:tc>
      </w:tr>
      <w:tr w:rsidR="00AC3A9B" w14:paraId="208EAE65"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4712E846"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5</w:t>
            </w:r>
          </w:p>
        </w:tc>
        <w:tc>
          <w:tcPr>
            <w:tcW w:w="1354" w:type="dxa"/>
            <w:tcBorders>
              <w:top w:val="single" w:sz="8" w:space="0" w:color="000000"/>
              <w:left w:val="single" w:sz="8" w:space="0" w:color="000000"/>
              <w:bottom w:val="single" w:sz="4" w:space="0" w:color="000000"/>
              <w:right w:val="single" w:sz="8" w:space="0" w:color="000000"/>
            </w:tcBorders>
            <w:vAlign w:val="center"/>
          </w:tcPr>
          <w:p w14:paraId="3B65A318"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601888</w:t>
            </w:r>
          </w:p>
        </w:tc>
        <w:tc>
          <w:tcPr>
            <w:tcW w:w="1354" w:type="dxa"/>
            <w:tcBorders>
              <w:top w:val="single" w:sz="8" w:space="0" w:color="000000"/>
              <w:left w:val="single" w:sz="8" w:space="0" w:color="000000"/>
              <w:bottom w:val="single" w:sz="4" w:space="0" w:color="000000"/>
              <w:right w:val="single" w:sz="8" w:space="0" w:color="000000"/>
            </w:tcBorders>
            <w:vAlign w:val="center"/>
          </w:tcPr>
          <w:p w14:paraId="452E9C25"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中国国旅</w:t>
            </w:r>
          </w:p>
        </w:tc>
        <w:tc>
          <w:tcPr>
            <w:tcW w:w="1458" w:type="dxa"/>
            <w:tcBorders>
              <w:top w:val="single" w:sz="8" w:space="0" w:color="000000"/>
              <w:left w:val="single" w:sz="8" w:space="0" w:color="000000"/>
              <w:bottom w:val="single" w:sz="4" w:space="0" w:color="000000"/>
              <w:right w:val="single" w:sz="8" w:space="0" w:color="000000"/>
            </w:tcBorders>
            <w:vAlign w:val="center"/>
          </w:tcPr>
          <w:p w14:paraId="28291BC6"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190,000</w:t>
            </w:r>
          </w:p>
        </w:tc>
        <w:tc>
          <w:tcPr>
            <w:tcW w:w="1971" w:type="dxa"/>
            <w:tcBorders>
              <w:top w:val="single" w:sz="8" w:space="0" w:color="000000"/>
              <w:left w:val="single" w:sz="8" w:space="0" w:color="000000"/>
              <w:bottom w:val="single" w:sz="4" w:space="0" w:color="000000"/>
              <w:right w:val="single" w:sz="8" w:space="0" w:color="000000"/>
            </w:tcBorders>
            <w:vAlign w:val="center"/>
          </w:tcPr>
          <w:p w14:paraId="4C1B36B9"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16,900,500.00</w:t>
            </w:r>
          </w:p>
        </w:tc>
        <w:tc>
          <w:tcPr>
            <w:tcW w:w="1406" w:type="dxa"/>
            <w:tcBorders>
              <w:top w:val="single" w:sz="8" w:space="0" w:color="000000"/>
              <w:left w:val="single" w:sz="8" w:space="0" w:color="000000"/>
              <w:bottom w:val="single" w:sz="4" w:space="0" w:color="000000"/>
              <w:right w:val="single" w:sz="8" w:space="0" w:color="000000"/>
            </w:tcBorders>
            <w:vAlign w:val="center"/>
          </w:tcPr>
          <w:p w14:paraId="4B0F2F19"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7.08</w:t>
            </w:r>
          </w:p>
        </w:tc>
      </w:tr>
      <w:tr w:rsidR="00AC3A9B" w14:paraId="7BB76639"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1CC52A24"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6</w:t>
            </w:r>
          </w:p>
        </w:tc>
        <w:tc>
          <w:tcPr>
            <w:tcW w:w="1354" w:type="dxa"/>
            <w:tcBorders>
              <w:top w:val="single" w:sz="8" w:space="0" w:color="000000"/>
              <w:left w:val="single" w:sz="8" w:space="0" w:color="000000"/>
              <w:bottom w:val="single" w:sz="4" w:space="0" w:color="000000"/>
              <w:right w:val="single" w:sz="8" w:space="0" w:color="000000"/>
            </w:tcBorders>
            <w:vAlign w:val="center"/>
          </w:tcPr>
          <w:p w14:paraId="52EE6B90"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300015</w:t>
            </w:r>
          </w:p>
        </w:tc>
        <w:tc>
          <w:tcPr>
            <w:tcW w:w="1354" w:type="dxa"/>
            <w:tcBorders>
              <w:top w:val="single" w:sz="8" w:space="0" w:color="000000"/>
              <w:left w:val="single" w:sz="8" w:space="0" w:color="000000"/>
              <w:bottom w:val="single" w:sz="4" w:space="0" w:color="000000"/>
              <w:right w:val="single" w:sz="8" w:space="0" w:color="000000"/>
            </w:tcBorders>
            <w:vAlign w:val="center"/>
          </w:tcPr>
          <w:p w14:paraId="1FA14DE7"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爱尔眼科</w:t>
            </w:r>
          </w:p>
        </w:tc>
        <w:tc>
          <w:tcPr>
            <w:tcW w:w="1458" w:type="dxa"/>
            <w:tcBorders>
              <w:top w:val="single" w:sz="8" w:space="0" w:color="000000"/>
              <w:left w:val="single" w:sz="8" w:space="0" w:color="000000"/>
              <w:bottom w:val="single" w:sz="4" w:space="0" w:color="000000"/>
              <w:right w:val="single" w:sz="8" w:space="0" w:color="000000"/>
            </w:tcBorders>
            <w:vAlign w:val="center"/>
          </w:tcPr>
          <w:p w14:paraId="0A36618D"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409,300</w:t>
            </w:r>
          </w:p>
        </w:tc>
        <w:tc>
          <w:tcPr>
            <w:tcW w:w="1971" w:type="dxa"/>
            <w:tcBorders>
              <w:top w:val="single" w:sz="8" w:space="0" w:color="000000"/>
              <w:left w:val="single" w:sz="8" w:space="0" w:color="000000"/>
              <w:bottom w:val="single" w:sz="4" w:space="0" w:color="000000"/>
              <w:right w:val="single" w:sz="8" w:space="0" w:color="000000"/>
            </w:tcBorders>
            <w:vAlign w:val="center"/>
          </w:tcPr>
          <w:p w14:paraId="63490E66"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16,191,908.00</w:t>
            </w:r>
          </w:p>
        </w:tc>
        <w:tc>
          <w:tcPr>
            <w:tcW w:w="1406" w:type="dxa"/>
            <w:tcBorders>
              <w:top w:val="single" w:sz="8" w:space="0" w:color="000000"/>
              <w:left w:val="single" w:sz="8" w:space="0" w:color="000000"/>
              <w:bottom w:val="single" w:sz="4" w:space="0" w:color="000000"/>
              <w:right w:val="single" w:sz="8" w:space="0" w:color="000000"/>
            </w:tcBorders>
            <w:vAlign w:val="center"/>
          </w:tcPr>
          <w:p w14:paraId="04BA5765"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6.78</w:t>
            </w:r>
          </w:p>
        </w:tc>
      </w:tr>
      <w:tr w:rsidR="00AC3A9B" w14:paraId="33C165EC"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45D9A32D"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7</w:t>
            </w:r>
          </w:p>
        </w:tc>
        <w:tc>
          <w:tcPr>
            <w:tcW w:w="1354" w:type="dxa"/>
            <w:tcBorders>
              <w:top w:val="single" w:sz="8" w:space="0" w:color="000000"/>
              <w:left w:val="single" w:sz="8" w:space="0" w:color="000000"/>
              <w:bottom w:val="single" w:sz="4" w:space="0" w:color="000000"/>
              <w:right w:val="single" w:sz="8" w:space="0" w:color="000000"/>
            </w:tcBorders>
            <w:vAlign w:val="center"/>
          </w:tcPr>
          <w:p w14:paraId="4955C299"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000858</w:t>
            </w:r>
          </w:p>
        </w:tc>
        <w:tc>
          <w:tcPr>
            <w:tcW w:w="1354" w:type="dxa"/>
            <w:tcBorders>
              <w:top w:val="single" w:sz="8" w:space="0" w:color="000000"/>
              <w:left w:val="single" w:sz="8" w:space="0" w:color="000000"/>
              <w:bottom w:val="single" w:sz="4" w:space="0" w:color="000000"/>
              <w:right w:val="single" w:sz="8" w:space="0" w:color="000000"/>
            </w:tcBorders>
            <w:vAlign w:val="center"/>
          </w:tcPr>
          <w:p w14:paraId="7A174BD5"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五 粮 液</w:t>
            </w:r>
          </w:p>
        </w:tc>
        <w:tc>
          <w:tcPr>
            <w:tcW w:w="1458" w:type="dxa"/>
            <w:tcBorders>
              <w:top w:val="single" w:sz="8" w:space="0" w:color="000000"/>
              <w:left w:val="single" w:sz="8" w:space="0" w:color="000000"/>
              <w:bottom w:val="single" w:sz="4" w:space="0" w:color="000000"/>
              <w:right w:val="single" w:sz="8" w:space="0" w:color="000000"/>
            </w:tcBorders>
            <w:vAlign w:val="center"/>
          </w:tcPr>
          <w:p w14:paraId="6AC52BED"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100,500</w:t>
            </w:r>
          </w:p>
        </w:tc>
        <w:tc>
          <w:tcPr>
            <w:tcW w:w="1971" w:type="dxa"/>
            <w:tcBorders>
              <w:top w:val="single" w:sz="8" w:space="0" w:color="000000"/>
              <w:left w:val="single" w:sz="8" w:space="0" w:color="000000"/>
              <w:bottom w:val="single" w:sz="4" w:space="0" w:color="000000"/>
              <w:right w:val="single" w:sz="8" w:space="0" w:color="000000"/>
            </w:tcBorders>
            <w:vAlign w:val="center"/>
          </w:tcPr>
          <w:p w14:paraId="2933258D"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13,367,505.00</w:t>
            </w:r>
          </w:p>
        </w:tc>
        <w:tc>
          <w:tcPr>
            <w:tcW w:w="1406" w:type="dxa"/>
            <w:tcBorders>
              <w:top w:val="single" w:sz="8" w:space="0" w:color="000000"/>
              <w:left w:val="single" w:sz="8" w:space="0" w:color="000000"/>
              <w:bottom w:val="single" w:sz="4" w:space="0" w:color="000000"/>
              <w:right w:val="single" w:sz="8" w:space="0" w:color="000000"/>
            </w:tcBorders>
            <w:vAlign w:val="center"/>
          </w:tcPr>
          <w:p w14:paraId="2A344ED7"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5.60</w:t>
            </w:r>
          </w:p>
        </w:tc>
      </w:tr>
      <w:tr w:rsidR="00AC3A9B" w14:paraId="183A2556"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1D6FE415"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8</w:t>
            </w:r>
          </w:p>
        </w:tc>
        <w:tc>
          <w:tcPr>
            <w:tcW w:w="1354" w:type="dxa"/>
            <w:tcBorders>
              <w:top w:val="single" w:sz="8" w:space="0" w:color="000000"/>
              <w:left w:val="single" w:sz="8" w:space="0" w:color="000000"/>
              <w:bottom w:val="single" w:sz="4" w:space="0" w:color="000000"/>
              <w:right w:val="single" w:sz="8" w:space="0" w:color="000000"/>
            </w:tcBorders>
            <w:vAlign w:val="center"/>
          </w:tcPr>
          <w:p w14:paraId="688DA8D5"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002223</w:t>
            </w:r>
          </w:p>
        </w:tc>
        <w:tc>
          <w:tcPr>
            <w:tcW w:w="1354" w:type="dxa"/>
            <w:tcBorders>
              <w:top w:val="single" w:sz="8" w:space="0" w:color="000000"/>
              <w:left w:val="single" w:sz="8" w:space="0" w:color="000000"/>
              <w:bottom w:val="single" w:sz="4" w:space="0" w:color="000000"/>
              <w:right w:val="single" w:sz="8" w:space="0" w:color="000000"/>
            </w:tcBorders>
            <w:vAlign w:val="center"/>
          </w:tcPr>
          <w:p w14:paraId="1D92DDDB"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鱼跃医疗</w:t>
            </w:r>
          </w:p>
        </w:tc>
        <w:tc>
          <w:tcPr>
            <w:tcW w:w="1458" w:type="dxa"/>
            <w:tcBorders>
              <w:top w:val="single" w:sz="8" w:space="0" w:color="000000"/>
              <w:left w:val="single" w:sz="8" w:space="0" w:color="000000"/>
              <w:bottom w:val="single" w:sz="4" w:space="0" w:color="000000"/>
              <w:right w:val="single" w:sz="8" w:space="0" w:color="000000"/>
            </w:tcBorders>
            <w:vAlign w:val="center"/>
          </w:tcPr>
          <w:p w14:paraId="2655D24F"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592,600</w:t>
            </w:r>
          </w:p>
        </w:tc>
        <w:tc>
          <w:tcPr>
            <w:tcW w:w="1971" w:type="dxa"/>
            <w:tcBorders>
              <w:top w:val="single" w:sz="8" w:space="0" w:color="000000"/>
              <w:left w:val="single" w:sz="8" w:space="0" w:color="000000"/>
              <w:bottom w:val="single" w:sz="4" w:space="0" w:color="000000"/>
              <w:right w:val="single" w:sz="8" w:space="0" w:color="000000"/>
            </w:tcBorders>
            <w:vAlign w:val="center"/>
          </w:tcPr>
          <w:p w14:paraId="4571D992"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12,041,632.00</w:t>
            </w:r>
          </w:p>
        </w:tc>
        <w:tc>
          <w:tcPr>
            <w:tcW w:w="1406" w:type="dxa"/>
            <w:tcBorders>
              <w:top w:val="single" w:sz="8" w:space="0" w:color="000000"/>
              <w:left w:val="single" w:sz="8" w:space="0" w:color="000000"/>
              <w:bottom w:val="single" w:sz="4" w:space="0" w:color="000000"/>
              <w:right w:val="single" w:sz="8" w:space="0" w:color="000000"/>
            </w:tcBorders>
            <w:vAlign w:val="center"/>
          </w:tcPr>
          <w:p w14:paraId="3BB48AB5"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5.04</w:t>
            </w:r>
          </w:p>
        </w:tc>
      </w:tr>
      <w:tr w:rsidR="00AC3A9B" w14:paraId="072E28E2"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09B71715"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9</w:t>
            </w:r>
          </w:p>
        </w:tc>
        <w:tc>
          <w:tcPr>
            <w:tcW w:w="1354" w:type="dxa"/>
            <w:tcBorders>
              <w:top w:val="single" w:sz="8" w:space="0" w:color="000000"/>
              <w:left w:val="single" w:sz="8" w:space="0" w:color="000000"/>
              <w:bottom w:val="single" w:sz="4" w:space="0" w:color="000000"/>
              <w:right w:val="single" w:sz="8" w:space="0" w:color="000000"/>
            </w:tcBorders>
            <w:vAlign w:val="center"/>
          </w:tcPr>
          <w:p w14:paraId="4FFD3501"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300498</w:t>
            </w:r>
          </w:p>
        </w:tc>
        <w:tc>
          <w:tcPr>
            <w:tcW w:w="1354" w:type="dxa"/>
            <w:tcBorders>
              <w:top w:val="single" w:sz="8" w:space="0" w:color="000000"/>
              <w:left w:val="single" w:sz="8" w:space="0" w:color="000000"/>
              <w:bottom w:val="single" w:sz="4" w:space="0" w:color="000000"/>
              <w:right w:val="single" w:sz="8" w:space="0" w:color="000000"/>
            </w:tcBorders>
            <w:vAlign w:val="center"/>
          </w:tcPr>
          <w:p w14:paraId="3FE73FEE"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温氏股份</w:t>
            </w:r>
          </w:p>
        </w:tc>
        <w:tc>
          <w:tcPr>
            <w:tcW w:w="1458" w:type="dxa"/>
            <w:tcBorders>
              <w:top w:val="single" w:sz="8" w:space="0" w:color="000000"/>
              <w:left w:val="single" w:sz="8" w:space="0" w:color="000000"/>
              <w:bottom w:val="single" w:sz="4" w:space="0" w:color="000000"/>
              <w:right w:val="single" w:sz="8" w:space="0" w:color="000000"/>
            </w:tcBorders>
            <w:vAlign w:val="center"/>
          </w:tcPr>
          <w:p w14:paraId="258C5BC3"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346,937</w:t>
            </w:r>
          </w:p>
        </w:tc>
        <w:tc>
          <w:tcPr>
            <w:tcW w:w="1971" w:type="dxa"/>
            <w:tcBorders>
              <w:top w:val="single" w:sz="8" w:space="0" w:color="000000"/>
              <w:left w:val="single" w:sz="8" w:space="0" w:color="000000"/>
              <w:bottom w:val="single" w:sz="4" w:space="0" w:color="000000"/>
              <w:right w:val="single" w:sz="8" w:space="0" w:color="000000"/>
            </w:tcBorders>
            <w:vAlign w:val="center"/>
          </w:tcPr>
          <w:p w14:paraId="14A91A90"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11,657,083.20</w:t>
            </w:r>
          </w:p>
        </w:tc>
        <w:tc>
          <w:tcPr>
            <w:tcW w:w="1406" w:type="dxa"/>
            <w:tcBorders>
              <w:top w:val="single" w:sz="8" w:space="0" w:color="000000"/>
              <w:left w:val="single" w:sz="8" w:space="0" w:color="000000"/>
              <w:bottom w:val="single" w:sz="4" w:space="0" w:color="000000"/>
              <w:right w:val="single" w:sz="8" w:space="0" w:color="000000"/>
            </w:tcBorders>
            <w:vAlign w:val="center"/>
          </w:tcPr>
          <w:p w14:paraId="366CCE2B"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4.88</w:t>
            </w:r>
          </w:p>
        </w:tc>
      </w:tr>
      <w:tr w:rsidR="00AC3A9B" w14:paraId="586885AD"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10E310BD"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10</w:t>
            </w:r>
          </w:p>
        </w:tc>
        <w:tc>
          <w:tcPr>
            <w:tcW w:w="1354" w:type="dxa"/>
            <w:tcBorders>
              <w:top w:val="single" w:sz="8" w:space="0" w:color="000000"/>
              <w:left w:val="single" w:sz="8" w:space="0" w:color="000000"/>
              <w:bottom w:val="single" w:sz="4" w:space="0" w:color="000000"/>
              <w:right w:val="single" w:sz="8" w:space="0" w:color="000000"/>
            </w:tcBorders>
            <w:vAlign w:val="center"/>
          </w:tcPr>
          <w:p w14:paraId="7205E3B2"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601009</w:t>
            </w:r>
          </w:p>
        </w:tc>
        <w:tc>
          <w:tcPr>
            <w:tcW w:w="1354" w:type="dxa"/>
            <w:tcBorders>
              <w:top w:val="single" w:sz="8" w:space="0" w:color="000000"/>
              <w:left w:val="single" w:sz="8" w:space="0" w:color="000000"/>
              <w:bottom w:val="single" w:sz="4" w:space="0" w:color="000000"/>
              <w:right w:val="single" w:sz="8" w:space="0" w:color="000000"/>
            </w:tcBorders>
            <w:vAlign w:val="center"/>
          </w:tcPr>
          <w:p w14:paraId="66FD16FA" w14:textId="77777777" w:rsidR="00AC3A9B" w:rsidRDefault="002C3C29">
            <w:pPr>
              <w:pStyle w:val="biaogeleft"/>
              <w:wordWrap w:val="0"/>
              <w:rPr>
                <w:rFonts w:asciiTheme="minorEastAsia" w:eastAsiaTheme="minorEastAsia" w:hAnsiTheme="minorEastAsia"/>
                <w:color w:val="000000"/>
              </w:rPr>
            </w:pPr>
            <w:r>
              <w:rPr>
                <w:rFonts w:asciiTheme="minorEastAsia" w:eastAsiaTheme="minorEastAsia" w:hAnsiTheme="minorEastAsia" w:hint="eastAsia"/>
                <w:color w:val="000000"/>
              </w:rPr>
              <w:t>南京银行</w:t>
            </w:r>
          </w:p>
        </w:tc>
        <w:tc>
          <w:tcPr>
            <w:tcW w:w="1458" w:type="dxa"/>
            <w:tcBorders>
              <w:top w:val="single" w:sz="8" w:space="0" w:color="000000"/>
              <w:left w:val="single" w:sz="8" w:space="0" w:color="000000"/>
              <w:bottom w:val="single" w:sz="4" w:space="0" w:color="000000"/>
              <w:right w:val="single" w:sz="8" w:space="0" w:color="000000"/>
            </w:tcBorders>
            <w:vAlign w:val="center"/>
          </w:tcPr>
          <w:p w14:paraId="166763A4"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1,033,300</w:t>
            </w:r>
          </w:p>
        </w:tc>
        <w:tc>
          <w:tcPr>
            <w:tcW w:w="1971" w:type="dxa"/>
            <w:tcBorders>
              <w:top w:val="single" w:sz="8" w:space="0" w:color="000000"/>
              <w:left w:val="single" w:sz="8" w:space="0" w:color="000000"/>
              <w:bottom w:val="single" w:sz="4" w:space="0" w:color="000000"/>
              <w:right w:val="single" w:sz="8" w:space="0" w:color="000000"/>
            </w:tcBorders>
            <w:vAlign w:val="center"/>
          </w:tcPr>
          <w:p w14:paraId="176656DC"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9,062,041.00</w:t>
            </w:r>
          </w:p>
        </w:tc>
        <w:tc>
          <w:tcPr>
            <w:tcW w:w="1406" w:type="dxa"/>
            <w:tcBorders>
              <w:top w:val="single" w:sz="8" w:space="0" w:color="000000"/>
              <w:left w:val="single" w:sz="8" w:space="0" w:color="000000"/>
              <w:bottom w:val="single" w:sz="4" w:space="0" w:color="000000"/>
              <w:right w:val="single" w:sz="8" w:space="0" w:color="000000"/>
            </w:tcBorders>
            <w:vAlign w:val="center"/>
          </w:tcPr>
          <w:p w14:paraId="4C1EE5F3" w14:textId="77777777" w:rsidR="00AC3A9B" w:rsidRDefault="002C3C29">
            <w:pPr>
              <w:pStyle w:val="biaogeright"/>
              <w:wordWrap w:val="0"/>
              <w:rPr>
                <w:rFonts w:asciiTheme="minorEastAsia" w:eastAsiaTheme="minorEastAsia" w:hAnsiTheme="minorEastAsia"/>
                <w:color w:val="000000"/>
              </w:rPr>
            </w:pPr>
            <w:r>
              <w:rPr>
                <w:rFonts w:asciiTheme="minorEastAsia" w:eastAsiaTheme="minorEastAsia" w:hAnsiTheme="minorEastAsia" w:hint="eastAsia"/>
                <w:color w:val="000000"/>
              </w:rPr>
              <w:t>3.80</w:t>
            </w:r>
          </w:p>
        </w:tc>
      </w:tr>
    </w:tbl>
    <w:p w14:paraId="3CDD14F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4</w:t>
      </w:r>
      <w:r>
        <w:rPr>
          <w:rFonts w:asciiTheme="minorEastAsia" w:hAnsiTheme="minorEastAsia"/>
          <w:bCs/>
          <w:sz w:val="24"/>
          <w:szCs w:val="24"/>
        </w:rPr>
        <w:t>、</w:t>
      </w:r>
      <w:r>
        <w:rPr>
          <w:rFonts w:asciiTheme="minorEastAsia" w:hAnsiTheme="minorEastAsia" w:hint="eastAsia"/>
          <w:bCs/>
          <w:sz w:val="24"/>
          <w:szCs w:val="24"/>
        </w:rPr>
        <w:t>报告期末按债券品种分类的债券投资组合</w:t>
      </w:r>
    </w:p>
    <w:p w14:paraId="087B1145"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14:paraId="745231FF"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5</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报告期末按公允价值占基金资产净值比例大小排序的前五名债券投资明细</w:t>
      </w:r>
    </w:p>
    <w:p w14:paraId="1054EABE"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本基金本报告期末未持有债券。</w:t>
      </w:r>
    </w:p>
    <w:p w14:paraId="24BE2C1A"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6</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报告期末按公允价值占基金资产净值比例大小排序的前十名资产支持证券投资明细</w:t>
      </w:r>
    </w:p>
    <w:p w14:paraId="2EAEBA50"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本基金本报告期末未持有资产支持证券。</w:t>
      </w:r>
    </w:p>
    <w:p w14:paraId="002E52E0"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7</w:t>
      </w:r>
      <w:r>
        <w:rPr>
          <w:rFonts w:asciiTheme="minorEastAsia" w:hAnsiTheme="minorEastAsia"/>
          <w:bCs/>
          <w:sz w:val="24"/>
          <w:szCs w:val="24"/>
        </w:rPr>
        <w:t>、报告期末按公允价值占基金资产净值比例大小排序的前五名贵金属投资明细</w:t>
      </w:r>
    </w:p>
    <w:p w14:paraId="0C2E1D9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本基金本报告期末未持有贵金属。</w:t>
      </w:r>
    </w:p>
    <w:p w14:paraId="6032D964"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8</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报告期末按公允价值占基金资产净值比例大小排序的前五名权证投资明细</w:t>
      </w:r>
    </w:p>
    <w:p w14:paraId="19CAB2E1"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本基金本报告期末未持有权证。</w:t>
      </w:r>
    </w:p>
    <w:p w14:paraId="103D18F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9</w:t>
      </w:r>
      <w:r>
        <w:rPr>
          <w:rFonts w:asciiTheme="minorEastAsia" w:hAnsiTheme="minorEastAsia"/>
          <w:bCs/>
          <w:sz w:val="24"/>
          <w:szCs w:val="24"/>
        </w:rPr>
        <w:t>、报告期末本基金投资的股指期货交易情况说明</w:t>
      </w:r>
    </w:p>
    <w:p w14:paraId="12F36A30"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本基金本报告期末未投资股指期货。</w:t>
      </w:r>
    </w:p>
    <w:p w14:paraId="1F3D7E98"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10</w:t>
      </w:r>
      <w:r>
        <w:rPr>
          <w:rFonts w:asciiTheme="minorEastAsia" w:hAnsiTheme="minorEastAsia"/>
          <w:bCs/>
          <w:sz w:val="24"/>
          <w:szCs w:val="24"/>
        </w:rPr>
        <w:t>、</w:t>
      </w:r>
      <w:r>
        <w:rPr>
          <w:rFonts w:asciiTheme="minorEastAsia" w:hAnsiTheme="minorEastAsia" w:hint="eastAsia"/>
          <w:bCs/>
          <w:sz w:val="24"/>
          <w:szCs w:val="24"/>
        </w:rPr>
        <w:t>报告期末本基金投资的国债期货交易情况说明</w:t>
      </w:r>
    </w:p>
    <w:p w14:paraId="152E47D1"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本基金本报告期末未投资国债期货。</w:t>
      </w:r>
    </w:p>
    <w:p w14:paraId="2B85D20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w:t>
      </w:r>
      <w:r>
        <w:rPr>
          <w:rFonts w:asciiTheme="minorEastAsia" w:hAnsiTheme="minorEastAsia" w:hint="eastAsia"/>
          <w:bCs/>
          <w:sz w:val="24"/>
          <w:szCs w:val="24"/>
        </w:rPr>
        <w:t>1</w:t>
      </w:r>
      <w:r>
        <w:rPr>
          <w:rFonts w:asciiTheme="minorEastAsia" w:hAnsiTheme="minorEastAsia"/>
          <w:bCs/>
          <w:sz w:val="24"/>
          <w:szCs w:val="24"/>
        </w:rPr>
        <w:t>、投资组合报告附注</w:t>
      </w:r>
    </w:p>
    <w:p w14:paraId="47D80E3F"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w:t>
      </w:r>
      <w:r>
        <w:rPr>
          <w:rFonts w:asciiTheme="minorEastAsia" w:hAnsiTheme="minorEastAsia" w:hint="eastAsia"/>
          <w:bCs/>
          <w:sz w:val="24"/>
          <w:szCs w:val="24"/>
        </w:rPr>
        <w:t>本基金本报告期投资的前十名证券的发行主体，本报告期没有出现被监管部门立案调查的情形，也没有出现在报告编制日前一年内受到公开谴责、处罚的情形。</w:t>
      </w:r>
    </w:p>
    <w:p w14:paraId="46A7525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本基金投资的前十名股票没有超出基金合同规定的备选股票库。</w:t>
      </w:r>
    </w:p>
    <w:p w14:paraId="1C0EAA13"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其他资产构成</w:t>
      </w:r>
    </w:p>
    <w:tbl>
      <w:tblPr>
        <w:tblW w:w="8108" w:type="dxa"/>
        <w:tblInd w:w="108" w:type="dxa"/>
        <w:tblLayout w:type="fixed"/>
        <w:tblLook w:val="04A0" w:firstRow="1" w:lastRow="0" w:firstColumn="1" w:lastColumn="0" w:noHBand="0" w:noVBand="1"/>
      </w:tblPr>
      <w:tblGrid>
        <w:gridCol w:w="1163"/>
        <w:gridCol w:w="3308"/>
        <w:gridCol w:w="3637"/>
      </w:tblGrid>
      <w:tr w:rsidR="00AC3A9B" w14:paraId="5D12EB3D"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799F65E7"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tcPr>
          <w:p w14:paraId="7315484D" w14:textId="77777777" w:rsidR="00AC3A9B" w:rsidRDefault="002C3C29">
            <w:pPr>
              <w:pStyle w:val="biaogeleft"/>
              <w:rPr>
                <w:rFonts w:asciiTheme="minorEastAsia" w:eastAsiaTheme="minorEastAsia" w:hAnsiTheme="minorEastAsia"/>
              </w:rPr>
            </w:pPr>
            <w:r>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tcPr>
          <w:p w14:paraId="128395B5" w14:textId="77777777" w:rsidR="00AC3A9B" w:rsidRDefault="002C3C29">
            <w:pPr>
              <w:pStyle w:val="biaogeright"/>
              <w:rPr>
                <w:rFonts w:asciiTheme="minorEastAsia" w:eastAsiaTheme="minorEastAsia" w:hAnsiTheme="minorEastAsia"/>
              </w:rPr>
            </w:pPr>
            <w:r>
              <w:rPr>
                <w:rFonts w:asciiTheme="minorEastAsia" w:eastAsiaTheme="minorEastAsia" w:hAnsiTheme="minorEastAsia" w:hint="eastAsia"/>
              </w:rPr>
              <w:t>金额(元)</w:t>
            </w:r>
          </w:p>
        </w:tc>
      </w:tr>
      <w:tr w:rsidR="00AC3A9B" w14:paraId="4E8C7B96"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39D75CA0"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1</w:t>
            </w:r>
          </w:p>
        </w:tc>
        <w:tc>
          <w:tcPr>
            <w:tcW w:w="3308" w:type="dxa"/>
            <w:tcBorders>
              <w:top w:val="single" w:sz="8" w:space="0" w:color="000000"/>
              <w:left w:val="single" w:sz="8" w:space="0" w:color="000000"/>
              <w:bottom w:val="single" w:sz="4" w:space="0" w:color="000000"/>
              <w:right w:val="single" w:sz="8" w:space="0" w:color="000000"/>
            </w:tcBorders>
            <w:vAlign w:val="center"/>
          </w:tcPr>
          <w:p w14:paraId="16093B52"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存出保证金</w:t>
            </w:r>
          </w:p>
        </w:tc>
        <w:tc>
          <w:tcPr>
            <w:tcW w:w="3637" w:type="dxa"/>
            <w:tcBorders>
              <w:top w:val="single" w:sz="8" w:space="0" w:color="000000"/>
              <w:left w:val="single" w:sz="8" w:space="0" w:color="000000"/>
              <w:bottom w:val="single" w:sz="4" w:space="0" w:color="000000"/>
              <w:right w:val="single" w:sz="8" w:space="0" w:color="000000"/>
            </w:tcBorders>
            <w:vAlign w:val="center"/>
          </w:tcPr>
          <w:p w14:paraId="7B35806B"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99,859.71</w:t>
            </w:r>
          </w:p>
        </w:tc>
      </w:tr>
      <w:tr w:rsidR="00AC3A9B" w14:paraId="1A517DBD"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7E6E06ED"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2</w:t>
            </w:r>
          </w:p>
        </w:tc>
        <w:tc>
          <w:tcPr>
            <w:tcW w:w="3308" w:type="dxa"/>
            <w:tcBorders>
              <w:top w:val="single" w:sz="8" w:space="0" w:color="000000"/>
              <w:left w:val="single" w:sz="8" w:space="0" w:color="000000"/>
              <w:bottom w:val="single" w:sz="4" w:space="0" w:color="000000"/>
              <w:right w:val="single" w:sz="8" w:space="0" w:color="000000"/>
            </w:tcBorders>
            <w:vAlign w:val="center"/>
          </w:tcPr>
          <w:p w14:paraId="5E0C9F57"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应收证券清算款</w:t>
            </w:r>
          </w:p>
        </w:tc>
        <w:tc>
          <w:tcPr>
            <w:tcW w:w="3637" w:type="dxa"/>
            <w:tcBorders>
              <w:top w:val="single" w:sz="8" w:space="0" w:color="000000"/>
              <w:left w:val="single" w:sz="8" w:space="0" w:color="000000"/>
              <w:bottom w:val="single" w:sz="4" w:space="0" w:color="000000"/>
              <w:right w:val="single" w:sz="8" w:space="0" w:color="000000"/>
            </w:tcBorders>
            <w:vAlign w:val="center"/>
          </w:tcPr>
          <w:p w14:paraId="2549C684"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173AA081"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43516F96"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3</w:t>
            </w:r>
          </w:p>
        </w:tc>
        <w:tc>
          <w:tcPr>
            <w:tcW w:w="3308" w:type="dxa"/>
            <w:tcBorders>
              <w:top w:val="single" w:sz="8" w:space="0" w:color="000000"/>
              <w:left w:val="single" w:sz="8" w:space="0" w:color="000000"/>
              <w:bottom w:val="single" w:sz="4" w:space="0" w:color="000000"/>
              <w:right w:val="single" w:sz="8" w:space="0" w:color="000000"/>
            </w:tcBorders>
            <w:vAlign w:val="center"/>
          </w:tcPr>
          <w:p w14:paraId="2632A29D"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应收股利</w:t>
            </w:r>
          </w:p>
        </w:tc>
        <w:tc>
          <w:tcPr>
            <w:tcW w:w="3637" w:type="dxa"/>
            <w:tcBorders>
              <w:top w:val="single" w:sz="8" w:space="0" w:color="000000"/>
              <w:left w:val="single" w:sz="8" w:space="0" w:color="000000"/>
              <w:bottom w:val="single" w:sz="4" w:space="0" w:color="000000"/>
              <w:right w:val="single" w:sz="8" w:space="0" w:color="000000"/>
            </w:tcBorders>
            <w:vAlign w:val="center"/>
          </w:tcPr>
          <w:p w14:paraId="7F9521B2"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7660C638"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3F2C2BA3"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4</w:t>
            </w:r>
          </w:p>
        </w:tc>
        <w:tc>
          <w:tcPr>
            <w:tcW w:w="3308" w:type="dxa"/>
            <w:tcBorders>
              <w:top w:val="single" w:sz="8" w:space="0" w:color="000000"/>
              <w:left w:val="single" w:sz="8" w:space="0" w:color="000000"/>
              <w:bottom w:val="single" w:sz="4" w:space="0" w:color="000000"/>
              <w:right w:val="single" w:sz="8" w:space="0" w:color="000000"/>
            </w:tcBorders>
            <w:vAlign w:val="center"/>
          </w:tcPr>
          <w:p w14:paraId="1C92DD97"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应收利息</w:t>
            </w:r>
          </w:p>
        </w:tc>
        <w:tc>
          <w:tcPr>
            <w:tcW w:w="3637" w:type="dxa"/>
            <w:tcBorders>
              <w:top w:val="single" w:sz="8" w:space="0" w:color="000000"/>
              <w:left w:val="single" w:sz="8" w:space="0" w:color="000000"/>
              <w:bottom w:val="single" w:sz="4" w:space="0" w:color="000000"/>
              <w:right w:val="single" w:sz="8" w:space="0" w:color="000000"/>
            </w:tcBorders>
            <w:vAlign w:val="center"/>
          </w:tcPr>
          <w:p w14:paraId="494BA75F"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4,387.93</w:t>
            </w:r>
          </w:p>
        </w:tc>
      </w:tr>
      <w:tr w:rsidR="00AC3A9B" w14:paraId="187D57EC"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79A142F5"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5</w:t>
            </w:r>
          </w:p>
        </w:tc>
        <w:tc>
          <w:tcPr>
            <w:tcW w:w="3308" w:type="dxa"/>
            <w:tcBorders>
              <w:top w:val="single" w:sz="8" w:space="0" w:color="000000"/>
              <w:left w:val="single" w:sz="8" w:space="0" w:color="000000"/>
              <w:bottom w:val="single" w:sz="4" w:space="0" w:color="000000"/>
              <w:right w:val="single" w:sz="8" w:space="0" w:color="000000"/>
            </w:tcBorders>
            <w:vAlign w:val="center"/>
          </w:tcPr>
          <w:p w14:paraId="3A92B182"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应收申购款</w:t>
            </w:r>
          </w:p>
        </w:tc>
        <w:tc>
          <w:tcPr>
            <w:tcW w:w="3637" w:type="dxa"/>
            <w:tcBorders>
              <w:top w:val="single" w:sz="8" w:space="0" w:color="000000"/>
              <w:left w:val="single" w:sz="8" w:space="0" w:color="000000"/>
              <w:bottom w:val="single" w:sz="4" w:space="0" w:color="000000"/>
              <w:right w:val="single" w:sz="8" w:space="0" w:color="000000"/>
            </w:tcBorders>
            <w:vAlign w:val="center"/>
          </w:tcPr>
          <w:p w14:paraId="28B08F7C"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3,128.00</w:t>
            </w:r>
          </w:p>
        </w:tc>
      </w:tr>
      <w:tr w:rsidR="00AC3A9B" w14:paraId="1563A9F3"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1BA2C457"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6</w:t>
            </w:r>
          </w:p>
        </w:tc>
        <w:tc>
          <w:tcPr>
            <w:tcW w:w="3308" w:type="dxa"/>
            <w:tcBorders>
              <w:top w:val="single" w:sz="8" w:space="0" w:color="000000"/>
              <w:left w:val="single" w:sz="8" w:space="0" w:color="000000"/>
              <w:bottom w:val="single" w:sz="4" w:space="0" w:color="000000"/>
              <w:right w:val="single" w:sz="8" w:space="0" w:color="000000"/>
            </w:tcBorders>
            <w:vAlign w:val="center"/>
          </w:tcPr>
          <w:p w14:paraId="4E52FBA5"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其他应收款</w:t>
            </w:r>
          </w:p>
        </w:tc>
        <w:tc>
          <w:tcPr>
            <w:tcW w:w="3637" w:type="dxa"/>
            <w:tcBorders>
              <w:top w:val="single" w:sz="8" w:space="0" w:color="000000"/>
              <w:left w:val="single" w:sz="8" w:space="0" w:color="000000"/>
              <w:bottom w:val="single" w:sz="4" w:space="0" w:color="000000"/>
              <w:right w:val="single" w:sz="8" w:space="0" w:color="000000"/>
            </w:tcBorders>
            <w:vAlign w:val="center"/>
          </w:tcPr>
          <w:p w14:paraId="608CD210"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7C247912"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2B7B859A"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7</w:t>
            </w:r>
          </w:p>
        </w:tc>
        <w:tc>
          <w:tcPr>
            <w:tcW w:w="3308" w:type="dxa"/>
            <w:tcBorders>
              <w:top w:val="single" w:sz="8" w:space="0" w:color="000000"/>
              <w:left w:val="single" w:sz="8" w:space="0" w:color="000000"/>
              <w:bottom w:val="single" w:sz="4" w:space="0" w:color="000000"/>
              <w:right w:val="single" w:sz="8" w:space="0" w:color="000000"/>
            </w:tcBorders>
            <w:vAlign w:val="center"/>
          </w:tcPr>
          <w:p w14:paraId="3CC132DF"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其他</w:t>
            </w:r>
          </w:p>
        </w:tc>
        <w:tc>
          <w:tcPr>
            <w:tcW w:w="3637" w:type="dxa"/>
            <w:tcBorders>
              <w:top w:val="single" w:sz="8" w:space="0" w:color="000000"/>
              <w:left w:val="single" w:sz="8" w:space="0" w:color="000000"/>
              <w:bottom w:val="single" w:sz="4" w:space="0" w:color="000000"/>
              <w:right w:val="single" w:sz="8" w:space="0" w:color="000000"/>
            </w:tcBorders>
            <w:vAlign w:val="center"/>
          </w:tcPr>
          <w:p w14:paraId="5AC96B41"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w:t>
            </w:r>
          </w:p>
        </w:tc>
      </w:tr>
      <w:tr w:rsidR="00AC3A9B" w14:paraId="64858B34"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1E45AD4A" w14:textId="77777777" w:rsidR="00AC3A9B" w:rsidRDefault="002C3C29">
            <w:pPr>
              <w:pStyle w:val="biaogecenter"/>
              <w:wordWrap w:val="0"/>
              <w:rPr>
                <w:rFonts w:asciiTheme="minorEastAsia" w:eastAsiaTheme="minorEastAsia" w:hAnsiTheme="minorEastAsia"/>
                <w:color w:val="000000"/>
              </w:rPr>
            </w:pPr>
            <w:r>
              <w:rPr>
                <w:rFonts w:asciiTheme="minorEastAsia" w:eastAsiaTheme="minorEastAsia" w:hAnsiTheme="minorEastAsia" w:hint="eastAsia"/>
                <w:color w:val="000000"/>
              </w:rPr>
              <w:t>8</w:t>
            </w:r>
          </w:p>
        </w:tc>
        <w:tc>
          <w:tcPr>
            <w:tcW w:w="3308" w:type="dxa"/>
            <w:tcBorders>
              <w:top w:val="single" w:sz="8" w:space="0" w:color="000000"/>
              <w:left w:val="single" w:sz="8" w:space="0" w:color="000000"/>
              <w:bottom w:val="single" w:sz="4" w:space="0" w:color="000000"/>
              <w:right w:val="single" w:sz="8" w:space="0" w:color="000000"/>
            </w:tcBorders>
            <w:vAlign w:val="center"/>
          </w:tcPr>
          <w:p w14:paraId="7215AC33" w14:textId="77777777" w:rsidR="00AC3A9B" w:rsidRDefault="002C3C29">
            <w:pPr>
              <w:pStyle w:val="biaogeleft"/>
              <w:wordWrap w:val="0"/>
              <w:rPr>
                <w:rFonts w:asciiTheme="minorEastAsia" w:eastAsiaTheme="minorEastAsia" w:hAnsiTheme="minorEastAsia"/>
              </w:rPr>
            </w:pPr>
            <w:r>
              <w:rPr>
                <w:rFonts w:asciiTheme="minorEastAsia" w:eastAsiaTheme="minorEastAsia" w:hAnsiTheme="minorEastAsia" w:hint="eastAsia"/>
              </w:rPr>
              <w:t>合计</w:t>
            </w:r>
          </w:p>
        </w:tc>
        <w:tc>
          <w:tcPr>
            <w:tcW w:w="3637" w:type="dxa"/>
            <w:tcBorders>
              <w:top w:val="single" w:sz="8" w:space="0" w:color="000000"/>
              <w:left w:val="single" w:sz="8" w:space="0" w:color="000000"/>
              <w:bottom w:val="single" w:sz="4" w:space="0" w:color="000000"/>
              <w:right w:val="single" w:sz="8" w:space="0" w:color="000000"/>
            </w:tcBorders>
            <w:vAlign w:val="center"/>
          </w:tcPr>
          <w:p w14:paraId="447C02D5" w14:textId="77777777" w:rsidR="00AC3A9B" w:rsidRDefault="002C3C29">
            <w:pPr>
              <w:pStyle w:val="biaogeright"/>
              <w:wordWrap w:val="0"/>
              <w:rPr>
                <w:rFonts w:asciiTheme="minorEastAsia" w:eastAsiaTheme="minorEastAsia" w:hAnsiTheme="minorEastAsia"/>
              </w:rPr>
            </w:pPr>
            <w:r>
              <w:rPr>
                <w:rFonts w:asciiTheme="minorEastAsia" w:eastAsiaTheme="minorEastAsia" w:hAnsiTheme="minorEastAsia" w:hint="eastAsia"/>
              </w:rPr>
              <w:t>107,375.64</w:t>
            </w:r>
          </w:p>
        </w:tc>
      </w:tr>
    </w:tbl>
    <w:p w14:paraId="723A4452" w14:textId="77777777" w:rsidR="00AC3A9B" w:rsidRDefault="00AC3A9B">
      <w:pPr>
        <w:widowControl/>
        <w:jc w:val="left"/>
        <w:rPr>
          <w:rFonts w:asciiTheme="minorEastAsia" w:hAnsiTheme="minorEastAsia" w:cs="宋体"/>
          <w:kern w:val="0"/>
          <w:sz w:val="24"/>
          <w:szCs w:val="24"/>
        </w:rPr>
      </w:pPr>
    </w:p>
    <w:p w14:paraId="405BF659"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4）</w:t>
      </w:r>
      <w:r>
        <w:rPr>
          <w:rFonts w:asciiTheme="minorEastAsia" w:hAnsiTheme="minorEastAsia" w:hint="eastAsia"/>
          <w:bCs/>
          <w:sz w:val="24"/>
          <w:szCs w:val="24"/>
        </w:rPr>
        <w:t>报告期末持有的处于转股期的可转换债券明细</w:t>
      </w:r>
    </w:p>
    <w:p w14:paraId="2306983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本基金本报告期末未持有处于转股的可转换债券。</w:t>
      </w:r>
    </w:p>
    <w:p w14:paraId="4F0A2E53"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5）</w:t>
      </w:r>
      <w:r>
        <w:rPr>
          <w:rFonts w:asciiTheme="minorEastAsia" w:hAnsiTheme="minorEastAsia" w:hint="eastAsia"/>
          <w:bCs/>
          <w:sz w:val="24"/>
          <w:szCs w:val="24"/>
        </w:rPr>
        <w:t>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十名股票中存在流通受限情况的说明</w:t>
      </w:r>
    </w:p>
    <w:p w14:paraId="54A016C5"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本基金本报告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十名股票中不存在流通受限股票。</w:t>
      </w:r>
    </w:p>
    <w:p w14:paraId="1C965DA2"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6）</w:t>
      </w:r>
      <w:r>
        <w:rPr>
          <w:rFonts w:asciiTheme="minorEastAsia" w:hAnsiTheme="minorEastAsia" w:hint="eastAsia"/>
          <w:bCs/>
          <w:sz w:val="24"/>
          <w:szCs w:val="24"/>
        </w:rPr>
        <w:t>投资组合报告附注的其他文字描述部分</w:t>
      </w:r>
    </w:p>
    <w:p w14:paraId="4F92D011"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由于四舍五入原因，分项之和与合计可能有尾差。</w:t>
      </w:r>
    </w:p>
    <w:p w14:paraId="4E44E934"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九、基金净值表现</w:t>
      </w:r>
    </w:p>
    <w:p w14:paraId="44B33F3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2B8DEEB6"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A</w:t>
      </w:r>
    </w:p>
    <w:tbl>
      <w:tblPr>
        <w:tblW w:w="9938" w:type="dxa"/>
        <w:jc w:val="center"/>
        <w:tblLayout w:type="fixed"/>
        <w:tblLook w:val="04A0" w:firstRow="1" w:lastRow="0" w:firstColumn="1" w:lastColumn="0" w:noHBand="0" w:noVBand="1"/>
      </w:tblPr>
      <w:tblGrid>
        <w:gridCol w:w="1243"/>
        <w:gridCol w:w="1411"/>
        <w:gridCol w:w="1286"/>
        <w:gridCol w:w="1558"/>
        <w:gridCol w:w="1608"/>
        <w:gridCol w:w="1455"/>
        <w:gridCol w:w="1377"/>
      </w:tblGrid>
      <w:tr w:rsidR="00AC3A9B" w14:paraId="322661CD" w14:textId="77777777">
        <w:trPr>
          <w:trHeight w:val="1060"/>
          <w:jc w:val="center"/>
        </w:trPr>
        <w:tc>
          <w:tcPr>
            <w:tcW w:w="1243" w:type="dxa"/>
            <w:tcBorders>
              <w:top w:val="single" w:sz="8" w:space="0" w:color="000000"/>
              <w:left w:val="single" w:sz="8" w:space="0" w:color="000000"/>
              <w:bottom w:val="single" w:sz="8" w:space="0" w:color="000000"/>
              <w:right w:val="single" w:sz="8" w:space="0" w:color="000000"/>
            </w:tcBorders>
            <w:vAlign w:val="center"/>
          </w:tcPr>
          <w:p w14:paraId="7F0B9700" w14:textId="77777777" w:rsidR="00AC3A9B" w:rsidRDefault="002C3C29">
            <w:pPr>
              <w:pStyle w:val="biaogecenter"/>
              <w:jc w:val="left"/>
              <w:rPr>
                <w:rFonts w:asciiTheme="minorEastAsia" w:eastAsiaTheme="minorEastAsia" w:hAnsiTheme="minorEastAsia"/>
              </w:rPr>
            </w:pPr>
            <w:r>
              <w:rPr>
                <w:rFonts w:asciiTheme="minorEastAsia" w:eastAsiaTheme="minorEastAsia" w:hAnsiTheme="minorEastAsia" w:hint="eastAsia"/>
                <w:color w:val="000000"/>
              </w:rPr>
              <w:t>阶段</w:t>
            </w:r>
          </w:p>
        </w:tc>
        <w:tc>
          <w:tcPr>
            <w:tcW w:w="1411" w:type="dxa"/>
            <w:tcBorders>
              <w:top w:val="single" w:sz="8" w:space="0" w:color="000000"/>
              <w:left w:val="single" w:sz="8" w:space="0" w:color="000000"/>
              <w:bottom w:val="single" w:sz="8" w:space="0" w:color="000000"/>
              <w:right w:val="single" w:sz="8" w:space="0" w:color="000000"/>
            </w:tcBorders>
            <w:vAlign w:val="center"/>
          </w:tcPr>
          <w:p w14:paraId="7AACE7DD"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286" w:type="dxa"/>
            <w:tcBorders>
              <w:top w:val="single" w:sz="8" w:space="0" w:color="000000"/>
              <w:left w:val="single" w:sz="8" w:space="0" w:color="000000"/>
              <w:bottom w:val="single" w:sz="8" w:space="0" w:color="000000"/>
              <w:right w:val="single" w:sz="8" w:space="0" w:color="000000"/>
            </w:tcBorders>
            <w:vAlign w:val="center"/>
          </w:tcPr>
          <w:p w14:paraId="5647F5B5"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558" w:type="dxa"/>
            <w:tcBorders>
              <w:top w:val="single" w:sz="8" w:space="0" w:color="000000"/>
              <w:left w:val="single" w:sz="8" w:space="0" w:color="000000"/>
              <w:bottom w:val="single" w:sz="8" w:space="0" w:color="000000"/>
              <w:right w:val="single" w:sz="8" w:space="0" w:color="000000"/>
            </w:tcBorders>
            <w:vAlign w:val="center"/>
          </w:tcPr>
          <w:p w14:paraId="21A9F44D"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608" w:type="dxa"/>
            <w:tcBorders>
              <w:top w:val="single" w:sz="8" w:space="0" w:color="000000"/>
              <w:left w:val="single" w:sz="8" w:space="0" w:color="000000"/>
              <w:bottom w:val="single" w:sz="8" w:space="0" w:color="000000"/>
              <w:right w:val="single" w:sz="8" w:space="0" w:color="000000"/>
            </w:tcBorders>
            <w:vAlign w:val="center"/>
          </w:tcPr>
          <w:p w14:paraId="100DF5C2"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455" w:type="dxa"/>
            <w:tcBorders>
              <w:top w:val="single" w:sz="8" w:space="0" w:color="000000"/>
              <w:left w:val="single" w:sz="8" w:space="0" w:color="000000"/>
              <w:bottom w:val="single" w:sz="8" w:space="0" w:color="000000"/>
              <w:right w:val="single" w:sz="8" w:space="0" w:color="000000"/>
            </w:tcBorders>
            <w:vAlign w:val="center"/>
          </w:tcPr>
          <w:p w14:paraId="0299C768"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377" w:type="dxa"/>
            <w:tcBorders>
              <w:top w:val="single" w:sz="8" w:space="0" w:color="000000"/>
              <w:left w:val="single" w:sz="8" w:space="0" w:color="000000"/>
              <w:bottom w:val="single" w:sz="8" w:space="0" w:color="000000"/>
              <w:right w:val="single" w:sz="8" w:space="0" w:color="000000"/>
            </w:tcBorders>
            <w:vAlign w:val="center"/>
          </w:tcPr>
          <w:p w14:paraId="60838F89"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AC3A9B" w14:paraId="59669CF7" w14:textId="77777777">
        <w:trPr>
          <w:trHeight w:val="892"/>
          <w:jc w:val="center"/>
        </w:trPr>
        <w:tc>
          <w:tcPr>
            <w:tcW w:w="1243" w:type="dxa"/>
            <w:tcBorders>
              <w:top w:val="single" w:sz="8" w:space="0" w:color="000000"/>
              <w:left w:val="single" w:sz="8" w:space="0" w:color="000000"/>
              <w:bottom w:val="single" w:sz="8" w:space="0" w:color="000000"/>
              <w:right w:val="single" w:sz="8" w:space="0" w:color="000000"/>
            </w:tcBorders>
            <w:vAlign w:val="center"/>
          </w:tcPr>
          <w:p w14:paraId="0582B697" w14:textId="77777777" w:rsidR="00AC3A9B" w:rsidRDefault="002C3C29">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2018.03.16~2018.12.31</w:t>
            </w:r>
          </w:p>
        </w:tc>
        <w:tc>
          <w:tcPr>
            <w:tcW w:w="1411" w:type="dxa"/>
            <w:tcBorders>
              <w:top w:val="single" w:sz="8" w:space="0" w:color="000000"/>
              <w:left w:val="single" w:sz="8" w:space="0" w:color="000000"/>
              <w:bottom w:val="single" w:sz="8" w:space="0" w:color="000000"/>
              <w:right w:val="single" w:sz="8" w:space="0" w:color="000000"/>
            </w:tcBorders>
            <w:vAlign w:val="center"/>
          </w:tcPr>
          <w:p w14:paraId="02A36C6A" w14:textId="77777777" w:rsidR="00AC3A9B" w:rsidRDefault="002C3C29">
            <w:pPr>
              <w:pStyle w:val="biaogecenter"/>
              <w:wordWrap w:val="0"/>
              <w:rPr>
                <w:rFonts w:asciiTheme="minorEastAsia" w:eastAsiaTheme="minorEastAsia" w:hAnsiTheme="minorEastAsia"/>
              </w:rPr>
            </w:pPr>
            <w:r>
              <w:rPr>
                <w:rFonts w:hint="eastAsia"/>
              </w:rPr>
              <w:t>-18.35%</w:t>
            </w:r>
          </w:p>
        </w:tc>
        <w:tc>
          <w:tcPr>
            <w:tcW w:w="1286" w:type="dxa"/>
            <w:tcBorders>
              <w:top w:val="single" w:sz="8" w:space="0" w:color="000000"/>
              <w:left w:val="single" w:sz="8" w:space="0" w:color="000000"/>
              <w:bottom w:val="single" w:sz="8" w:space="0" w:color="000000"/>
              <w:right w:val="single" w:sz="8" w:space="0" w:color="000000"/>
            </w:tcBorders>
            <w:vAlign w:val="center"/>
          </w:tcPr>
          <w:p w14:paraId="5282E2C4" w14:textId="77777777" w:rsidR="00AC3A9B" w:rsidRDefault="002C3C29">
            <w:pPr>
              <w:pStyle w:val="biaogecenter"/>
              <w:wordWrap w:val="0"/>
              <w:rPr>
                <w:rFonts w:asciiTheme="minorEastAsia" w:eastAsiaTheme="minorEastAsia" w:hAnsiTheme="minorEastAsia"/>
              </w:rPr>
            </w:pPr>
            <w:r>
              <w:rPr>
                <w:rFonts w:hint="eastAsia"/>
              </w:rPr>
              <w:t>0.88%</w:t>
            </w:r>
          </w:p>
        </w:tc>
        <w:tc>
          <w:tcPr>
            <w:tcW w:w="1558" w:type="dxa"/>
            <w:tcBorders>
              <w:top w:val="single" w:sz="8" w:space="0" w:color="000000"/>
              <w:left w:val="single" w:sz="8" w:space="0" w:color="000000"/>
              <w:bottom w:val="single" w:sz="8" w:space="0" w:color="000000"/>
              <w:right w:val="single" w:sz="8" w:space="0" w:color="000000"/>
            </w:tcBorders>
            <w:vAlign w:val="center"/>
          </w:tcPr>
          <w:p w14:paraId="02426542" w14:textId="77777777" w:rsidR="00AC3A9B" w:rsidRDefault="002C3C29">
            <w:pPr>
              <w:pStyle w:val="biaogecenter"/>
              <w:wordWrap w:val="0"/>
              <w:rPr>
                <w:rFonts w:asciiTheme="minorEastAsia" w:eastAsiaTheme="minorEastAsia" w:hAnsiTheme="minorEastAsia"/>
              </w:rPr>
            </w:pPr>
            <w:r>
              <w:rPr>
                <w:rFonts w:hint="eastAsia"/>
              </w:rPr>
              <w:t>-17.32%</w:t>
            </w:r>
          </w:p>
        </w:tc>
        <w:tc>
          <w:tcPr>
            <w:tcW w:w="1608" w:type="dxa"/>
            <w:tcBorders>
              <w:top w:val="single" w:sz="8" w:space="0" w:color="000000"/>
              <w:left w:val="single" w:sz="8" w:space="0" w:color="000000"/>
              <w:bottom w:val="single" w:sz="8" w:space="0" w:color="000000"/>
              <w:right w:val="single" w:sz="8" w:space="0" w:color="000000"/>
            </w:tcBorders>
            <w:vAlign w:val="center"/>
          </w:tcPr>
          <w:p w14:paraId="4833363F" w14:textId="77777777" w:rsidR="00AC3A9B" w:rsidRDefault="002C3C29">
            <w:pPr>
              <w:pStyle w:val="biaogecenter"/>
              <w:wordWrap w:val="0"/>
              <w:rPr>
                <w:rFonts w:asciiTheme="minorEastAsia" w:eastAsiaTheme="minorEastAsia" w:hAnsiTheme="minorEastAsia"/>
              </w:rPr>
            </w:pPr>
            <w:r>
              <w:rPr>
                <w:rFonts w:hint="eastAsia"/>
              </w:rPr>
              <w:t>0.96%</w:t>
            </w:r>
          </w:p>
        </w:tc>
        <w:tc>
          <w:tcPr>
            <w:tcW w:w="1455" w:type="dxa"/>
            <w:tcBorders>
              <w:top w:val="single" w:sz="8" w:space="0" w:color="000000"/>
              <w:left w:val="single" w:sz="8" w:space="0" w:color="000000"/>
              <w:bottom w:val="single" w:sz="8" w:space="0" w:color="000000"/>
              <w:right w:val="single" w:sz="8" w:space="0" w:color="000000"/>
            </w:tcBorders>
            <w:vAlign w:val="center"/>
          </w:tcPr>
          <w:p w14:paraId="6FB4DB3D" w14:textId="77777777" w:rsidR="00AC3A9B" w:rsidRDefault="002C3C29">
            <w:pPr>
              <w:pStyle w:val="biaogecenter"/>
              <w:wordWrap w:val="0"/>
              <w:rPr>
                <w:rFonts w:asciiTheme="minorEastAsia" w:eastAsiaTheme="minorEastAsia" w:hAnsiTheme="minorEastAsia"/>
              </w:rPr>
            </w:pPr>
            <w:r>
              <w:rPr>
                <w:rFonts w:hint="eastAsia"/>
              </w:rPr>
              <w:t>-1.03%</w:t>
            </w:r>
          </w:p>
        </w:tc>
        <w:tc>
          <w:tcPr>
            <w:tcW w:w="1377" w:type="dxa"/>
            <w:tcBorders>
              <w:top w:val="single" w:sz="8" w:space="0" w:color="000000"/>
              <w:left w:val="single" w:sz="8" w:space="0" w:color="000000"/>
              <w:bottom w:val="single" w:sz="8" w:space="0" w:color="000000"/>
              <w:right w:val="single" w:sz="8" w:space="0" w:color="000000"/>
            </w:tcBorders>
            <w:vAlign w:val="center"/>
          </w:tcPr>
          <w:p w14:paraId="084BA787" w14:textId="77777777" w:rsidR="00AC3A9B" w:rsidRDefault="002C3C29">
            <w:pPr>
              <w:pStyle w:val="biaogecenter"/>
              <w:wordWrap w:val="0"/>
              <w:rPr>
                <w:rFonts w:asciiTheme="minorEastAsia" w:eastAsiaTheme="minorEastAsia" w:hAnsiTheme="minorEastAsia"/>
              </w:rPr>
            </w:pPr>
            <w:r>
              <w:rPr>
                <w:rFonts w:hint="eastAsia"/>
              </w:rPr>
              <w:t>-0.08%</w:t>
            </w:r>
          </w:p>
        </w:tc>
      </w:tr>
      <w:tr w:rsidR="00AC3A9B" w14:paraId="15C10FEC" w14:textId="77777777">
        <w:trPr>
          <w:trHeight w:val="1026"/>
          <w:jc w:val="center"/>
        </w:trPr>
        <w:tc>
          <w:tcPr>
            <w:tcW w:w="1243" w:type="dxa"/>
            <w:tcBorders>
              <w:top w:val="single" w:sz="8" w:space="0" w:color="000000"/>
              <w:left w:val="single" w:sz="8" w:space="0" w:color="000000"/>
              <w:bottom w:val="single" w:sz="8" w:space="0" w:color="000000"/>
              <w:right w:val="single" w:sz="8" w:space="0" w:color="000000"/>
            </w:tcBorders>
          </w:tcPr>
          <w:p w14:paraId="50A08F0A" w14:textId="77777777" w:rsidR="00AC3A9B" w:rsidRDefault="002C3C29">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2019.01.01~2019.12.31</w:t>
            </w:r>
          </w:p>
        </w:tc>
        <w:tc>
          <w:tcPr>
            <w:tcW w:w="1411" w:type="dxa"/>
            <w:tcBorders>
              <w:top w:val="single" w:sz="8" w:space="0" w:color="000000"/>
              <w:left w:val="single" w:sz="8" w:space="0" w:color="000000"/>
              <w:bottom w:val="single" w:sz="8" w:space="0" w:color="000000"/>
              <w:right w:val="single" w:sz="8" w:space="0" w:color="000000"/>
            </w:tcBorders>
            <w:vAlign w:val="center"/>
          </w:tcPr>
          <w:p w14:paraId="3A9C4E45"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34.43%</w:t>
            </w:r>
          </w:p>
        </w:tc>
        <w:tc>
          <w:tcPr>
            <w:tcW w:w="1286" w:type="dxa"/>
            <w:tcBorders>
              <w:top w:val="single" w:sz="8" w:space="0" w:color="000000"/>
              <w:left w:val="single" w:sz="8" w:space="0" w:color="000000"/>
              <w:bottom w:val="single" w:sz="8" w:space="0" w:color="000000"/>
              <w:right w:val="single" w:sz="8" w:space="0" w:color="000000"/>
            </w:tcBorders>
            <w:vAlign w:val="center"/>
          </w:tcPr>
          <w:p w14:paraId="19738C87"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1.32%</w:t>
            </w:r>
          </w:p>
        </w:tc>
        <w:tc>
          <w:tcPr>
            <w:tcW w:w="1558" w:type="dxa"/>
            <w:tcBorders>
              <w:top w:val="single" w:sz="8" w:space="0" w:color="000000"/>
              <w:left w:val="single" w:sz="8" w:space="0" w:color="000000"/>
              <w:bottom w:val="single" w:sz="8" w:space="0" w:color="000000"/>
              <w:right w:val="single" w:sz="8" w:space="0" w:color="000000"/>
            </w:tcBorders>
            <w:vAlign w:val="center"/>
          </w:tcPr>
          <w:p w14:paraId="00E2DA42"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26.39%</w:t>
            </w:r>
          </w:p>
        </w:tc>
        <w:tc>
          <w:tcPr>
            <w:tcW w:w="1608" w:type="dxa"/>
            <w:tcBorders>
              <w:top w:val="single" w:sz="8" w:space="0" w:color="000000"/>
              <w:left w:val="single" w:sz="8" w:space="0" w:color="000000"/>
              <w:bottom w:val="single" w:sz="8" w:space="0" w:color="000000"/>
              <w:right w:val="single" w:sz="8" w:space="0" w:color="000000"/>
            </w:tcBorders>
            <w:vAlign w:val="center"/>
          </w:tcPr>
          <w:p w14:paraId="19DBC6D5"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0.87%</w:t>
            </w:r>
          </w:p>
        </w:tc>
        <w:tc>
          <w:tcPr>
            <w:tcW w:w="1455" w:type="dxa"/>
            <w:tcBorders>
              <w:top w:val="single" w:sz="8" w:space="0" w:color="000000"/>
              <w:left w:val="single" w:sz="8" w:space="0" w:color="000000"/>
              <w:bottom w:val="single" w:sz="8" w:space="0" w:color="000000"/>
              <w:right w:val="single" w:sz="8" w:space="0" w:color="000000"/>
            </w:tcBorders>
            <w:vAlign w:val="center"/>
          </w:tcPr>
          <w:p w14:paraId="1F679D58"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8.04%</w:t>
            </w:r>
          </w:p>
        </w:tc>
        <w:tc>
          <w:tcPr>
            <w:tcW w:w="1377" w:type="dxa"/>
            <w:tcBorders>
              <w:top w:val="single" w:sz="8" w:space="0" w:color="000000"/>
              <w:left w:val="single" w:sz="8" w:space="0" w:color="000000"/>
              <w:bottom w:val="single" w:sz="8" w:space="0" w:color="000000"/>
              <w:right w:val="single" w:sz="8" w:space="0" w:color="000000"/>
            </w:tcBorders>
            <w:vAlign w:val="center"/>
          </w:tcPr>
          <w:p w14:paraId="650BEE47"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0.45%</w:t>
            </w:r>
          </w:p>
        </w:tc>
      </w:tr>
      <w:tr w:rsidR="00AC3A9B" w14:paraId="113DD8C0" w14:textId="77777777">
        <w:trPr>
          <w:trHeight w:val="466"/>
          <w:jc w:val="center"/>
        </w:trPr>
        <w:tc>
          <w:tcPr>
            <w:tcW w:w="1243" w:type="dxa"/>
            <w:tcBorders>
              <w:top w:val="single" w:sz="8" w:space="0" w:color="000000"/>
              <w:left w:val="single" w:sz="8" w:space="0" w:color="000000"/>
              <w:bottom w:val="single" w:sz="8" w:space="0" w:color="000000"/>
              <w:right w:val="single" w:sz="8" w:space="0" w:color="000000"/>
            </w:tcBorders>
            <w:vAlign w:val="center"/>
          </w:tcPr>
          <w:p w14:paraId="2A8C7EBE" w14:textId="77777777" w:rsidR="00AC3A9B" w:rsidRDefault="002C3C29">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color w:val="000000"/>
              </w:rPr>
              <w:t>自基金合同生效起至今</w:t>
            </w:r>
          </w:p>
        </w:tc>
        <w:tc>
          <w:tcPr>
            <w:tcW w:w="1411" w:type="dxa"/>
            <w:tcBorders>
              <w:top w:val="single" w:sz="8" w:space="0" w:color="000000"/>
              <w:left w:val="single" w:sz="8" w:space="0" w:color="000000"/>
              <w:bottom w:val="single" w:sz="8" w:space="0" w:color="000000"/>
              <w:right w:val="single" w:sz="8" w:space="0" w:color="000000"/>
            </w:tcBorders>
            <w:vAlign w:val="center"/>
          </w:tcPr>
          <w:p w14:paraId="6AE706BA"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9.76%</w:t>
            </w:r>
          </w:p>
        </w:tc>
        <w:tc>
          <w:tcPr>
            <w:tcW w:w="1286" w:type="dxa"/>
            <w:tcBorders>
              <w:top w:val="single" w:sz="8" w:space="0" w:color="000000"/>
              <w:left w:val="single" w:sz="8" w:space="0" w:color="000000"/>
              <w:bottom w:val="single" w:sz="8" w:space="0" w:color="000000"/>
              <w:right w:val="single" w:sz="8" w:space="0" w:color="000000"/>
            </w:tcBorders>
            <w:vAlign w:val="center"/>
          </w:tcPr>
          <w:p w14:paraId="3BFA0741"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1.15%</w:t>
            </w:r>
          </w:p>
        </w:tc>
        <w:tc>
          <w:tcPr>
            <w:tcW w:w="1558" w:type="dxa"/>
            <w:tcBorders>
              <w:top w:val="single" w:sz="8" w:space="0" w:color="000000"/>
              <w:left w:val="single" w:sz="8" w:space="0" w:color="000000"/>
              <w:bottom w:val="single" w:sz="8" w:space="0" w:color="000000"/>
              <w:right w:val="single" w:sz="8" w:space="0" w:color="000000"/>
            </w:tcBorders>
            <w:vAlign w:val="center"/>
          </w:tcPr>
          <w:p w14:paraId="01F521DB"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4.50%</w:t>
            </w:r>
          </w:p>
        </w:tc>
        <w:tc>
          <w:tcPr>
            <w:tcW w:w="1608" w:type="dxa"/>
            <w:tcBorders>
              <w:top w:val="single" w:sz="8" w:space="0" w:color="000000"/>
              <w:left w:val="single" w:sz="8" w:space="0" w:color="000000"/>
              <w:bottom w:val="single" w:sz="8" w:space="0" w:color="000000"/>
              <w:right w:val="single" w:sz="8" w:space="0" w:color="000000"/>
            </w:tcBorders>
            <w:vAlign w:val="center"/>
          </w:tcPr>
          <w:p w14:paraId="34208ED9"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0.91%</w:t>
            </w:r>
          </w:p>
        </w:tc>
        <w:tc>
          <w:tcPr>
            <w:tcW w:w="1455" w:type="dxa"/>
            <w:tcBorders>
              <w:top w:val="single" w:sz="8" w:space="0" w:color="000000"/>
              <w:left w:val="single" w:sz="8" w:space="0" w:color="000000"/>
              <w:bottom w:val="single" w:sz="8" w:space="0" w:color="000000"/>
              <w:right w:val="single" w:sz="8" w:space="0" w:color="000000"/>
            </w:tcBorders>
            <w:vAlign w:val="center"/>
          </w:tcPr>
          <w:p w14:paraId="6014EED4"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5.26%</w:t>
            </w:r>
          </w:p>
        </w:tc>
        <w:tc>
          <w:tcPr>
            <w:tcW w:w="1377" w:type="dxa"/>
            <w:tcBorders>
              <w:top w:val="single" w:sz="8" w:space="0" w:color="000000"/>
              <w:left w:val="single" w:sz="8" w:space="0" w:color="000000"/>
              <w:bottom w:val="single" w:sz="8" w:space="0" w:color="000000"/>
              <w:right w:val="single" w:sz="8" w:space="0" w:color="000000"/>
            </w:tcBorders>
            <w:vAlign w:val="center"/>
          </w:tcPr>
          <w:p w14:paraId="1E1B1D40"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0.24%</w:t>
            </w:r>
          </w:p>
        </w:tc>
      </w:tr>
    </w:tbl>
    <w:p w14:paraId="0CB0EF95"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C</w:t>
      </w:r>
    </w:p>
    <w:tbl>
      <w:tblPr>
        <w:tblW w:w="10120" w:type="dxa"/>
        <w:jc w:val="center"/>
        <w:tblLayout w:type="fixed"/>
        <w:tblLook w:val="04A0" w:firstRow="1" w:lastRow="0" w:firstColumn="1" w:lastColumn="0" w:noHBand="0" w:noVBand="1"/>
      </w:tblPr>
      <w:tblGrid>
        <w:gridCol w:w="1295"/>
        <w:gridCol w:w="1168"/>
        <w:gridCol w:w="1372"/>
        <w:gridCol w:w="1658"/>
        <w:gridCol w:w="1534"/>
        <w:gridCol w:w="1611"/>
        <w:gridCol w:w="1482"/>
      </w:tblGrid>
      <w:tr w:rsidR="00AC3A9B" w14:paraId="486FED41" w14:textId="77777777">
        <w:trPr>
          <w:trHeight w:val="964"/>
          <w:jc w:val="center"/>
        </w:trPr>
        <w:tc>
          <w:tcPr>
            <w:tcW w:w="1295" w:type="dxa"/>
            <w:tcBorders>
              <w:top w:val="single" w:sz="8" w:space="0" w:color="000000"/>
              <w:left w:val="single" w:sz="8" w:space="0" w:color="000000"/>
              <w:bottom w:val="single" w:sz="8" w:space="0" w:color="000000"/>
              <w:right w:val="single" w:sz="8" w:space="0" w:color="000000"/>
            </w:tcBorders>
            <w:vAlign w:val="center"/>
          </w:tcPr>
          <w:p w14:paraId="7AE3D296" w14:textId="77777777" w:rsidR="00AC3A9B" w:rsidRDefault="002C3C29">
            <w:pPr>
              <w:pStyle w:val="biaogecenter"/>
              <w:rPr>
                <w:rFonts w:asciiTheme="minorEastAsia" w:eastAsiaTheme="minorEastAsia" w:hAnsiTheme="minorEastAsia"/>
              </w:rPr>
            </w:pPr>
            <w:r>
              <w:rPr>
                <w:rFonts w:asciiTheme="minorEastAsia" w:eastAsiaTheme="minorEastAsia" w:hAnsiTheme="minorEastAsia" w:hint="eastAsia"/>
                <w:color w:val="000000"/>
              </w:rPr>
              <w:t>阶段</w:t>
            </w:r>
          </w:p>
        </w:tc>
        <w:tc>
          <w:tcPr>
            <w:tcW w:w="1168" w:type="dxa"/>
            <w:tcBorders>
              <w:top w:val="single" w:sz="8" w:space="0" w:color="000000"/>
              <w:left w:val="single" w:sz="8" w:space="0" w:color="000000"/>
              <w:bottom w:val="single" w:sz="8" w:space="0" w:color="000000"/>
              <w:right w:val="single" w:sz="8" w:space="0" w:color="000000"/>
            </w:tcBorders>
            <w:vAlign w:val="center"/>
          </w:tcPr>
          <w:p w14:paraId="1112ABD2"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份额净值增长率①</w:t>
            </w:r>
          </w:p>
        </w:tc>
        <w:tc>
          <w:tcPr>
            <w:tcW w:w="1372" w:type="dxa"/>
            <w:tcBorders>
              <w:top w:val="single" w:sz="8" w:space="0" w:color="000000"/>
              <w:left w:val="single" w:sz="8" w:space="0" w:color="000000"/>
              <w:bottom w:val="single" w:sz="8" w:space="0" w:color="000000"/>
              <w:right w:val="single" w:sz="8" w:space="0" w:color="000000"/>
            </w:tcBorders>
            <w:vAlign w:val="center"/>
          </w:tcPr>
          <w:p w14:paraId="14565D5A"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份额净值增长率标准差②</w:t>
            </w:r>
          </w:p>
        </w:tc>
        <w:tc>
          <w:tcPr>
            <w:tcW w:w="1658" w:type="dxa"/>
            <w:tcBorders>
              <w:top w:val="single" w:sz="8" w:space="0" w:color="000000"/>
              <w:left w:val="single" w:sz="8" w:space="0" w:color="000000"/>
              <w:bottom w:val="single" w:sz="8" w:space="0" w:color="000000"/>
              <w:right w:val="single" w:sz="8" w:space="0" w:color="000000"/>
            </w:tcBorders>
            <w:vAlign w:val="center"/>
          </w:tcPr>
          <w:p w14:paraId="5047F2CD"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业绩比较基准收益率③</w:t>
            </w:r>
          </w:p>
        </w:tc>
        <w:tc>
          <w:tcPr>
            <w:tcW w:w="1534" w:type="dxa"/>
            <w:tcBorders>
              <w:top w:val="single" w:sz="8" w:space="0" w:color="000000"/>
              <w:left w:val="single" w:sz="8" w:space="0" w:color="000000"/>
              <w:bottom w:val="single" w:sz="8" w:space="0" w:color="000000"/>
              <w:right w:val="single" w:sz="8" w:space="0" w:color="000000"/>
            </w:tcBorders>
            <w:vAlign w:val="center"/>
          </w:tcPr>
          <w:p w14:paraId="733A89A5"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业绩比较基准收益率标准差④</w:t>
            </w:r>
          </w:p>
        </w:tc>
        <w:tc>
          <w:tcPr>
            <w:tcW w:w="1611" w:type="dxa"/>
            <w:tcBorders>
              <w:top w:val="single" w:sz="8" w:space="0" w:color="000000"/>
              <w:left w:val="single" w:sz="8" w:space="0" w:color="000000"/>
              <w:bottom w:val="single" w:sz="8" w:space="0" w:color="000000"/>
              <w:right w:val="single" w:sz="8" w:space="0" w:color="000000"/>
            </w:tcBorders>
            <w:vAlign w:val="center"/>
          </w:tcPr>
          <w:p w14:paraId="27BF83B7"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482" w:type="dxa"/>
            <w:tcBorders>
              <w:top w:val="single" w:sz="8" w:space="0" w:color="000000"/>
              <w:left w:val="single" w:sz="8" w:space="0" w:color="000000"/>
              <w:bottom w:val="single" w:sz="8" w:space="0" w:color="000000"/>
              <w:right w:val="single" w:sz="8" w:space="0" w:color="000000"/>
            </w:tcBorders>
            <w:vAlign w:val="center"/>
          </w:tcPr>
          <w:p w14:paraId="792CD839"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AC3A9B" w14:paraId="4E321F3C" w14:textId="77777777">
        <w:trPr>
          <w:trHeight w:val="1196"/>
          <w:jc w:val="center"/>
        </w:trPr>
        <w:tc>
          <w:tcPr>
            <w:tcW w:w="1295" w:type="dxa"/>
            <w:tcBorders>
              <w:top w:val="single" w:sz="8" w:space="0" w:color="000000"/>
              <w:left w:val="single" w:sz="8" w:space="0" w:color="000000"/>
              <w:bottom w:val="single" w:sz="8" w:space="0" w:color="000000"/>
              <w:right w:val="single" w:sz="8" w:space="0" w:color="000000"/>
            </w:tcBorders>
            <w:vAlign w:val="center"/>
          </w:tcPr>
          <w:p w14:paraId="08EDBBD8" w14:textId="77777777" w:rsidR="00AC3A9B" w:rsidRDefault="002C3C29">
            <w:pPr>
              <w:pStyle w:val="biaogeleft"/>
              <w:wordWrap w:val="0"/>
              <w:spacing w:line="360" w:lineRule="auto"/>
              <w:rPr>
                <w:rFonts w:asciiTheme="minorEastAsia" w:eastAsiaTheme="minorEastAsia" w:hAnsiTheme="minorEastAsia"/>
                <w:color w:val="000000"/>
              </w:rPr>
            </w:pPr>
            <w:r>
              <w:rPr>
                <w:rFonts w:asciiTheme="minorEastAsia" w:eastAsiaTheme="minorEastAsia" w:hAnsiTheme="minorEastAsia" w:hint="eastAsia"/>
                <w:color w:val="000000"/>
              </w:rPr>
              <w:t>2018.03.16~2018.12.31</w:t>
            </w:r>
          </w:p>
        </w:tc>
        <w:tc>
          <w:tcPr>
            <w:tcW w:w="1168" w:type="dxa"/>
            <w:tcBorders>
              <w:top w:val="single" w:sz="8" w:space="0" w:color="000000"/>
              <w:left w:val="single" w:sz="8" w:space="0" w:color="000000"/>
              <w:bottom w:val="single" w:sz="8" w:space="0" w:color="000000"/>
              <w:right w:val="single" w:sz="8" w:space="0" w:color="000000"/>
            </w:tcBorders>
            <w:vAlign w:val="center"/>
          </w:tcPr>
          <w:p w14:paraId="234C1028" w14:textId="77777777" w:rsidR="00AC3A9B" w:rsidRDefault="002C3C29">
            <w:pPr>
              <w:pStyle w:val="biaogecenter"/>
              <w:wordWrap w:val="0"/>
              <w:rPr>
                <w:rFonts w:asciiTheme="minorEastAsia" w:eastAsiaTheme="minorEastAsia" w:hAnsiTheme="minorEastAsia"/>
              </w:rPr>
            </w:pPr>
            <w:r>
              <w:rPr>
                <w:rFonts w:hint="eastAsia"/>
              </w:rPr>
              <w:t>-19.10%</w:t>
            </w:r>
          </w:p>
        </w:tc>
        <w:tc>
          <w:tcPr>
            <w:tcW w:w="1372" w:type="dxa"/>
            <w:tcBorders>
              <w:top w:val="single" w:sz="8" w:space="0" w:color="000000"/>
              <w:left w:val="single" w:sz="8" w:space="0" w:color="000000"/>
              <w:bottom w:val="single" w:sz="8" w:space="0" w:color="000000"/>
              <w:right w:val="single" w:sz="8" w:space="0" w:color="000000"/>
            </w:tcBorders>
            <w:vAlign w:val="center"/>
          </w:tcPr>
          <w:p w14:paraId="38149B55" w14:textId="77777777" w:rsidR="00AC3A9B" w:rsidRDefault="002C3C29">
            <w:pPr>
              <w:pStyle w:val="biaogecenter"/>
              <w:wordWrap w:val="0"/>
              <w:rPr>
                <w:rFonts w:asciiTheme="minorEastAsia" w:eastAsiaTheme="minorEastAsia" w:hAnsiTheme="minorEastAsia"/>
              </w:rPr>
            </w:pPr>
            <w:r>
              <w:rPr>
                <w:rFonts w:hint="eastAsia"/>
              </w:rPr>
              <w:t>0.88%</w:t>
            </w:r>
          </w:p>
        </w:tc>
        <w:tc>
          <w:tcPr>
            <w:tcW w:w="1658" w:type="dxa"/>
            <w:tcBorders>
              <w:top w:val="single" w:sz="8" w:space="0" w:color="000000"/>
              <w:left w:val="single" w:sz="8" w:space="0" w:color="000000"/>
              <w:bottom w:val="single" w:sz="8" w:space="0" w:color="000000"/>
              <w:right w:val="single" w:sz="8" w:space="0" w:color="000000"/>
            </w:tcBorders>
            <w:vAlign w:val="center"/>
          </w:tcPr>
          <w:p w14:paraId="0997ECB1" w14:textId="77777777" w:rsidR="00AC3A9B" w:rsidRDefault="002C3C29">
            <w:pPr>
              <w:pStyle w:val="biaogecenter"/>
              <w:wordWrap w:val="0"/>
              <w:ind w:firstLine="480"/>
              <w:rPr>
                <w:rFonts w:asciiTheme="minorEastAsia" w:eastAsiaTheme="minorEastAsia" w:hAnsiTheme="minorEastAsia"/>
              </w:rPr>
            </w:pPr>
            <w:r>
              <w:rPr>
                <w:rFonts w:hint="eastAsia"/>
              </w:rPr>
              <w:t>-17.32%</w:t>
            </w:r>
          </w:p>
        </w:tc>
        <w:tc>
          <w:tcPr>
            <w:tcW w:w="1534" w:type="dxa"/>
            <w:tcBorders>
              <w:top w:val="single" w:sz="8" w:space="0" w:color="000000"/>
              <w:left w:val="single" w:sz="8" w:space="0" w:color="000000"/>
              <w:bottom w:val="single" w:sz="8" w:space="0" w:color="000000"/>
              <w:right w:val="single" w:sz="8" w:space="0" w:color="000000"/>
            </w:tcBorders>
            <w:vAlign w:val="center"/>
          </w:tcPr>
          <w:p w14:paraId="245FE97E" w14:textId="77777777" w:rsidR="00AC3A9B" w:rsidRDefault="002C3C29">
            <w:pPr>
              <w:pStyle w:val="biaogecenter"/>
              <w:wordWrap w:val="0"/>
              <w:ind w:firstLine="480"/>
              <w:rPr>
                <w:rFonts w:asciiTheme="minorEastAsia" w:eastAsiaTheme="minorEastAsia" w:hAnsiTheme="minorEastAsia"/>
              </w:rPr>
            </w:pPr>
            <w:r>
              <w:rPr>
                <w:rFonts w:hint="eastAsia"/>
              </w:rPr>
              <w:t>0.96%</w:t>
            </w:r>
          </w:p>
        </w:tc>
        <w:tc>
          <w:tcPr>
            <w:tcW w:w="1611" w:type="dxa"/>
            <w:tcBorders>
              <w:top w:val="single" w:sz="8" w:space="0" w:color="000000"/>
              <w:left w:val="single" w:sz="8" w:space="0" w:color="000000"/>
              <w:bottom w:val="single" w:sz="8" w:space="0" w:color="000000"/>
              <w:right w:val="single" w:sz="8" w:space="0" w:color="000000"/>
            </w:tcBorders>
            <w:vAlign w:val="center"/>
          </w:tcPr>
          <w:p w14:paraId="0E8D3A2D" w14:textId="77777777" w:rsidR="00AC3A9B" w:rsidRDefault="002C3C29">
            <w:pPr>
              <w:pStyle w:val="biaogecenter"/>
              <w:wordWrap w:val="0"/>
              <w:ind w:firstLine="480"/>
              <w:rPr>
                <w:rFonts w:asciiTheme="minorEastAsia" w:eastAsiaTheme="minorEastAsia" w:hAnsiTheme="minorEastAsia"/>
              </w:rPr>
            </w:pPr>
            <w:r>
              <w:rPr>
                <w:rFonts w:hint="eastAsia"/>
              </w:rPr>
              <w:t>-1.78%</w:t>
            </w:r>
          </w:p>
        </w:tc>
        <w:tc>
          <w:tcPr>
            <w:tcW w:w="1482" w:type="dxa"/>
            <w:tcBorders>
              <w:top w:val="single" w:sz="8" w:space="0" w:color="000000"/>
              <w:left w:val="single" w:sz="8" w:space="0" w:color="000000"/>
              <w:bottom w:val="single" w:sz="8" w:space="0" w:color="000000"/>
              <w:right w:val="single" w:sz="8" w:space="0" w:color="000000"/>
            </w:tcBorders>
            <w:vAlign w:val="center"/>
          </w:tcPr>
          <w:p w14:paraId="5AFD9B0D" w14:textId="77777777" w:rsidR="00AC3A9B" w:rsidRDefault="002C3C29">
            <w:pPr>
              <w:pStyle w:val="biaogecenter"/>
              <w:wordWrap w:val="0"/>
              <w:ind w:firstLine="480"/>
              <w:rPr>
                <w:rFonts w:asciiTheme="minorEastAsia" w:eastAsiaTheme="minorEastAsia" w:hAnsiTheme="minorEastAsia"/>
              </w:rPr>
            </w:pPr>
            <w:r>
              <w:rPr>
                <w:rFonts w:hint="eastAsia"/>
              </w:rPr>
              <w:t>-0.08%</w:t>
            </w:r>
          </w:p>
        </w:tc>
      </w:tr>
      <w:tr w:rsidR="00AC3A9B" w14:paraId="22741BE5" w14:textId="77777777">
        <w:trPr>
          <w:trHeight w:val="1207"/>
          <w:jc w:val="center"/>
        </w:trPr>
        <w:tc>
          <w:tcPr>
            <w:tcW w:w="1295" w:type="dxa"/>
            <w:tcBorders>
              <w:top w:val="single" w:sz="8" w:space="0" w:color="000000"/>
              <w:left w:val="single" w:sz="8" w:space="0" w:color="000000"/>
              <w:bottom w:val="single" w:sz="8" w:space="0" w:color="000000"/>
              <w:right w:val="single" w:sz="8" w:space="0" w:color="000000"/>
            </w:tcBorders>
          </w:tcPr>
          <w:p w14:paraId="73E50EA5" w14:textId="77777777" w:rsidR="00AC3A9B" w:rsidRDefault="002C3C29">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color w:val="000000"/>
              </w:rPr>
              <w:t>2019.01.01~2019.12.31</w:t>
            </w:r>
          </w:p>
        </w:tc>
        <w:tc>
          <w:tcPr>
            <w:tcW w:w="1168" w:type="dxa"/>
            <w:tcBorders>
              <w:top w:val="single" w:sz="8" w:space="0" w:color="000000"/>
              <w:left w:val="single" w:sz="8" w:space="0" w:color="000000"/>
              <w:bottom w:val="single" w:sz="8" w:space="0" w:color="000000"/>
              <w:right w:val="single" w:sz="8" w:space="0" w:color="000000"/>
            </w:tcBorders>
            <w:vAlign w:val="center"/>
          </w:tcPr>
          <w:p w14:paraId="356FC594"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34.05%</w:t>
            </w:r>
          </w:p>
        </w:tc>
        <w:tc>
          <w:tcPr>
            <w:tcW w:w="1372" w:type="dxa"/>
            <w:tcBorders>
              <w:top w:val="single" w:sz="8" w:space="0" w:color="000000"/>
              <w:left w:val="single" w:sz="8" w:space="0" w:color="000000"/>
              <w:bottom w:val="single" w:sz="8" w:space="0" w:color="000000"/>
              <w:right w:val="single" w:sz="8" w:space="0" w:color="000000"/>
            </w:tcBorders>
            <w:vAlign w:val="center"/>
          </w:tcPr>
          <w:p w14:paraId="1BFB9F80"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1.32%</w:t>
            </w:r>
          </w:p>
        </w:tc>
        <w:tc>
          <w:tcPr>
            <w:tcW w:w="1658" w:type="dxa"/>
            <w:tcBorders>
              <w:top w:val="single" w:sz="8" w:space="0" w:color="000000"/>
              <w:left w:val="single" w:sz="8" w:space="0" w:color="000000"/>
              <w:bottom w:val="single" w:sz="8" w:space="0" w:color="000000"/>
              <w:right w:val="single" w:sz="8" w:space="0" w:color="000000"/>
            </w:tcBorders>
            <w:vAlign w:val="center"/>
          </w:tcPr>
          <w:p w14:paraId="1F22B816"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26.39%</w:t>
            </w:r>
          </w:p>
        </w:tc>
        <w:tc>
          <w:tcPr>
            <w:tcW w:w="1534" w:type="dxa"/>
            <w:tcBorders>
              <w:top w:val="single" w:sz="8" w:space="0" w:color="000000"/>
              <w:left w:val="single" w:sz="8" w:space="0" w:color="000000"/>
              <w:bottom w:val="single" w:sz="8" w:space="0" w:color="000000"/>
              <w:right w:val="single" w:sz="8" w:space="0" w:color="000000"/>
            </w:tcBorders>
            <w:vAlign w:val="center"/>
          </w:tcPr>
          <w:p w14:paraId="11FCDB84"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0.87%</w:t>
            </w:r>
          </w:p>
        </w:tc>
        <w:tc>
          <w:tcPr>
            <w:tcW w:w="1611" w:type="dxa"/>
            <w:tcBorders>
              <w:top w:val="single" w:sz="8" w:space="0" w:color="000000"/>
              <w:left w:val="single" w:sz="8" w:space="0" w:color="000000"/>
              <w:bottom w:val="single" w:sz="8" w:space="0" w:color="000000"/>
              <w:right w:val="single" w:sz="8" w:space="0" w:color="000000"/>
            </w:tcBorders>
            <w:vAlign w:val="center"/>
          </w:tcPr>
          <w:p w14:paraId="2C7E2149"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7.66%</w:t>
            </w:r>
          </w:p>
        </w:tc>
        <w:tc>
          <w:tcPr>
            <w:tcW w:w="1482" w:type="dxa"/>
            <w:tcBorders>
              <w:top w:val="single" w:sz="8" w:space="0" w:color="000000"/>
              <w:left w:val="single" w:sz="8" w:space="0" w:color="000000"/>
              <w:bottom w:val="single" w:sz="8" w:space="0" w:color="000000"/>
              <w:right w:val="single" w:sz="8" w:space="0" w:color="000000"/>
            </w:tcBorders>
            <w:vAlign w:val="center"/>
          </w:tcPr>
          <w:p w14:paraId="7DCFA82F"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0.45%</w:t>
            </w:r>
          </w:p>
        </w:tc>
      </w:tr>
      <w:tr w:rsidR="00AC3A9B" w14:paraId="5DD860AC" w14:textId="77777777">
        <w:trPr>
          <w:trHeight w:val="1207"/>
          <w:jc w:val="center"/>
        </w:trPr>
        <w:tc>
          <w:tcPr>
            <w:tcW w:w="1295" w:type="dxa"/>
            <w:tcBorders>
              <w:top w:val="single" w:sz="8" w:space="0" w:color="000000"/>
              <w:left w:val="single" w:sz="8" w:space="0" w:color="000000"/>
              <w:bottom w:val="single" w:sz="8" w:space="0" w:color="000000"/>
              <w:right w:val="single" w:sz="8" w:space="0" w:color="000000"/>
            </w:tcBorders>
          </w:tcPr>
          <w:p w14:paraId="5B5EEDBE" w14:textId="77777777" w:rsidR="00AC3A9B" w:rsidRDefault="002C3C29">
            <w:pPr>
              <w:pStyle w:val="biaogeleft"/>
              <w:wordWrap w:val="0"/>
              <w:spacing w:line="360" w:lineRule="auto"/>
              <w:rPr>
                <w:rFonts w:asciiTheme="minorEastAsia" w:eastAsiaTheme="minorEastAsia" w:hAnsiTheme="minorEastAsia"/>
              </w:rPr>
            </w:pPr>
            <w:r>
              <w:rPr>
                <w:rFonts w:asciiTheme="minorEastAsia" w:eastAsiaTheme="minorEastAsia" w:hAnsiTheme="minorEastAsia" w:hint="eastAsia"/>
              </w:rPr>
              <w:t>自基金合同生效起至今</w:t>
            </w:r>
          </w:p>
        </w:tc>
        <w:tc>
          <w:tcPr>
            <w:tcW w:w="1168" w:type="dxa"/>
            <w:tcBorders>
              <w:top w:val="single" w:sz="8" w:space="0" w:color="000000"/>
              <w:left w:val="single" w:sz="8" w:space="0" w:color="000000"/>
              <w:bottom w:val="single" w:sz="8" w:space="0" w:color="000000"/>
              <w:right w:val="single" w:sz="8" w:space="0" w:color="000000"/>
            </w:tcBorders>
            <w:vAlign w:val="center"/>
          </w:tcPr>
          <w:p w14:paraId="63D36BC9"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8.45%</w:t>
            </w:r>
          </w:p>
        </w:tc>
        <w:tc>
          <w:tcPr>
            <w:tcW w:w="1372" w:type="dxa"/>
            <w:tcBorders>
              <w:top w:val="single" w:sz="8" w:space="0" w:color="000000"/>
              <w:left w:val="single" w:sz="8" w:space="0" w:color="000000"/>
              <w:bottom w:val="single" w:sz="8" w:space="0" w:color="000000"/>
              <w:right w:val="single" w:sz="8" w:space="0" w:color="000000"/>
            </w:tcBorders>
            <w:vAlign w:val="center"/>
          </w:tcPr>
          <w:p w14:paraId="40DAEF16" w14:textId="77777777" w:rsidR="00AC3A9B" w:rsidRDefault="002C3C29">
            <w:pPr>
              <w:pStyle w:val="biaogecenter"/>
              <w:wordWrap w:val="0"/>
              <w:rPr>
                <w:rFonts w:asciiTheme="minorEastAsia" w:eastAsiaTheme="minorEastAsia" w:hAnsiTheme="minorEastAsia"/>
              </w:rPr>
            </w:pPr>
            <w:r>
              <w:rPr>
                <w:rFonts w:asciiTheme="minorEastAsia" w:eastAsiaTheme="minorEastAsia" w:hAnsiTheme="minorEastAsia" w:hint="eastAsia"/>
              </w:rPr>
              <w:t>1.15%</w:t>
            </w:r>
          </w:p>
        </w:tc>
        <w:tc>
          <w:tcPr>
            <w:tcW w:w="1658" w:type="dxa"/>
            <w:tcBorders>
              <w:top w:val="single" w:sz="8" w:space="0" w:color="000000"/>
              <w:left w:val="single" w:sz="8" w:space="0" w:color="000000"/>
              <w:bottom w:val="single" w:sz="8" w:space="0" w:color="000000"/>
              <w:right w:val="single" w:sz="8" w:space="0" w:color="000000"/>
            </w:tcBorders>
            <w:vAlign w:val="center"/>
          </w:tcPr>
          <w:p w14:paraId="2A12FC81"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4.50%</w:t>
            </w:r>
          </w:p>
        </w:tc>
        <w:tc>
          <w:tcPr>
            <w:tcW w:w="1534" w:type="dxa"/>
            <w:tcBorders>
              <w:top w:val="single" w:sz="8" w:space="0" w:color="000000"/>
              <w:left w:val="single" w:sz="8" w:space="0" w:color="000000"/>
              <w:bottom w:val="single" w:sz="8" w:space="0" w:color="000000"/>
              <w:right w:val="single" w:sz="8" w:space="0" w:color="000000"/>
            </w:tcBorders>
            <w:vAlign w:val="center"/>
          </w:tcPr>
          <w:p w14:paraId="356DAEB7"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0.91%</w:t>
            </w:r>
          </w:p>
        </w:tc>
        <w:tc>
          <w:tcPr>
            <w:tcW w:w="1611" w:type="dxa"/>
            <w:tcBorders>
              <w:top w:val="single" w:sz="8" w:space="0" w:color="000000"/>
              <w:left w:val="single" w:sz="8" w:space="0" w:color="000000"/>
              <w:bottom w:val="single" w:sz="8" w:space="0" w:color="000000"/>
              <w:right w:val="single" w:sz="8" w:space="0" w:color="000000"/>
            </w:tcBorders>
            <w:vAlign w:val="center"/>
          </w:tcPr>
          <w:p w14:paraId="4BD471C1"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3.95%</w:t>
            </w:r>
          </w:p>
        </w:tc>
        <w:tc>
          <w:tcPr>
            <w:tcW w:w="1482" w:type="dxa"/>
            <w:tcBorders>
              <w:top w:val="single" w:sz="8" w:space="0" w:color="000000"/>
              <w:left w:val="single" w:sz="8" w:space="0" w:color="000000"/>
              <w:bottom w:val="single" w:sz="8" w:space="0" w:color="000000"/>
              <w:right w:val="single" w:sz="8" w:space="0" w:color="000000"/>
            </w:tcBorders>
            <w:vAlign w:val="center"/>
          </w:tcPr>
          <w:p w14:paraId="301CD9B2" w14:textId="77777777" w:rsidR="00AC3A9B" w:rsidRDefault="002C3C29">
            <w:pPr>
              <w:pStyle w:val="biaogecenter"/>
              <w:wordWrap w:val="0"/>
              <w:ind w:firstLine="480"/>
              <w:rPr>
                <w:rFonts w:asciiTheme="minorEastAsia" w:eastAsiaTheme="minorEastAsia" w:hAnsiTheme="minorEastAsia"/>
              </w:rPr>
            </w:pPr>
            <w:r>
              <w:rPr>
                <w:rFonts w:asciiTheme="minorEastAsia" w:eastAsiaTheme="minorEastAsia" w:hAnsiTheme="minorEastAsia" w:hint="eastAsia"/>
              </w:rPr>
              <w:t>0.24%</w:t>
            </w:r>
          </w:p>
        </w:tc>
      </w:tr>
    </w:tbl>
    <w:p w14:paraId="51018C9C"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hint="eastAsia"/>
          <w:bCs/>
          <w:sz w:val="24"/>
          <w:szCs w:val="24"/>
        </w:rPr>
        <w:t>注：本基金的业绩比较基准为：中</w:t>
      </w:r>
      <w:proofErr w:type="gramStart"/>
      <w:r>
        <w:rPr>
          <w:rFonts w:asciiTheme="minorEastAsia" w:hAnsiTheme="minorEastAsia" w:hint="eastAsia"/>
          <w:bCs/>
          <w:sz w:val="24"/>
          <w:szCs w:val="24"/>
        </w:rPr>
        <w:t>证全债指数</w:t>
      </w:r>
      <w:proofErr w:type="gramEnd"/>
      <w:r>
        <w:rPr>
          <w:rFonts w:asciiTheme="minorEastAsia" w:hAnsiTheme="minorEastAsia" w:hint="eastAsia"/>
          <w:bCs/>
          <w:sz w:val="24"/>
          <w:szCs w:val="24"/>
        </w:rPr>
        <w:t>收益率×</w:t>
      </w:r>
      <w:r>
        <w:rPr>
          <w:rFonts w:asciiTheme="minorEastAsia" w:hAnsiTheme="minorEastAsia"/>
          <w:bCs/>
          <w:sz w:val="24"/>
          <w:szCs w:val="24"/>
        </w:rPr>
        <w:t xml:space="preserve">30%+沪深300指数收益率×70%。 </w:t>
      </w:r>
    </w:p>
    <w:p w14:paraId="437C2C9D"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自基金合同生效以来基金份额累计净值增长率变动及其与同期业绩比较基准收益率变动的比较</w:t>
      </w:r>
    </w:p>
    <w:p w14:paraId="0DC86B1D" w14:textId="77777777" w:rsidR="00AC3A9B" w:rsidRDefault="00AC3A9B">
      <w:pPr>
        <w:autoSpaceDE w:val="0"/>
        <w:autoSpaceDN w:val="0"/>
        <w:spacing w:line="360" w:lineRule="auto"/>
        <w:ind w:firstLineChars="200" w:firstLine="480"/>
        <w:textAlignment w:val="bottom"/>
        <w:rPr>
          <w:rFonts w:asciiTheme="minorEastAsia" w:hAnsiTheme="minorEastAsia"/>
          <w:bCs/>
          <w:sz w:val="24"/>
          <w:szCs w:val="24"/>
        </w:rPr>
      </w:pPr>
    </w:p>
    <w:p w14:paraId="5CC1F679" w14:textId="77777777" w:rsidR="00AC3A9B" w:rsidRDefault="002C3C29">
      <w:pPr>
        <w:pStyle w:val="biaogeleft"/>
        <w:rPr>
          <w:rFonts w:asciiTheme="minorEastAsia" w:eastAsiaTheme="minorEastAsia" w:hAnsiTheme="minorEastAsia"/>
        </w:rPr>
      </w:pPr>
      <w:r>
        <w:rPr>
          <w:rFonts w:hAnsi="Calibri"/>
          <w:noProof/>
          <w:color w:val="000000"/>
        </w:rPr>
        <w:drawing>
          <wp:inline distT="0" distB="0" distL="0" distR="0" wp14:anchorId="4A6F1C98" wp14:editId="23A8D527">
            <wp:extent cx="5274310" cy="3426460"/>
            <wp:effectExtent l="19050" t="0" r="2540" b="0"/>
            <wp:docPr id="1" name="图片 1" descr="D:\FA_Client\Bin\MOD\TMP\CN_51130000_005164_FB030040_2020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FA_Client\Bin\MOD\TMP\CN_51130000_005164_FB030040_20200001_2.jpg"/>
                    <pic:cNvPicPr>
                      <a:picLocks noChangeAspect="1" noChangeArrowheads="1"/>
                    </pic:cNvPicPr>
                  </pic:nvPicPr>
                  <pic:blipFill>
                    <a:blip r:embed="rId32" cstate="print"/>
                    <a:srcRect/>
                    <a:stretch>
                      <a:fillRect/>
                    </a:stretch>
                  </pic:blipFill>
                  <pic:spPr>
                    <a:xfrm>
                      <a:off x="0" y="0"/>
                      <a:ext cx="5274310" cy="3426508"/>
                    </a:xfrm>
                    <a:prstGeom prst="rect">
                      <a:avLst/>
                    </a:prstGeom>
                    <a:noFill/>
                    <a:ln w="9525">
                      <a:noFill/>
                      <a:miter lim="800000"/>
                      <a:headEnd/>
                      <a:tailEnd/>
                    </a:ln>
                  </pic:spPr>
                </pic:pic>
              </a:graphicData>
            </a:graphic>
          </wp:inline>
        </w:drawing>
      </w:r>
    </w:p>
    <w:p w14:paraId="18196FFA" w14:textId="77777777" w:rsidR="00AC3A9B" w:rsidRDefault="00AC3A9B">
      <w:pPr>
        <w:autoSpaceDE w:val="0"/>
        <w:autoSpaceDN w:val="0"/>
        <w:spacing w:line="360" w:lineRule="auto"/>
        <w:ind w:firstLineChars="200" w:firstLine="480"/>
        <w:textAlignment w:val="bottom"/>
        <w:rPr>
          <w:rFonts w:asciiTheme="minorEastAsia" w:hAnsiTheme="minorEastAsia"/>
          <w:bCs/>
          <w:sz w:val="24"/>
          <w:szCs w:val="24"/>
        </w:rPr>
      </w:pPr>
    </w:p>
    <w:p w14:paraId="22E99281" w14:textId="77777777" w:rsidR="00AC3A9B" w:rsidRDefault="002C3C29">
      <w:pPr>
        <w:pStyle w:val="biaogeleft"/>
        <w:rPr>
          <w:rFonts w:asciiTheme="minorEastAsia" w:eastAsiaTheme="minorEastAsia" w:hAnsiTheme="minorEastAsia"/>
        </w:rPr>
      </w:pPr>
      <w:r>
        <w:rPr>
          <w:rFonts w:hAnsi="Calibri"/>
          <w:noProof/>
          <w:color w:val="000000"/>
        </w:rPr>
        <w:drawing>
          <wp:inline distT="0" distB="0" distL="0" distR="0" wp14:anchorId="1F05FC28" wp14:editId="43A74CD8">
            <wp:extent cx="5274310" cy="3426460"/>
            <wp:effectExtent l="19050" t="0" r="2540" b="0"/>
            <wp:docPr id="2" name="图片 2" descr="D:\FA_Client\Bin\MOD\TMP\CN_51130000_005164_FB030040_2020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FA_Client\Bin\MOD\TMP\CN_51130000_005164_FB030040_20200001_3.jpg"/>
                    <pic:cNvPicPr>
                      <a:picLocks noChangeAspect="1" noChangeArrowheads="1"/>
                    </pic:cNvPicPr>
                  </pic:nvPicPr>
                  <pic:blipFill>
                    <a:blip r:embed="rId33" cstate="print"/>
                    <a:srcRect/>
                    <a:stretch>
                      <a:fillRect/>
                    </a:stretch>
                  </pic:blipFill>
                  <pic:spPr>
                    <a:xfrm>
                      <a:off x="0" y="0"/>
                      <a:ext cx="5274310" cy="3426508"/>
                    </a:xfrm>
                    <a:prstGeom prst="rect">
                      <a:avLst/>
                    </a:prstGeom>
                    <a:noFill/>
                    <a:ln w="9525">
                      <a:noFill/>
                      <a:miter lim="800000"/>
                      <a:headEnd/>
                      <a:tailEnd/>
                    </a:ln>
                  </pic:spPr>
                </pic:pic>
              </a:graphicData>
            </a:graphic>
          </wp:inline>
        </w:drawing>
      </w:r>
    </w:p>
    <w:p w14:paraId="75A619AE"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宋体" w:hAnsi="宋体" w:cs="宋体" w:hint="eastAsia"/>
          <w:kern w:val="0"/>
          <w:sz w:val="24"/>
          <w:szCs w:val="24"/>
        </w:rPr>
        <w:t>注：本基金建仓期为6个月，建仓期结束时各项资产配置比例符合合同约定。</w:t>
      </w:r>
    </w:p>
    <w:p w14:paraId="0034189C" w14:textId="77777777" w:rsidR="00AC3A9B" w:rsidRDefault="00AC3A9B">
      <w:pPr>
        <w:autoSpaceDE w:val="0"/>
        <w:autoSpaceDN w:val="0"/>
        <w:spacing w:line="360" w:lineRule="auto"/>
        <w:ind w:firstLineChars="200" w:firstLine="480"/>
        <w:textAlignment w:val="bottom"/>
        <w:rPr>
          <w:rFonts w:asciiTheme="minorEastAsia" w:hAnsiTheme="minorEastAsia"/>
          <w:bCs/>
          <w:sz w:val="24"/>
          <w:szCs w:val="24"/>
        </w:rPr>
      </w:pP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07" w:name="_Toc37770213"/>
      <w:bookmarkStart w:id="208" w:name="_Toc416264546"/>
      <w:bookmarkStart w:id="209" w:name="_Toc31469"/>
      <w:bookmarkStart w:id="210" w:name="_Toc123102458"/>
      <w:bookmarkStart w:id="211" w:name="_Toc14725"/>
      <w:bookmarkStart w:id="212" w:name="_Toc26152"/>
      <w:bookmarkStart w:id="213" w:name="_Toc139991741"/>
      <w:bookmarkStart w:id="214" w:name="_Toc123112239"/>
      <w:bookmarkStart w:id="215" w:name="_Toc79392624"/>
      <w:bookmarkStart w:id="216" w:name="_Toc19520"/>
      <w:bookmarkStart w:id="217" w:name="_Toc141703891"/>
      <w:bookmarkStart w:id="218" w:name="_Toc48649710"/>
      <w:bookmarkStart w:id="219" w:name="_Toc123051457"/>
      <w:bookmarkStart w:id="220" w:name="_Toc22674"/>
      <w:bookmarkStart w:id="221" w:name="_Toc21886"/>
      <w:bookmarkStart w:id="222" w:name="_Toc16789"/>
      <w:bookmarkStart w:id="223" w:name="_Toc352229757"/>
      <w:bookmarkStart w:id="224" w:name="_Toc98560357"/>
      <w:bookmarkStart w:id="225" w:name="_Toc26383"/>
      <w:bookmarkStart w:id="226" w:name="_Toc26084"/>
      <w:bookmarkStart w:id="227" w:name="_Toc2255"/>
      <w:bookmarkStart w:id="228" w:name="_Toc324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t>第十部分</w:t>
      </w:r>
      <w:r>
        <w:rPr>
          <w:sz w:val="30"/>
          <w:szCs w:val="30"/>
        </w:rPr>
        <w:t xml:space="preserve">  </w:t>
      </w:r>
      <w:r>
        <w:rPr>
          <w:rFonts w:hint="eastAsia"/>
          <w:sz w:val="30"/>
          <w:szCs w:val="30"/>
        </w:rPr>
        <w:t>基金的财产</w:t>
      </w:r>
      <w:bookmarkEnd w:id="207"/>
      <w:bookmarkEnd w:id="208"/>
    </w:p>
    <w:p w14:paraId="263CC946" w14:textId="77777777" w:rsidR="00AC3A9B" w:rsidRDefault="002C3C29">
      <w:pPr>
        <w:autoSpaceDE w:val="0"/>
        <w:autoSpaceDN w:val="0"/>
        <w:spacing w:line="360" w:lineRule="auto"/>
        <w:ind w:firstLineChars="200" w:firstLine="480"/>
        <w:textAlignment w:val="bottom"/>
        <w:rPr>
          <w:bCs/>
          <w:sz w:val="24"/>
        </w:rPr>
      </w:pPr>
      <w:bookmarkStart w:id="229" w:name="_Toc214873600"/>
      <w:bookmarkStart w:id="230" w:name="_Toc263092319"/>
      <w:bookmarkStart w:id="231" w:name="_Toc416264547"/>
      <w:bookmarkStart w:id="232" w:name="_Toc2981"/>
      <w:bookmarkStart w:id="233" w:name="_Toc801"/>
      <w:bookmarkStart w:id="234" w:name="_Toc22538"/>
      <w:bookmarkStart w:id="235" w:name="_Toc11351"/>
      <w:bookmarkStart w:id="236" w:name="_Toc3872"/>
      <w:bookmarkStart w:id="237" w:name="_Toc578"/>
      <w:bookmarkStart w:id="238" w:name="_Toc13343"/>
      <w:bookmarkStart w:id="239" w:name="_Toc16437"/>
      <w:bookmarkStart w:id="240" w:name="_Toc21917"/>
      <w:bookmarkStart w:id="241" w:name="_Toc11395"/>
      <w:bookmarkStart w:id="242" w:name="_Toc5477"/>
      <w:bookmarkStart w:id="243" w:name="_Toc35222975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Pr>
          <w:bCs/>
          <w:sz w:val="24"/>
        </w:rPr>
        <w:t>一、基金资产总值</w:t>
      </w:r>
    </w:p>
    <w:p w14:paraId="0502578D" w14:textId="77777777" w:rsidR="00AC3A9B" w:rsidRDefault="002C3C29">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45E57CE3" w14:textId="77777777" w:rsidR="00AC3A9B" w:rsidRDefault="002C3C29">
      <w:pPr>
        <w:autoSpaceDE w:val="0"/>
        <w:autoSpaceDN w:val="0"/>
        <w:spacing w:line="360" w:lineRule="auto"/>
        <w:ind w:firstLineChars="200" w:firstLine="480"/>
        <w:textAlignment w:val="bottom"/>
        <w:rPr>
          <w:bCs/>
          <w:sz w:val="24"/>
        </w:rPr>
      </w:pPr>
      <w:r>
        <w:rPr>
          <w:bCs/>
          <w:sz w:val="24"/>
        </w:rPr>
        <w:t>二、基金资产净值</w:t>
      </w:r>
    </w:p>
    <w:p w14:paraId="0FF4E0F1" w14:textId="77777777" w:rsidR="00AC3A9B" w:rsidRDefault="002C3C29">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4066342C" w14:textId="77777777" w:rsidR="00AC3A9B" w:rsidRDefault="002C3C29">
      <w:pPr>
        <w:autoSpaceDE w:val="0"/>
        <w:autoSpaceDN w:val="0"/>
        <w:spacing w:line="360" w:lineRule="auto"/>
        <w:ind w:firstLineChars="200" w:firstLine="480"/>
        <w:textAlignment w:val="bottom"/>
        <w:rPr>
          <w:bCs/>
          <w:sz w:val="24"/>
        </w:rPr>
      </w:pPr>
      <w:r>
        <w:rPr>
          <w:bCs/>
          <w:sz w:val="24"/>
        </w:rPr>
        <w:t>三、基金财产的账户</w:t>
      </w:r>
    </w:p>
    <w:p w14:paraId="2BEC65C9" w14:textId="77777777" w:rsidR="00AC3A9B" w:rsidRDefault="002C3C29">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4" w:name="_Hlt88841837"/>
      <w:bookmarkEnd w:id="244"/>
    </w:p>
    <w:p w14:paraId="270995C8" w14:textId="77777777" w:rsidR="00AC3A9B" w:rsidRDefault="002C3C29">
      <w:pPr>
        <w:autoSpaceDE w:val="0"/>
        <w:autoSpaceDN w:val="0"/>
        <w:spacing w:line="360" w:lineRule="auto"/>
        <w:ind w:firstLineChars="200" w:firstLine="480"/>
        <w:textAlignment w:val="bottom"/>
        <w:rPr>
          <w:bCs/>
          <w:sz w:val="24"/>
        </w:rPr>
      </w:pPr>
      <w:r>
        <w:rPr>
          <w:bCs/>
          <w:sz w:val="24"/>
        </w:rPr>
        <w:t>四、基金财产的保管和处分</w:t>
      </w:r>
      <w:bookmarkStart w:id="245" w:name="_Hlt88900062"/>
      <w:bookmarkEnd w:id="245"/>
    </w:p>
    <w:p w14:paraId="35C3D141" w14:textId="77777777" w:rsidR="00AC3A9B" w:rsidRDefault="002C3C29">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343F7BE9" w14:textId="77777777" w:rsidR="00AC3A9B" w:rsidRDefault="002C3C29">
      <w:pPr>
        <w:adjustRightInd w:val="0"/>
        <w:snapToGrid w:val="0"/>
        <w:spacing w:line="360" w:lineRule="auto"/>
        <w:ind w:firstLineChars="200" w:firstLine="480"/>
        <w:rPr>
          <w:rFonts w:ascii="宋体" w:eastAsia="宋体" w:hAnsi="宋体" w:cs="Arial"/>
          <w:sz w:val="24"/>
          <w:szCs w:val="24"/>
        </w:rPr>
        <w:sectPr w:rsidR="00AC3A9B">
          <w:footerReference w:type="default" r:id="rId34"/>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0281768F" w14:textId="77777777" w:rsidR="00AC3A9B" w:rsidRDefault="002C3C29">
      <w:pPr>
        <w:pStyle w:val="1"/>
        <w:jc w:val="center"/>
        <w:rPr>
          <w:sz w:val="30"/>
          <w:szCs w:val="30"/>
        </w:rPr>
      </w:pPr>
      <w:bookmarkStart w:id="246" w:name="_Toc37770214"/>
      <w:r>
        <w:rPr>
          <w:rFonts w:hint="eastAsia"/>
          <w:sz w:val="30"/>
          <w:szCs w:val="30"/>
        </w:rPr>
        <w:t>第十一部分</w:t>
      </w:r>
      <w:r>
        <w:rPr>
          <w:sz w:val="30"/>
          <w:szCs w:val="30"/>
        </w:rPr>
        <w:t xml:space="preserve">  </w:t>
      </w:r>
      <w:r>
        <w:rPr>
          <w:rFonts w:hint="eastAsia"/>
          <w:sz w:val="30"/>
          <w:szCs w:val="30"/>
        </w:rPr>
        <w:t>基金资产的估值</w:t>
      </w:r>
      <w:bookmarkEnd w:id="229"/>
      <w:bookmarkEnd w:id="230"/>
      <w:bookmarkEnd w:id="231"/>
      <w:bookmarkEnd w:id="246"/>
    </w:p>
    <w:p w14:paraId="3BAE086B" w14:textId="77777777" w:rsidR="00AC3A9B" w:rsidRDefault="002C3C29">
      <w:pPr>
        <w:autoSpaceDE w:val="0"/>
        <w:autoSpaceDN w:val="0"/>
        <w:spacing w:line="360" w:lineRule="auto"/>
        <w:ind w:firstLineChars="200" w:firstLine="480"/>
        <w:textAlignment w:val="bottom"/>
        <w:rPr>
          <w:bCs/>
          <w:sz w:val="24"/>
        </w:rPr>
      </w:pPr>
      <w:r>
        <w:rPr>
          <w:bCs/>
          <w:sz w:val="24"/>
        </w:rPr>
        <w:t>一、估值日</w:t>
      </w:r>
    </w:p>
    <w:p w14:paraId="1E85BAC1" w14:textId="77777777" w:rsidR="00AC3A9B" w:rsidRDefault="002C3C29">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0B5A4C58" w14:textId="77777777" w:rsidR="00AC3A9B" w:rsidRDefault="002C3C29">
      <w:pPr>
        <w:autoSpaceDE w:val="0"/>
        <w:autoSpaceDN w:val="0"/>
        <w:spacing w:line="360" w:lineRule="auto"/>
        <w:ind w:firstLineChars="200" w:firstLine="480"/>
        <w:textAlignment w:val="bottom"/>
        <w:rPr>
          <w:bCs/>
          <w:sz w:val="24"/>
        </w:rPr>
      </w:pPr>
      <w:r>
        <w:rPr>
          <w:bCs/>
          <w:sz w:val="24"/>
        </w:rPr>
        <w:t>二、估值对象</w:t>
      </w:r>
    </w:p>
    <w:p w14:paraId="222F715C" w14:textId="77777777" w:rsidR="00AC3A9B" w:rsidRDefault="002C3C29">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111CA267" w14:textId="77777777" w:rsidR="00AC3A9B" w:rsidRDefault="002C3C29">
      <w:pPr>
        <w:autoSpaceDE w:val="0"/>
        <w:autoSpaceDN w:val="0"/>
        <w:spacing w:line="360" w:lineRule="auto"/>
        <w:ind w:firstLineChars="200" w:firstLine="480"/>
        <w:textAlignment w:val="bottom"/>
        <w:rPr>
          <w:bCs/>
          <w:sz w:val="24"/>
        </w:rPr>
      </w:pPr>
      <w:r>
        <w:rPr>
          <w:bCs/>
          <w:sz w:val="24"/>
        </w:rPr>
        <w:t>三、估值方法</w:t>
      </w:r>
    </w:p>
    <w:p w14:paraId="128F03F1" w14:textId="77777777" w:rsidR="00AC3A9B" w:rsidRDefault="002C3C29">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396E2B6"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E840F66"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4B4F8722"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4FFFD57"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2BA6D237"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39DB5921"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2EF715F7"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14:paraId="58126970" w14:textId="77777777" w:rsidR="00AC3A9B" w:rsidRDefault="002C3C29">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5563DD2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73291256"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09B16B46"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766D23F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540A664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E032CE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4ADD813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2EB2EDC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2158BA1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63E8EE08" w14:textId="77777777" w:rsidR="00AC3A9B" w:rsidRDefault="002C3C29">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7A00A0A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51F9776" w14:textId="72EC04A4" w:rsidR="00AC3A9B" w:rsidRDefault="002C3C29">
      <w:pPr>
        <w:autoSpaceDE w:val="0"/>
        <w:autoSpaceDN w:val="0"/>
        <w:spacing w:line="360" w:lineRule="auto"/>
        <w:ind w:firstLineChars="200" w:firstLine="480"/>
        <w:textAlignment w:val="bottom"/>
        <w:rPr>
          <w:bCs/>
          <w:sz w:val="24"/>
        </w:rPr>
      </w:pPr>
      <w:r>
        <w:rPr>
          <w:rFonts w:hint="eastAsia"/>
          <w:bCs/>
          <w:sz w:val="24"/>
        </w:rPr>
        <w:t>12</w:t>
      </w:r>
      <w:r>
        <w:rPr>
          <w:bCs/>
          <w:sz w:val="24"/>
        </w:rPr>
        <w:t>、相关法律法规以及监管部门有强制规定的，从其规定。如有新增事项，按国家最新规定估值。</w:t>
      </w:r>
    </w:p>
    <w:p w14:paraId="2802424A" w14:textId="77777777" w:rsidR="00AC3A9B" w:rsidRDefault="002C3C29">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9B5E21A" w14:textId="77777777" w:rsidR="00AC3A9B" w:rsidRDefault="002C3C29">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1AFFBC0" w14:textId="77777777" w:rsidR="00AC3A9B" w:rsidRDefault="002C3C29">
      <w:pPr>
        <w:autoSpaceDE w:val="0"/>
        <w:autoSpaceDN w:val="0"/>
        <w:spacing w:line="360" w:lineRule="auto"/>
        <w:ind w:firstLineChars="200" w:firstLine="480"/>
        <w:textAlignment w:val="bottom"/>
        <w:rPr>
          <w:bCs/>
          <w:sz w:val="24"/>
        </w:rPr>
      </w:pPr>
      <w:r>
        <w:rPr>
          <w:bCs/>
          <w:sz w:val="24"/>
        </w:rPr>
        <w:t>四、估值程序</w:t>
      </w:r>
    </w:p>
    <w:p w14:paraId="6759DBC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7D5131C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基金管理人每个工作日计算基金资产净值及两类基金份额净值，经基金托管人复核，并按规定公告</w:t>
      </w:r>
      <w:r>
        <w:rPr>
          <w:bCs/>
          <w:sz w:val="24"/>
        </w:rPr>
        <w:t>。</w:t>
      </w:r>
    </w:p>
    <w:p w14:paraId="2EEF0931"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23406050" w14:textId="77777777" w:rsidR="00AC3A9B" w:rsidRDefault="002C3C29">
      <w:pPr>
        <w:autoSpaceDE w:val="0"/>
        <w:autoSpaceDN w:val="0"/>
        <w:spacing w:line="360" w:lineRule="auto"/>
        <w:ind w:firstLineChars="200" w:firstLine="480"/>
        <w:textAlignment w:val="bottom"/>
        <w:rPr>
          <w:bCs/>
          <w:sz w:val="24"/>
        </w:rPr>
      </w:pPr>
      <w:r>
        <w:rPr>
          <w:bCs/>
          <w:sz w:val="24"/>
        </w:rPr>
        <w:t>五、估值错误的处理</w:t>
      </w:r>
    </w:p>
    <w:p w14:paraId="77BBA9C9" w14:textId="77777777" w:rsidR="00AC3A9B" w:rsidRDefault="002C3C29">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756D8438" w14:textId="77777777" w:rsidR="00AC3A9B" w:rsidRDefault="002C3C29">
      <w:pPr>
        <w:autoSpaceDE w:val="0"/>
        <w:autoSpaceDN w:val="0"/>
        <w:spacing w:line="360" w:lineRule="auto"/>
        <w:ind w:firstLineChars="200" w:firstLine="480"/>
        <w:textAlignment w:val="bottom"/>
        <w:rPr>
          <w:bCs/>
          <w:sz w:val="24"/>
        </w:rPr>
      </w:pPr>
      <w:r>
        <w:rPr>
          <w:bCs/>
          <w:sz w:val="24"/>
        </w:rPr>
        <w:t>基金合同的当事人应按照以下约定处理：</w:t>
      </w:r>
    </w:p>
    <w:p w14:paraId="05765075"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、估值错误类型</w:t>
      </w:r>
    </w:p>
    <w:p w14:paraId="26F95293" w14:textId="77777777" w:rsidR="00AC3A9B" w:rsidRDefault="002C3C29">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45E1A27A" w14:textId="77777777" w:rsidR="00AC3A9B" w:rsidRDefault="002C3C29">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7C22EA53"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6284615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B975C17"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48B4A024"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4707159"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78B94F3A"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7821537C" w14:textId="77777777" w:rsidR="00AC3A9B" w:rsidRDefault="002C3C29">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318CC026"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FB42E45"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E5FFD4F"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3859D70"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37F58E15"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62587E8A"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77FB55D6"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p>
    <w:p w14:paraId="0018ED8E" w14:textId="77777777" w:rsidR="00AC3A9B" w:rsidRDefault="002C3C29">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575E08F9" w14:textId="77777777" w:rsidR="00AC3A9B" w:rsidRDefault="002C3C29">
      <w:pPr>
        <w:spacing w:line="360" w:lineRule="auto"/>
        <w:ind w:firstLineChars="200" w:firstLine="480"/>
        <w:rPr>
          <w:bCs/>
          <w:sz w:val="24"/>
        </w:rPr>
      </w:pPr>
      <w:r>
        <w:rPr>
          <w:bCs/>
          <w:sz w:val="24"/>
        </w:rPr>
        <w:t>六、暂停估值的情形</w:t>
      </w:r>
    </w:p>
    <w:p w14:paraId="4D8B0EA0"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BCF341"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DCCEA5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6947E53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06329EA5" w14:textId="77777777" w:rsidR="00AC3A9B" w:rsidRDefault="002C3C29">
      <w:pPr>
        <w:autoSpaceDE w:val="0"/>
        <w:autoSpaceDN w:val="0"/>
        <w:spacing w:line="360" w:lineRule="auto"/>
        <w:ind w:firstLineChars="200" w:firstLine="480"/>
        <w:textAlignment w:val="bottom"/>
        <w:rPr>
          <w:bCs/>
          <w:sz w:val="24"/>
        </w:rPr>
      </w:pPr>
      <w:r>
        <w:rPr>
          <w:bCs/>
          <w:sz w:val="24"/>
        </w:rPr>
        <w:t>七、基金净值的确认</w:t>
      </w:r>
    </w:p>
    <w:p w14:paraId="5EFCE3FA" w14:textId="77777777" w:rsidR="00AC3A9B" w:rsidRDefault="002C3C29">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26C2C4F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八、特殊情况的处理</w:t>
      </w:r>
    </w:p>
    <w:p w14:paraId="190AF4BA" w14:textId="637AF665"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11</w:t>
      </w:r>
      <w:r>
        <w:rPr>
          <w:rFonts w:hint="eastAsia"/>
          <w:bCs/>
          <w:sz w:val="24"/>
        </w:rPr>
        <w:t>项进行估值时，所造成的误差不作为基金资产估值错误处理。</w:t>
      </w:r>
    </w:p>
    <w:p w14:paraId="545B3180" w14:textId="77777777" w:rsidR="00AC3A9B" w:rsidRDefault="002C3C29">
      <w:pPr>
        <w:widowControl/>
        <w:spacing w:line="360" w:lineRule="auto"/>
        <w:ind w:firstLineChars="200" w:firstLine="480"/>
        <w:jc w:val="left"/>
        <w:rPr>
          <w:rFonts w:asciiTheme="minorEastAsia" w:hAnsiTheme="minorEastAsia" w:cs="Times New Roman"/>
          <w:b/>
          <w:bCs/>
          <w:kern w:val="0"/>
          <w:sz w:val="24"/>
          <w:szCs w:val="24"/>
        </w:rPr>
        <w:sectPr w:rsidR="00AC3A9B">
          <w:footerReference w:type="default" r:id="rId35"/>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4986E29A" w14:textId="77777777" w:rsidR="00AC3A9B" w:rsidRDefault="002C3C29">
      <w:pPr>
        <w:pStyle w:val="1"/>
        <w:jc w:val="center"/>
        <w:rPr>
          <w:sz w:val="30"/>
          <w:szCs w:val="30"/>
        </w:rPr>
      </w:pPr>
      <w:bookmarkStart w:id="247" w:name="_Toc416264548"/>
      <w:bookmarkStart w:id="248" w:name="_Toc37770215"/>
      <w:bookmarkStart w:id="249" w:name="_Toc263092320"/>
      <w:bookmarkEnd w:id="232"/>
      <w:bookmarkEnd w:id="233"/>
      <w:bookmarkEnd w:id="234"/>
      <w:bookmarkEnd w:id="235"/>
      <w:bookmarkEnd w:id="236"/>
      <w:bookmarkEnd w:id="237"/>
      <w:bookmarkEnd w:id="238"/>
      <w:bookmarkEnd w:id="239"/>
      <w:bookmarkEnd w:id="240"/>
      <w:bookmarkEnd w:id="241"/>
      <w:bookmarkEnd w:id="242"/>
      <w:bookmarkEnd w:id="243"/>
      <w:r>
        <w:rPr>
          <w:rFonts w:hint="eastAsia"/>
          <w:sz w:val="30"/>
          <w:szCs w:val="30"/>
        </w:rPr>
        <w:t>第十二部分</w:t>
      </w:r>
      <w:r>
        <w:rPr>
          <w:sz w:val="30"/>
          <w:szCs w:val="30"/>
        </w:rPr>
        <w:t xml:space="preserve">  </w:t>
      </w:r>
      <w:r>
        <w:rPr>
          <w:rFonts w:hint="eastAsia"/>
          <w:sz w:val="30"/>
          <w:szCs w:val="30"/>
        </w:rPr>
        <w:t>基金的收益分配</w:t>
      </w:r>
      <w:bookmarkEnd w:id="247"/>
      <w:bookmarkEnd w:id="248"/>
      <w:bookmarkEnd w:id="249"/>
    </w:p>
    <w:p w14:paraId="56B00563" w14:textId="77777777" w:rsidR="00AC3A9B" w:rsidRDefault="002C3C29">
      <w:pPr>
        <w:autoSpaceDE w:val="0"/>
        <w:autoSpaceDN w:val="0"/>
        <w:spacing w:line="360" w:lineRule="auto"/>
        <w:ind w:firstLineChars="200" w:firstLine="480"/>
        <w:textAlignment w:val="bottom"/>
        <w:rPr>
          <w:bCs/>
          <w:sz w:val="24"/>
        </w:rPr>
      </w:pPr>
      <w:bookmarkStart w:id="250" w:name="_Toc214873602"/>
      <w:bookmarkStart w:id="251" w:name="_Toc147463128"/>
      <w:bookmarkStart w:id="252" w:name="_Toc21073401"/>
      <w:bookmarkStart w:id="253" w:name="_Toc416264549"/>
      <w:bookmarkStart w:id="254" w:name="_Toc12357181"/>
      <w:bookmarkStart w:id="255" w:name="_Toc263092321"/>
      <w:bookmarkStart w:id="256" w:name="_Toc7802"/>
      <w:bookmarkStart w:id="257" w:name="_Toc17782"/>
      <w:bookmarkStart w:id="258" w:name="_Toc139991744"/>
      <w:bookmarkStart w:id="259" w:name="_Toc27832"/>
      <w:bookmarkStart w:id="260" w:name="_Toc31917"/>
      <w:bookmarkStart w:id="261" w:name="_Toc141703894"/>
      <w:bookmarkStart w:id="262" w:name="_Toc352229760"/>
      <w:bookmarkStart w:id="263" w:name="_Toc19714"/>
      <w:bookmarkStart w:id="264" w:name="_Toc2623"/>
      <w:bookmarkStart w:id="265" w:name="_Toc871"/>
      <w:r>
        <w:rPr>
          <w:bCs/>
          <w:sz w:val="24"/>
        </w:rPr>
        <w:t>一、基金利润的构成</w:t>
      </w:r>
    </w:p>
    <w:p w14:paraId="39CB7FD5" w14:textId="77777777" w:rsidR="00AC3A9B" w:rsidRDefault="002C3C29">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4EF3D230" w14:textId="77777777" w:rsidR="00AC3A9B" w:rsidRDefault="002C3C29">
      <w:pPr>
        <w:autoSpaceDE w:val="0"/>
        <w:autoSpaceDN w:val="0"/>
        <w:spacing w:line="360" w:lineRule="auto"/>
        <w:ind w:firstLineChars="200" w:firstLine="480"/>
        <w:textAlignment w:val="bottom"/>
        <w:rPr>
          <w:bCs/>
          <w:sz w:val="24"/>
        </w:rPr>
      </w:pPr>
      <w:r>
        <w:rPr>
          <w:bCs/>
          <w:sz w:val="24"/>
        </w:rPr>
        <w:t>二、基金可供分配利润</w:t>
      </w:r>
    </w:p>
    <w:p w14:paraId="7AD36409" w14:textId="77777777" w:rsidR="00AC3A9B" w:rsidRDefault="002C3C29">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1AB19CFD" w14:textId="77777777" w:rsidR="00AC3A9B" w:rsidRDefault="002C3C29">
      <w:pPr>
        <w:autoSpaceDE w:val="0"/>
        <w:autoSpaceDN w:val="0"/>
        <w:spacing w:line="360" w:lineRule="auto"/>
        <w:ind w:firstLineChars="200" w:firstLine="480"/>
        <w:textAlignment w:val="bottom"/>
        <w:rPr>
          <w:bCs/>
          <w:sz w:val="24"/>
        </w:rPr>
      </w:pPr>
      <w:r>
        <w:rPr>
          <w:bCs/>
          <w:sz w:val="24"/>
        </w:rPr>
        <w:t>三、基金收益分配原则</w:t>
      </w:r>
    </w:p>
    <w:p w14:paraId="2AE0692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7E2EF5C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6A98A43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CE1D89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7F3EA1D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20D3D3E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797434AE" w14:textId="77777777" w:rsidR="00AC3A9B" w:rsidRDefault="002C3C29">
      <w:pPr>
        <w:autoSpaceDE w:val="0"/>
        <w:autoSpaceDN w:val="0"/>
        <w:spacing w:line="360" w:lineRule="auto"/>
        <w:ind w:firstLineChars="200" w:firstLine="480"/>
        <w:textAlignment w:val="bottom"/>
        <w:rPr>
          <w:bCs/>
          <w:sz w:val="24"/>
        </w:rPr>
      </w:pPr>
      <w:r>
        <w:rPr>
          <w:bCs/>
          <w:sz w:val="24"/>
        </w:rPr>
        <w:t>四、收益分配方案</w:t>
      </w:r>
    </w:p>
    <w:p w14:paraId="7A15DE29" w14:textId="77777777" w:rsidR="00AC3A9B" w:rsidRDefault="002C3C29">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33F8BAEA" w14:textId="77777777" w:rsidR="00AC3A9B" w:rsidRDefault="002C3C29">
      <w:pPr>
        <w:autoSpaceDE w:val="0"/>
        <w:autoSpaceDN w:val="0"/>
        <w:spacing w:line="360" w:lineRule="auto"/>
        <w:ind w:firstLineChars="200" w:firstLine="480"/>
        <w:textAlignment w:val="bottom"/>
        <w:rPr>
          <w:bCs/>
          <w:sz w:val="24"/>
        </w:rPr>
      </w:pPr>
      <w:r>
        <w:rPr>
          <w:bCs/>
          <w:sz w:val="24"/>
        </w:rPr>
        <w:t>五、收益分配方案的确定、公告与实施</w:t>
      </w:r>
    </w:p>
    <w:p w14:paraId="68276BC3" w14:textId="77777777" w:rsidR="00AC3A9B" w:rsidRDefault="002C3C29">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依据相关规定在指定媒介公告。</w:t>
      </w:r>
    </w:p>
    <w:p w14:paraId="4B5DFFFD" w14:textId="77777777" w:rsidR="00AC3A9B" w:rsidRDefault="002C3C29">
      <w:pPr>
        <w:autoSpaceDE w:val="0"/>
        <w:autoSpaceDN w:val="0"/>
        <w:spacing w:line="360" w:lineRule="auto"/>
        <w:ind w:firstLineChars="200" w:firstLine="480"/>
        <w:textAlignment w:val="bottom"/>
        <w:rPr>
          <w:bCs/>
          <w:sz w:val="24"/>
        </w:rPr>
      </w:pPr>
      <w:r>
        <w:rPr>
          <w:bCs/>
          <w:sz w:val="24"/>
        </w:rPr>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7032792E" w14:textId="77777777" w:rsidR="00AC3A9B" w:rsidRDefault="002C3C29">
      <w:pPr>
        <w:autoSpaceDE w:val="0"/>
        <w:autoSpaceDN w:val="0"/>
        <w:spacing w:line="360" w:lineRule="auto"/>
        <w:ind w:firstLineChars="200" w:firstLine="480"/>
        <w:textAlignment w:val="bottom"/>
        <w:rPr>
          <w:bCs/>
          <w:sz w:val="24"/>
        </w:rPr>
      </w:pPr>
      <w:r>
        <w:rPr>
          <w:bCs/>
          <w:sz w:val="24"/>
        </w:rPr>
        <w:t>六、基金收益分配中发生的费用</w:t>
      </w:r>
    </w:p>
    <w:p w14:paraId="5B5FC59B" w14:textId="77777777" w:rsidR="00AC3A9B" w:rsidRDefault="002C3C29">
      <w:pPr>
        <w:adjustRightInd w:val="0"/>
        <w:snapToGrid w:val="0"/>
        <w:spacing w:line="360" w:lineRule="auto"/>
        <w:ind w:firstLineChars="200" w:firstLine="480"/>
        <w:rPr>
          <w:rFonts w:asciiTheme="minorEastAsia" w:hAnsiTheme="minorEastAsia" w:cs="Times New Roman"/>
          <w:bCs/>
          <w:sz w:val="24"/>
          <w:szCs w:val="24"/>
        </w:rPr>
        <w:sectPr w:rsidR="00AC3A9B">
          <w:footerReference w:type="default" r:id="rId36"/>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042CBABB" w14:textId="77777777" w:rsidR="00AC3A9B" w:rsidRDefault="002C3C29">
      <w:pPr>
        <w:pStyle w:val="1"/>
        <w:jc w:val="center"/>
        <w:rPr>
          <w:sz w:val="30"/>
          <w:szCs w:val="30"/>
        </w:rPr>
      </w:pPr>
      <w:bookmarkStart w:id="266" w:name="_Toc37770216"/>
      <w:r>
        <w:rPr>
          <w:rFonts w:hint="eastAsia"/>
          <w:sz w:val="30"/>
          <w:szCs w:val="30"/>
        </w:rPr>
        <w:t>第十三部分</w:t>
      </w:r>
      <w:r>
        <w:rPr>
          <w:sz w:val="30"/>
          <w:szCs w:val="30"/>
        </w:rPr>
        <w:t xml:space="preserve">  </w:t>
      </w:r>
      <w:r>
        <w:rPr>
          <w:rFonts w:hint="eastAsia"/>
          <w:sz w:val="30"/>
          <w:szCs w:val="30"/>
        </w:rPr>
        <w:t>基金费用与税收</w:t>
      </w:r>
      <w:bookmarkEnd w:id="250"/>
      <w:bookmarkEnd w:id="251"/>
      <w:bookmarkEnd w:id="252"/>
      <w:bookmarkEnd w:id="253"/>
      <w:bookmarkEnd w:id="254"/>
      <w:bookmarkEnd w:id="255"/>
      <w:bookmarkEnd w:id="266"/>
    </w:p>
    <w:p w14:paraId="43044F3B" w14:textId="77777777" w:rsidR="00AC3A9B" w:rsidRDefault="002C3C29">
      <w:pPr>
        <w:autoSpaceDE w:val="0"/>
        <w:autoSpaceDN w:val="0"/>
        <w:spacing w:line="360" w:lineRule="auto"/>
        <w:ind w:firstLineChars="200" w:firstLine="480"/>
        <w:textAlignment w:val="bottom"/>
        <w:rPr>
          <w:bCs/>
          <w:sz w:val="24"/>
        </w:rPr>
      </w:pPr>
      <w:bookmarkStart w:id="267" w:name="_Toc214873603"/>
      <w:bookmarkStart w:id="268" w:name="_Toc416264550"/>
      <w:bookmarkStart w:id="269" w:name="_Toc263092322"/>
      <w:bookmarkStart w:id="270" w:name="_Toc141703895"/>
      <w:bookmarkStart w:id="271" w:name="_Toc6493"/>
      <w:bookmarkStart w:id="272" w:name="_Toc352229761"/>
      <w:bookmarkStart w:id="273" w:name="_Toc19706"/>
      <w:bookmarkStart w:id="274" w:name="_Toc15779"/>
      <w:bookmarkStart w:id="275" w:name="_Toc24601"/>
      <w:bookmarkStart w:id="276" w:name="_Toc32046"/>
      <w:bookmarkStart w:id="277" w:name="_Toc19752"/>
      <w:bookmarkStart w:id="278" w:name="_Toc32227"/>
      <w:bookmarkStart w:id="279" w:name="_Toc32041"/>
      <w:bookmarkStart w:id="280" w:name="_Toc13987"/>
      <w:bookmarkStart w:id="281" w:name="_Toc3365"/>
      <w:bookmarkStart w:id="282" w:name="_Toc12105"/>
      <w:bookmarkStart w:id="283" w:name="_Toc139991745"/>
      <w:bookmarkEnd w:id="256"/>
      <w:bookmarkEnd w:id="257"/>
      <w:bookmarkEnd w:id="258"/>
      <w:bookmarkEnd w:id="259"/>
      <w:bookmarkEnd w:id="260"/>
      <w:bookmarkEnd w:id="261"/>
      <w:bookmarkEnd w:id="262"/>
      <w:bookmarkEnd w:id="263"/>
      <w:bookmarkEnd w:id="264"/>
      <w:bookmarkEnd w:id="265"/>
      <w:r>
        <w:rPr>
          <w:bCs/>
          <w:sz w:val="24"/>
        </w:rPr>
        <w:t>一、基金费用的种类</w:t>
      </w:r>
    </w:p>
    <w:p w14:paraId="17606639"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683E5FBD"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3BEBB6F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5CD8063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6674357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1332FD6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262F371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7C61912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460A3B3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118D9F4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0124C795" w14:textId="77777777" w:rsidR="00AC3A9B" w:rsidRDefault="002C3C29">
      <w:pPr>
        <w:autoSpaceDE w:val="0"/>
        <w:autoSpaceDN w:val="0"/>
        <w:spacing w:line="360" w:lineRule="auto"/>
        <w:ind w:firstLineChars="200" w:firstLine="480"/>
        <w:textAlignment w:val="bottom"/>
        <w:rPr>
          <w:bCs/>
          <w:sz w:val="24"/>
        </w:rPr>
      </w:pPr>
      <w:r>
        <w:rPr>
          <w:bCs/>
          <w:sz w:val="24"/>
        </w:rPr>
        <w:t>二、基金费用计提方法、计提标准和支付方式</w:t>
      </w:r>
    </w:p>
    <w:p w14:paraId="7B094F9B" w14:textId="77777777" w:rsidR="00AC3A9B" w:rsidRDefault="002C3C29">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2F3FDB2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年费率计提。管理费的计算方法如下：</w:t>
      </w:r>
    </w:p>
    <w:p w14:paraId="3FC7577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5D74149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494728A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49EF0D7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72E49207"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5C303CA" w14:textId="77777777" w:rsidR="00AC3A9B" w:rsidRDefault="002C3C29">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65752FED" w14:textId="77777777" w:rsidR="00AC3A9B" w:rsidRDefault="002C3C29">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5BBC853E" w14:textId="77777777" w:rsidR="00AC3A9B" w:rsidRDefault="002C3C29">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6A5075CF" w14:textId="77777777" w:rsidR="00AC3A9B" w:rsidRDefault="002C3C29">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2BC481A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2CAFD73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70E10FA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0.1%</w:t>
      </w:r>
      <w:r>
        <w:rPr>
          <w:rFonts w:hint="eastAsia"/>
          <w:bCs/>
          <w:sz w:val="24"/>
        </w:rPr>
        <w:t>。</w:t>
      </w:r>
    </w:p>
    <w:p w14:paraId="052196D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rFonts w:hint="eastAsia"/>
          <w:bCs/>
          <w:sz w:val="24"/>
        </w:rPr>
        <w:t xml:space="preserve"> </w:t>
      </w:r>
    </w:p>
    <w:p w14:paraId="74A4799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0.1%</w:t>
      </w:r>
      <w:r>
        <w:rPr>
          <w:rFonts w:hint="eastAsia"/>
          <w:bCs/>
          <w:sz w:val="24"/>
        </w:rPr>
        <w:t>÷当年天数</w:t>
      </w:r>
    </w:p>
    <w:p w14:paraId="64DA6F2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2AE5F87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w:t>
      </w:r>
      <w:r>
        <w:rPr>
          <w:rFonts w:hint="eastAsia"/>
          <w:bCs/>
          <w:sz w:val="24"/>
        </w:rPr>
        <w:t>C</w:t>
      </w:r>
      <w:r>
        <w:rPr>
          <w:rFonts w:hint="eastAsia"/>
          <w:bCs/>
          <w:sz w:val="24"/>
        </w:rPr>
        <w:t>类基金份额前一日基金资产净值</w:t>
      </w:r>
    </w:p>
    <w:p w14:paraId="5379BEE7" w14:textId="77777777" w:rsidR="00AC3A9B" w:rsidRDefault="002C3C29">
      <w:pPr>
        <w:autoSpaceDE w:val="0"/>
        <w:autoSpaceDN w:val="0"/>
        <w:spacing w:line="360" w:lineRule="auto"/>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009D7D50" w14:textId="77777777" w:rsidR="00AC3A9B" w:rsidRDefault="002C3C29">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34DD0DED" w14:textId="77777777" w:rsidR="00AC3A9B" w:rsidRDefault="002C3C29">
      <w:pPr>
        <w:autoSpaceDE w:val="0"/>
        <w:autoSpaceDN w:val="0"/>
        <w:spacing w:line="360" w:lineRule="auto"/>
        <w:ind w:firstLineChars="200" w:firstLine="480"/>
        <w:textAlignment w:val="bottom"/>
        <w:rPr>
          <w:bCs/>
          <w:sz w:val="24"/>
        </w:rPr>
      </w:pPr>
      <w:r>
        <w:rPr>
          <w:bCs/>
          <w:sz w:val="24"/>
        </w:rPr>
        <w:t>三、不列入基金费用的项目</w:t>
      </w:r>
    </w:p>
    <w:p w14:paraId="1F6C08DB" w14:textId="77777777" w:rsidR="00AC3A9B" w:rsidRDefault="002C3C29">
      <w:pPr>
        <w:autoSpaceDE w:val="0"/>
        <w:autoSpaceDN w:val="0"/>
        <w:spacing w:line="360" w:lineRule="auto"/>
        <w:ind w:firstLineChars="200" w:firstLine="480"/>
        <w:textAlignment w:val="bottom"/>
        <w:rPr>
          <w:bCs/>
          <w:sz w:val="24"/>
        </w:rPr>
      </w:pPr>
      <w:r>
        <w:rPr>
          <w:bCs/>
          <w:sz w:val="24"/>
        </w:rPr>
        <w:t>下列费用不列入基金费用：</w:t>
      </w:r>
    </w:p>
    <w:p w14:paraId="0E9C6AAD"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21B5380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4032C662"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76F18663"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4" w:name="_Hlt88827255"/>
      <w:bookmarkEnd w:id="284"/>
    </w:p>
    <w:p w14:paraId="2ABD71F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40C9B6B8" w14:textId="77777777" w:rsidR="00AC3A9B" w:rsidRDefault="002C3C29">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15738E35" w14:textId="77777777" w:rsidR="00AC3A9B" w:rsidRDefault="002C3C29">
      <w:pPr>
        <w:autoSpaceDE w:val="0"/>
        <w:autoSpaceDN w:val="0"/>
        <w:spacing w:line="360" w:lineRule="auto"/>
        <w:ind w:firstLineChars="200" w:firstLine="480"/>
        <w:textAlignment w:val="bottom"/>
        <w:rPr>
          <w:rFonts w:asciiTheme="minorEastAsia" w:hAnsiTheme="minorEastAsia" w:cs="Times New Roman"/>
          <w:bCs/>
          <w:sz w:val="24"/>
          <w:szCs w:val="24"/>
        </w:rPr>
        <w:sectPr w:rsidR="00AC3A9B">
          <w:footerReference w:type="default" r:id="rId37"/>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0D23472C" w14:textId="77777777" w:rsidR="00AC3A9B" w:rsidRDefault="002C3C29">
      <w:pPr>
        <w:pStyle w:val="1"/>
        <w:jc w:val="center"/>
        <w:rPr>
          <w:sz w:val="30"/>
          <w:szCs w:val="30"/>
        </w:rPr>
      </w:pPr>
      <w:bookmarkStart w:id="285" w:name="_Toc37770217"/>
      <w:r>
        <w:rPr>
          <w:rFonts w:hint="eastAsia"/>
          <w:sz w:val="30"/>
          <w:szCs w:val="30"/>
        </w:rPr>
        <w:t>第十四部分</w:t>
      </w:r>
      <w:r>
        <w:rPr>
          <w:sz w:val="30"/>
          <w:szCs w:val="30"/>
        </w:rPr>
        <w:t xml:space="preserve">  </w:t>
      </w:r>
      <w:r>
        <w:rPr>
          <w:rFonts w:hint="eastAsia"/>
          <w:sz w:val="30"/>
          <w:szCs w:val="30"/>
        </w:rPr>
        <w:t>基金的会计与审计</w:t>
      </w:r>
      <w:bookmarkEnd w:id="267"/>
      <w:bookmarkEnd w:id="268"/>
      <w:bookmarkEnd w:id="269"/>
      <w:bookmarkEnd w:id="285"/>
    </w:p>
    <w:p w14:paraId="1D6E1424" w14:textId="77777777" w:rsidR="00AC3A9B" w:rsidRDefault="002C3C29">
      <w:pPr>
        <w:autoSpaceDE w:val="0"/>
        <w:autoSpaceDN w:val="0"/>
        <w:spacing w:line="360" w:lineRule="auto"/>
        <w:ind w:firstLineChars="200" w:firstLine="480"/>
        <w:textAlignment w:val="bottom"/>
        <w:rPr>
          <w:bCs/>
          <w:sz w:val="24"/>
        </w:rPr>
      </w:pPr>
      <w:r>
        <w:rPr>
          <w:bCs/>
          <w:sz w:val="24"/>
        </w:rPr>
        <w:t>一、基金会计政策</w:t>
      </w:r>
    </w:p>
    <w:p w14:paraId="2307628D"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6D5C7AE9"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0FE4259F"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3E840AAC"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6A9A2E04" w14:textId="77777777" w:rsidR="00AC3A9B" w:rsidRDefault="002C3C29">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7E43EDF" w14:textId="77777777" w:rsidR="00AC3A9B" w:rsidRDefault="002C3C29">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A4CCEAC" w14:textId="77777777" w:rsidR="00AC3A9B" w:rsidRDefault="002C3C29">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7FA17845" w14:textId="77777777" w:rsidR="00AC3A9B" w:rsidRDefault="002C3C29">
      <w:pPr>
        <w:autoSpaceDE w:val="0"/>
        <w:autoSpaceDN w:val="0"/>
        <w:spacing w:line="360" w:lineRule="auto"/>
        <w:ind w:firstLineChars="200" w:firstLine="480"/>
        <w:textAlignment w:val="bottom"/>
        <w:rPr>
          <w:bCs/>
          <w:sz w:val="24"/>
        </w:rPr>
      </w:pPr>
      <w:r>
        <w:rPr>
          <w:bCs/>
          <w:sz w:val="24"/>
        </w:rPr>
        <w:t>二、基金的年度审计</w:t>
      </w:r>
    </w:p>
    <w:p w14:paraId="708FDC7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5A097C33"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38EE8892"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3</w:t>
      </w:r>
      <w:r>
        <w:rPr>
          <w:bCs/>
          <w:sz w:val="24"/>
        </w:rPr>
        <w:t>、</w:t>
      </w:r>
      <w:bookmarkStart w:id="286" w:name="_Hlt4221115"/>
      <w:bookmarkEnd w:id="286"/>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31FA0CED" w14:textId="77777777" w:rsidR="00AC3A9B" w:rsidRDefault="00AC3A9B">
      <w:pPr>
        <w:widowControl/>
        <w:spacing w:line="360" w:lineRule="auto"/>
        <w:jc w:val="left"/>
        <w:rPr>
          <w:rFonts w:asciiTheme="minorEastAsia" w:hAnsiTheme="minorEastAsia" w:cs="Times New Roman"/>
          <w:b/>
          <w:kern w:val="0"/>
          <w:sz w:val="24"/>
          <w:szCs w:val="24"/>
        </w:rPr>
        <w:sectPr w:rsidR="00AC3A9B">
          <w:footerReference w:type="default" r:id="rId38"/>
          <w:pgSz w:w="11906" w:h="16838"/>
          <w:pgMar w:top="1440" w:right="1800" w:bottom="1440" w:left="1800" w:header="851" w:footer="992" w:gutter="0"/>
          <w:pgNumType w:chapStyle="1"/>
          <w:cols w:space="720"/>
          <w:docGrid w:type="lines" w:linePitch="312"/>
        </w:sectPr>
      </w:pPr>
    </w:p>
    <w:p w14:paraId="60CEA94D" w14:textId="77777777" w:rsidR="00AC3A9B" w:rsidRDefault="002C3C29">
      <w:pPr>
        <w:pStyle w:val="1"/>
        <w:jc w:val="center"/>
        <w:rPr>
          <w:sz w:val="30"/>
          <w:szCs w:val="30"/>
        </w:rPr>
      </w:pPr>
      <w:bookmarkStart w:id="287" w:name="_Toc416264551"/>
      <w:bookmarkStart w:id="288" w:name="_Toc263092323"/>
      <w:bookmarkStart w:id="289" w:name="_Toc214873604"/>
      <w:bookmarkStart w:id="290" w:name="_Toc37770218"/>
      <w:bookmarkStart w:id="291" w:name="_Toc79978642"/>
      <w:bookmarkStart w:id="292" w:name="_Toc22552"/>
      <w:bookmarkStart w:id="293" w:name="_Toc178"/>
      <w:bookmarkStart w:id="294" w:name="_Toc128310499"/>
      <w:bookmarkStart w:id="295" w:name="_Toc15525"/>
      <w:bookmarkStart w:id="296" w:name="_Toc15351"/>
      <w:bookmarkStart w:id="297" w:name="_Toc19558"/>
      <w:bookmarkStart w:id="298" w:name="_Toc352229762"/>
      <w:bookmarkStart w:id="299" w:name="_Toc93226149"/>
      <w:bookmarkStart w:id="300" w:name="_Toc92662707"/>
      <w:bookmarkStart w:id="301" w:name="_Toc139991746"/>
      <w:bookmarkStart w:id="302" w:name="_Toc141703896"/>
      <w:bookmarkStart w:id="303" w:name="_Toc25883"/>
      <w:bookmarkStart w:id="304" w:name="_Toc12761"/>
      <w:bookmarkStart w:id="305" w:name="_Toc20052"/>
      <w:bookmarkStart w:id="306" w:name="_Toc1617"/>
      <w:bookmarkStart w:id="307" w:name="_Toc3656"/>
      <w:bookmarkStart w:id="308" w:name="_Toc2182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Pr>
          <w:rFonts w:hint="eastAsia"/>
          <w:sz w:val="30"/>
          <w:szCs w:val="30"/>
        </w:rPr>
        <w:t>第十五部分</w:t>
      </w:r>
      <w:r>
        <w:rPr>
          <w:sz w:val="30"/>
          <w:szCs w:val="30"/>
        </w:rPr>
        <w:t xml:space="preserve">  </w:t>
      </w:r>
      <w:r>
        <w:rPr>
          <w:rFonts w:hint="eastAsia"/>
          <w:sz w:val="30"/>
          <w:szCs w:val="30"/>
        </w:rPr>
        <w:t>基金的信息披露</w:t>
      </w:r>
      <w:bookmarkEnd w:id="287"/>
      <w:bookmarkEnd w:id="288"/>
      <w:bookmarkEnd w:id="289"/>
      <w:bookmarkEnd w:id="290"/>
      <w:bookmarkEnd w:id="291"/>
    </w:p>
    <w:p w14:paraId="7341DA91" w14:textId="77777777" w:rsidR="00AC3A9B" w:rsidRDefault="002C3C29">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406AE696" w14:textId="77777777" w:rsidR="00AC3A9B" w:rsidRDefault="002C3C29">
      <w:pPr>
        <w:autoSpaceDE w:val="0"/>
        <w:autoSpaceDN w:val="0"/>
        <w:spacing w:line="360" w:lineRule="auto"/>
        <w:ind w:firstLineChars="200" w:firstLine="480"/>
        <w:textAlignment w:val="bottom"/>
        <w:rPr>
          <w:bCs/>
          <w:sz w:val="24"/>
        </w:rPr>
      </w:pPr>
      <w:r>
        <w:rPr>
          <w:bCs/>
          <w:sz w:val="24"/>
        </w:rPr>
        <w:t>二、信息披露义务人</w:t>
      </w:r>
    </w:p>
    <w:p w14:paraId="601CD059" w14:textId="77777777" w:rsidR="00AC3A9B" w:rsidRDefault="002C3C29">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4C71C797" w14:textId="77777777" w:rsidR="00AC3A9B" w:rsidRDefault="002C3C29">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4402BCDA" w14:textId="77777777" w:rsidR="00AC3A9B" w:rsidRDefault="002C3C29">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3813DE99" w14:textId="77777777" w:rsidR="00AC3A9B" w:rsidRDefault="002C3C29">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6D4F6088"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9373027"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753F0DA0"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EFA9B94"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3F2F3856" w14:textId="77777777" w:rsidR="00AC3A9B" w:rsidRDefault="002C3C29">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1190FE3B" w14:textId="77777777" w:rsidR="00AC3A9B" w:rsidRDefault="002C3C29">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0275DFC0" w14:textId="77777777" w:rsidR="00AC3A9B" w:rsidRDefault="002C3C29">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7F1572B5" w14:textId="77777777" w:rsidR="00AC3A9B" w:rsidRDefault="002C3C29">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74DE7F2A" w14:textId="77777777" w:rsidR="00AC3A9B" w:rsidRDefault="002C3C29">
      <w:pPr>
        <w:autoSpaceDE w:val="0"/>
        <w:autoSpaceDN w:val="0"/>
        <w:spacing w:line="360" w:lineRule="auto"/>
        <w:ind w:firstLineChars="200" w:firstLine="480"/>
        <w:textAlignment w:val="bottom"/>
        <w:rPr>
          <w:bCs/>
          <w:sz w:val="24"/>
        </w:rPr>
      </w:pPr>
      <w:r>
        <w:rPr>
          <w:bCs/>
          <w:sz w:val="24"/>
        </w:rPr>
        <w:t>五、公开披露的基金信息</w:t>
      </w:r>
    </w:p>
    <w:p w14:paraId="16C1774E" w14:textId="77777777" w:rsidR="00AC3A9B" w:rsidRDefault="002C3C29">
      <w:pPr>
        <w:autoSpaceDE w:val="0"/>
        <w:autoSpaceDN w:val="0"/>
        <w:spacing w:line="360" w:lineRule="auto"/>
        <w:ind w:firstLineChars="200" w:firstLine="480"/>
        <w:textAlignment w:val="bottom"/>
        <w:rPr>
          <w:bCs/>
          <w:sz w:val="24"/>
        </w:rPr>
      </w:pPr>
      <w:r>
        <w:rPr>
          <w:bCs/>
          <w:sz w:val="24"/>
        </w:rPr>
        <w:t>公开披露的基金信息包括：</w:t>
      </w:r>
    </w:p>
    <w:p w14:paraId="170AA75B" w14:textId="77777777" w:rsidR="00AC3A9B" w:rsidRDefault="002C3C29">
      <w:pPr>
        <w:autoSpaceDE w:val="0"/>
        <w:autoSpaceDN w:val="0"/>
        <w:spacing w:line="360" w:lineRule="auto"/>
        <w:ind w:firstLineChars="200" w:firstLine="480"/>
        <w:textAlignment w:val="bottom"/>
        <w:rPr>
          <w:bCs/>
          <w:sz w:val="24"/>
        </w:rPr>
      </w:pPr>
      <w:r>
        <w:rPr>
          <w:bCs/>
          <w:sz w:val="24"/>
        </w:rPr>
        <w:t>（一）基金招募说明书、《基金合同》、基金托管协议</w:t>
      </w:r>
      <w:r>
        <w:rPr>
          <w:rFonts w:hint="eastAsia"/>
          <w:bCs/>
          <w:kern w:val="0"/>
          <w:sz w:val="24"/>
        </w:rPr>
        <w:t>、基金产品资料概要</w:t>
      </w:r>
    </w:p>
    <w:p w14:paraId="0EC3147F"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6CF5F5B8"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32E08CC7"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6B858EB9" w14:textId="77777777" w:rsidR="00AC3A9B" w:rsidRDefault="002C3C29">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DC146A4" w14:textId="77777777" w:rsidR="00AC3A9B" w:rsidRDefault="002C3C29">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ABFF018" w14:textId="77777777" w:rsidR="00AC3A9B" w:rsidRDefault="002C3C29">
      <w:pPr>
        <w:autoSpaceDE w:val="0"/>
        <w:autoSpaceDN w:val="0"/>
        <w:spacing w:line="360" w:lineRule="auto"/>
        <w:ind w:firstLineChars="200" w:firstLine="480"/>
        <w:textAlignment w:val="bottom"/>
        <w:rPr>
          <w:bCs/>
          <w:sz w:val="24"/>
        </w:rPr>
      </w:pPr>
      <w:r>
        <w:rPr>
          <w:bCs/>
          <w:sz w:val="24"/>
        </w:rPr>
        <w:t>（二）基金份额发售公告</w:t>
      </w:r>
    </w:p>
    <w:p w14:paraId="306AC5ED" w14:textId="77777777" w:rsidR="00AC3A9B" w:rsidRDefault="002C3C29">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14:paraId="0B37DCA8" w14:textId="77777777" w:rsidR="00AC3A9B" w:rsidRDefault="002C3C29">
      <w:pPr>
        <w:autoSpaceDE w:val="0"/>
        <w:autoSpaceDN w:val="0"/>
        <w:spacing w:line="360" w:lineRule="auto"/>
        <w:ind w:firstLineChars="200" w:firstLine="480"/>
        <w:textAlignment w:val="bottom"/>
        <w:rPr>
          <w:bCs/>
          <w:sz w:val="24"/>
        </w:rPr>
      </w:pPr>
      <w:r>
        <w:rPr>
          <w:bCs/>
          <w:sz w:val="24"/>
        </w:rPr>
        <w:t>（三）《基金合同》生效公告</w:t>
      </w:r>
    </w:p>
    <w:p w14:paraId="7918DE69"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基金管理人应当在收到中国证监会确认文件的次日在指定媒介上登载《基金合同》生效公告。</w:t>
      </w:r>
    </w:p>
    <w:p w14:paraId="4A1969FD"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14:paraId="4C03F4E3" w14:textId="77777777" w:rsidR="00AC3A9B" w:rsidRDefault="002C3C29">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4ED68A78" w14:textId="77777777" w:rsidR="00AC3A9B" w:rsidRDefault="002C3C29">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14:paraId="178B0DE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4CA18833"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14:paraId="6BF2DD39"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kern w:val="0"/>
          <w:sz w:val="24"/>
        </w:rPr>
        <w:t>并保证投资者能够在基金销售机构网站或营业网点查阅或者复制前述信息库资料。</w:t>
      </w:r>
    </w:p>
    <w:p w14:paraId="5F1DC599"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14:paraId="14325C05"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6B00F2B2"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1E6B906D" w14:textId="77777777" w:rsidR="00AC3A9B" w:rsidRDefault="002C3C29">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1F905F85" w14:textId="77777777" w:rsidR="00AC3A9B" w:rsidRDefault="002C3C29">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00AD3475"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0FC21664"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23E1C26A"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14:paraId="26EC1172"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496615B2" w14:textId="77777777" w:rsidR="00AC3A9B" w:rsidRDefault="002C3C29">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6C5B3699" w14:textId="77777777" w:rsidR="00AC3A9B" w:rsidRDefault="002C3C29">
      <w:pPr>
        <w:spacing w:line="360" w:lineRule="auto"/>
        <w:ind w:firstLineChars="200" w:firstLine="480"/>
        <w:rPr>
          <w:bCs/>
          <w:sz w:val="24"/>
        </w:rPr>
      </w:pPr>
      <w:r>
        <w:rPr>
          <w:bCs/>
          <w:sz w:val="24"/>
        </w:rPr>
        <w:t>1</w:t>
      </w:r>
      <w:r>
        <w:rPr>
          <w:rFonts w:hint="eastAsia"/>
          <w:bCs/>
          <w:sz w:val="24"/>
        </w:rPr>
        <w:t>、基金份额持有人大会的召开及决定的事项；</w:t>
      </w:r>
    </w:p>
    <w:p w14:paraId="024A8784" w14:textId="77777777" w:rsidR="00AC3A9B" w:rsidRDefault="002C3C29">
      <w:pPr>
        <w:spacing w:line="360" w:lineRule="auto"/>
        <w:ind w:firstLineChars="200" w:firstLine="480"/>
        <w:rPr>
          <w:bCs/>
          <w:sz w:val="24"/>
        </w:rPr>
      </w:pPr>
      <w:r>
        <w:rPr>
          <w:bCs/>
          <w:sz w:val="24"/>
        </w:rPr>
        <w:t>2</w:t>
      </w:r>
      <w:r>
        <w:rPr>
          <w:rFonts w:hint="eastAsia"/>
          <w:bCs/>
          <w:sz w:val="24"/>
        </w:rPr>
        <w:t>、基金终止上市交易、基金合同终止、基金清算；</w:t>
      </w:r>
    </w:p>
    <w:p w14:paraId="003D9738" w14:textId="77777777" w:rsidR="00AC3A9B" w:rsidRDefault="002C3C29">
      <w:pPr>
        <w:spacing w:line="360" w:lineRule="auto"/>
        <w:ind w:firstLineChars="200" w:firstLine="480"/>
        <w:rPr>
          <w:bCs/>
          <w:sz w:val="24"/>
        </w:rPr>
      </w:pPr>
      <w:r>
        <w:rPr>
          <w:bCs/>
          <w:sz w:val="24"/>
        </w:rPr>
        <w:t>3</w:t>
      </w:r>
      <w:r>
        <w:rPr>
          <w:rFonts w:hint="eastAsia"/>
          <w:bCs/>
          <w:sz w:val="24"/>
        </w:rPr>
        <w:t>、转换基金运作方式、基金合并；</w:t>
      </w:r>
    </w:p>
    <w:p w14:paraId="55DEDEAA" w14:textId="77777777" w:rsidR="00AC3A9B" w:rsidRDefault="002C3C29">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62110DBF" w14:textId="77777777" w:rsidR="00AC3A9B" w:rsidRDefault="002C3C29">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43493AD8" w14:textId="77777777" w:rsidR="00AC3A9B" w:rsidRDefault="002C3C29">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6B633DDE" w14:textId="77777777" w:rsidR="00AC3A9B" w:rsidRDefault="002C3C29">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59495FD7" w14:textId="77777777" w:rsidR="00AC3A9B" w:rsidRDefault="002C3C29">
      <w:pPr>
        <w:spacing w:line="360" w:lineRule="auto"/>
        <w:ind w:firstLineChars="200" w:firstLine="480"/>
        <w:rPr>
          <w:bCs/>
          <w:sz w:val="24"/>
        </w:rPr>
      </w:pPr>
      <w:r>
        <w:rPr>
          <w:bCs/>
          <w:sz w:val="24"/>
        </w:rPr>
        <w:t>8</w:t>
      </w:r>
      <w:r>
        <w:rPr>
          <w:rFonts w:hint="eastAsia"/>
          <w:bCs/>
          <w:sz w:val="24"/>
        </w:rPr>
        <w:t>、基金募集期延长或提前结束募集；</w:t>
      </w:r>
    </w:p>
    <w:p w14:paraId="6EEE8E0C" w14:textId="77777777" w:rsidR="00AC3A9B" w:rsidRDefault="002C3C29">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50CC657C" w14:textId="77777777" w:rsidR="00AC3A9B" w:rsidRDefault="002C3C29">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4C5E1B17" w14:textId="77777777" w:rsidR="00AC3A9B" w:rsidRDefault="002C3C29">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5142216A" w14:textId="77777777" w:rsidR="00AC3A9B" w:rsidRDefault="002C3C29">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7108B419" w14:textId="77777777" w:rsidR="00AC3A9B" w:rsidRDefault="002C3C29">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5F2260E" w14:textId="77777777" w:rsidR="00AC3A9B" w:rsidRDefault="002C3C29">
      <w:pPr>
        <w:spacing w:line="360" w:lineRule="auto"/>
        <w:ind w:firstLineChars="200" w:firstLine="480"/>
        <w:rPr>
          <w:bCs/>
          <w:sz w:val="24"/>
        </w:rPr>
      </w:pPr>
      <w:r>
        <w:rPr>
          <w:bCs/>
          <w:sz w:val="24"/>
        </w:rPr>
        <w:t>14</w:t>
      </w:r>
      <w:r>
        <w:rPr>
          <w:rFonts w:hint="eastAsia"/>
          <w:bCs/>
          <w:sz w:val="24"/>
        </w:rPr>
        <w:t>、基金收益分配事项；</w:t>
      </w:r>
      <w:r>
        <w:rPr>
          <w:bCs/>
          <w:sz w:val="24"/>
        </w:rPr>
        <w:t xml:space="preserve"> </w:t>
      </w:r>
    </w:p>
    <w:p w14:paraId="65AAD468" w14:textId="77777777" w:rsidR="00AC3A9B" w:rsidRDefault="002C3C29">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65A37438" w14:textId="77777777" w:rsidR="00AC3A9B" w:rsidRDefault="002C3C29">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4AAE6B66" w14:textId="77777777" w:rsidR="00AC3A9B" w:rsidRDefault="002C3C29">
      <w:pPr>
        <w:spacing w:line="360" w:lineRule="auto"/>
        <w:ind w:firstLineChars="200" w:firstLine="480"/>
        <w:rPr>
          <w:bCs/>
          <w:sz w:val="24"/>
        </w:rPr>
      </w:pPr>
      <w:r>
        <w:rPr>
          <w:bCs/>
          <w:sz w:val="24"/>
        </w:rPr>
        <w:t>17</w:t>
      </w:r>
      <w:r>
        <w:rPr>
          <w:rFonts w:hint="eastAsia"/>
          <w:bCs/>
          <w:sz w:val="24"/>
        </w:rPr>
        <w:t>、本基金开始办理申购、赎回；</w:t>
      </w:r>
    </w:p>
    <w:p w14:paraId="205B06D7" w14:textId="77777777" w:rsidR="00AC3A9B" w:rsidRDefault="002C3C29">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5F223753" w14:textId="77777777" w:rsidR="00AC3A9B" w:rsidRDefault="002C3C29">
      <w:pPr>
        <w:spacing w:line="360" w:lineRule="auto"/>
        <w:ind w:firstLineChars="200" w:firstLine="480"/>
        <w:rPr>
          <w:bCs/>
          <w:sz w:val="24"/>
        </w:rPr>
      </w:pPr>
      <w:r>
        <w:rPr>
          <w:bCs/>
          <w:sz w:val="24"/>
        </w:rPr>
        <w:t>19</w:t>
      </w:r>
      <w:r>
        <w:rPr>
          <w:rFonts w:hint="eastAsia"/>
          <w:bCs/>
          <w:sz w:val="24"/>
        </w:rPr>
        <w:t>、基金变更标的指数；</w:t>
      </w:r>
    </w:p>
    <w:p w14:paraId="3EB16775" w14:textId="77777777" w:rsidR="00AC3A9B" w:rsidRDefault="002C3C29">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36DADA75" w14:textId="77777777" w:rsidR="00AC3A9B" w:rsidRDefault="002C3C29">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04FB8403" w14:textId="77777777" w:rsidR="00AC3A9B" w:rsidRDefault="002C3C29">
      <w:pPr>
        <w:spacing w:line="360" w:lineRule="auto"/>
        <w:ind w:firstLineChars="200" w:firstLine="480"/>
        <w:rPr>
          <w:bCs/>
          <w:sz w:val="24"/>
        </w:rPr>
      </w:pPr>
      <w:r>
        <w:rPr>
          <w:bCs/>
          <w:sz w:val="24"/>
        </w:rPr>
        <w:t>22</w:t>
      </w:r>
      <w:r>
        <w:rPr>
          <w:rFonts w:hint="eastAsia"/>
          <w:bCs/>
          <w:sz w:val="24"/>
        </w:rPr>
        <w:t>、调整基金份额类别的设置；</w:t>
      </w:r>
    </w:p>
    <w:p w14:paraId="400421D5" w14:textId="77777777" w:rsidR="00AC3A9B" w:rsidRDefault="002C3C29">
      <w:pPr>
        <w:spacing w:line="360" w:lineRule="auto"/>
        <w:ind w:firstLineChars="200" w:firstLine="480"/>
        <w:rPr>
          <w:bCs/>
          <w:sz w:val="24"/>
        </w:rPr>
      </w:pPr>
      <w:r>
        <w:rPr>
          <w:bCs/>
          <w:sz w:val="24"/>
        </w:rPr>
        <w:t>23</w:t>
      </w:r>
      <w:r>
        <w:rPr>
          <w:rFonts w:hint="eastAsia"/>
          <w:bCs/>
          <w:sz w:val="24"/>
        </w:rPr>
        <w:t>、基金推出新业务或服务；</w:t>
      </w:r>
    </w:p>
    <w:p w14:paraId="7992D1CD" w14:textId="77777777" w:rsidR="00AC3A9B" w:rsidRDefault="002C3C29">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1087951E" w14:textId="77777777" w:rsidR="00AC3A9B" w:rsidRDefault="00AC3A9B">
      <w:pPr>
        <w:autoSpaceDE w:val="0"/>
        <w:autoSpaceDN w:val="0"/>
        <w:spacing w:line="360" w:lineRule="auto"/>
        <w:ind w:firstLineChars="200" w:firstLine="480"/>
        <w:textAlignment w:val="bottom"/>
        <w:rPr>
          <w:bCs/>
          <w:sz w:val="24"/>
        </w:rPr>
      </w:pPr>
    </w:p>
    <w:p w14:paraId="3C706C40"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14:paraId="3FF5B09C" w14:textId="77777777" w:rsidR="00AC3A9B" w:rsidRDefault="002C3C29">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4F8536F3" w14:textId="77777777" w:rsidR="00AC3A9B" w:rsidRDefault="002C3C29">
      <w:pPr>
        <w:spacing w:line="360" w:lineRule="auto"/>
        <w:ind w:firstLineChars="200" w:firstLine="480"/>
        <w:rPr>
          <w:bCs/>
          <w:sz w:val="24"/>
        </w:rPr>
      </w:pPr>
      <w:r>
        <w:rPr>
          <w:rFonts w:hint="eastAsia"/>
          <w:bCs/>
          <w:sz w:val="24"/>
        </w:rPr>
        <w:t>（九）清算报告</w:t>
      </w:r>
    </w:p>
    <w:p w14:paraId="4499DFCB"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14:paraId="5E2B4E94" w14:textId="77777777" w:rsidR="00AC3A9B" w:rsidRDefault="002C3C29">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14:paraId="3E7269D2" w14:textId="77777777" w:rsidR="00AC3A9B" w:rsidRDefault="002C3C29">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46525FE6"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（十一）投资股指期货的信息披露</w:t>
      </w:r>
    </w:p>
    <w:p w14:paraId="6135E6C0"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BE238AD" w14:textId="77777777" w:rsidR="00AC3A9B" w:rsidRDefault="002C3C29">
      <w:pPr>
        <w:spacing w:line="360" w:lineRule="auto"/>
        <w:ind w:firstLineChars="200" w:firstLine="480"/>
        <w:rPr>
          <w:bCs/>
          <w:sz w:val="24"/>
        </w:rPr>
      </w:pPr>
      <w:r>
        <w:rPr>
          <w:rFonts w:hint="eastAsia"/>
          <w:bCs/>
          <w:sz w:val="24"/>
        </w:rPr>
        <w:t>（十二）投资国债期货的信息披露</w:t>
      </w:r>
    </w:p>
    <w:p w14:paraId="60A53863" w14:textId="77777777" w:rsidR="00AC3A9B" w:rsidRDefault="002C3C29">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3D710B67" w14:textId="77777777" w:rsidR="00AC3A9B" w:rsidRDefault="002C3C29">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34CF354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0C3C9E5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14:paraId="0C945C5C"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32A7F197"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14:paraId="6FEC0239" w14:textId="77777777" w:rsidR="00AC3A9B" w:rsidRDefault="002C3C29">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C1E32C7" w14:textId="77777777" w:rsidR="00AC3A9B" w:rsidRDefault="002C3C29">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14:paraId="3D8ECFB0" w14:textId="77777777" w:rsidR="00AC3A9B" w:rsidRDefault="002C3C29">
      <w:pPr>
        <w:autoSpaceDE w:val="0"/>
        <w:autoSpaceDN w:val="0"/>
        <w:spacing w:line="360" w:lineRule="auto"/>
        <w:ind w:firstLineChars="200" w:firstLine="480"/>
        <w:textAlignment w:val="bottom"/>
        <w:rPr>
          <w:bCs/>
          <w:sz w:val="24"/>
        </w:rPr>
      </w:pPr>
      <w:r>
        <w:rPr>
          <w:bCs/>
          <w:sz w:val="24"/>
        </w:rPr>
        <w:t>六、信息披露事务管理</w:t>
      </w:r>
    </w:p>
    <w:p w14:paraId="2AC27326" w14:textId="77777777" w:rsidR="00AC3A9B" w:rsidRDefault="002C3C29">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00C834FA" w14:textId="77777777" w:rsidR="00AC3A9B" w:rsidRDefault="002C3C29">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1BA508D4" w14:textId="77777777" w:rsidR="00AC3A9B" w:rsidRDefault="002C3C29">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255074BA" w14:textId="77777777" w:rsidR="00AC3A9B" w:rsidRDefault="002C3C29">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A9ABC08" w14:textId="77777777" w:rsidR="00AC3A9B" w:rsidRDefault="002C3C29">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D2C406E" w14:textId="77777777" w:rsidR="00AC3A9B" w:rsidRDefault="002C3C29">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5B0A306" w14:textId="77777777" w:rsidR="00AC3A9B" w:rsidRDefault="002C3C29">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46B0448" w14:textId="77777777" w:rsidR="00AC3A9B" w:rsidRDefault="002C3C29">
      <w:pPr>
        <w:autoSpaceDE w:val="0"/>
        <w:autoSpaceDN w:val="0"/>
        <w:spacing w:line="360" w:lineRule="auto"/>
        <w:ind w:firstLineChars="200" w:firstLine="480"/>
        <w:textAlignment w:val="bottom"/>
        <w:rPr>
          <w:bCs/>
          <w:sz w:val="24"/>
        </w:rPr>
      </w:pPr>
      <w:r>
        <w:rPr>
          <w:bCs/>
          <w:sz w:val="24"/>
        </w:rPr>
        <w:t>七、信息披露文件的存放与查阅</w:t>
      </w:r>
    </w:p>
    <w:p w14:paraId="58901599" w14:textId="77777777" w:rsidR="00AC3A9B" w:rsidRDefault="002C3C29">
      <w:pPr>
        <w:autoSpaceDE w:val="0"/>
        <w:autoSpaceDN w:val="0"/>
        <w:spacing w:line="360" w:lineRule="auto"/>
        <w:ind w:firstLineChars="200" w:firstLine="480"/>
        <w:textAlignment w:val="bottom"/>
        <w:rPr>
          <w:rFonts w:asciiTheme="minorEastAsia" w:hAnsiTheme="minorEastAsia" w:cs="Times New Roman"/>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2A996773"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39"/>
          <w:pgSz w:w="11906" w:h="16838"/>
          <w:pgMar w:top="1440" w:right="1800" w:bottom="1440" w:left="1800" w:header="851" w:footer="992" w:gutter="0"/>
          <w:pgNumType w:chapStyle="1"/>
          <w:cols w:space="720"/>
          <w:docGrid w:type="lines" w:linePitch="312"/>
        </w:sectPr>
      </w:pPr>
      <w:bookmarkStart w:id="309" w:name="_Toc21073398"/>
      <w:bookmarkStart w:id="310" w:name="_Toc263092324"/>
      <w:bookmarkStart w:id="311" w:name="_Toc214873605"/>
      <w:bookmarkStart w:id="312" w:name="_Toc147463125"/>
      <w:bookmarkStart w:id="313" w:name="_Toc12357178"/>
      <w:bookmarkStart w:id="314" w:name="_Toc416264552"/>
      <w:bookmarkStart w:id="315" w:name="_Toc92662708"/>
      <w:bookmarkStart w:id="316" w:name="_Toc93226150"/>
      <w:bookmarkStart w:id="317" w:name="_Toc128310500"/>
      <w:bookmarkStart w:id="318" w:name="_Toc21206"/>
      <w:bookmarkStart w:id="319" w:name="_Toc139991747"/>
      <w:bookmarkStart w:id="320" w:name="_Toc13255"/>
      <w:bookmarkStart w:id="321" w:name="_Toc141703897"/>
      <w:bookmarkStart w:id="322" w:name="_Toc17499"/>
      <w:bookmarkStart w:id="323" w:name="_Toc29695"/>
      <w:bookmarkStart w:id="324" w:name="_Toc23859"/>
      <w:bookmarkStart w:id="325" w:name="_Toc352229763"/>
      <w:bookmarkStart w:id="326" w:name="_Toc10894"/>
      <w:bookmarkStart w:id="327" w:name="_Toc18007"/>
      <w:bookmarkStart w:id="328" w:name="_Toc31736"/>
      <w:bookmarkStart w:id="329" w:name="_Toc28961"/>
      <w:bookmarkStart w:id="330" w:name="_Toc1043"/>
      <w:bookmarkStart w:id="331" w:name="_Toc18747"/>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5A226A96" w14:textId="77777777" w:rsidR="00AC3A9B" w:rsidRDefault="002C3C29">
      <w:pPr>
        <w:pStyle w:val="1"/>
        <w:jc w:val="center"/>
        <w:rPr>
          <w:sz w:val="30"/>
          <w:szCs w:val="30"/>
        </w:rPr>
      </w:pPr>
      <w:bookmarkStart w:id="332" w:name="_Toc37770219"/>
      <w:r>
        <w:rPr>
          <w:rFonts w:hint="eastAsia"/>
          <w:sz w:val="30"/>
          <w:szCs w:val="30"/>
        </w:rPr>
        <w:t>第十六部分</w:t>
      </w:r>
      <w:r>
        <w:rPr>
          <w:sz w:val="30"/>
          <w:szCs w:val="30"/>
        </w:rPr>
        <w:t xml:space="preserve">  </w:t>
      </w:r>
      <w:r>
        <w:rPr>
          <w:rFonts w:hint="eastAsia"/>
          <w:sz w:val="30"/>
          <w:szCs w:val="30"/>
        </w:rPr>
        <w:t>风险揭示</w:t>
      </w:r>
      <w:bookmarkEnd w:id="309"/>
      <w:bookmarkEnd w:id="310"/>
      <w:bookmarkEnd w:id="311"/>
      <w:bookmarkEnd w:id="312"/>
      <w:bookmarkEnd w:id="313"/>
      <w:bookmarkEnd w:id="314"/>
      <w:bookmarkEnd w:id="332"/>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03F7D7E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56225624"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7E4F76C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98C5FA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293E355A"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60014F4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D4B4E2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3D02159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14024EF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6、存托凭证投资风险</w:t>
      </w:r>
    </w:p>
    <w:p w14:paraId="79C824E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40"/>
          <w:pgSz w:w="11906" w:h="16838"/>
          <w:pgMar w:top="1440" w:right="1800" w:bottom="1440" w:left="1800" w:header="851" w:footer="992" w:gutter="0"/>
          <w:pgNumType w:chapStyle="1"/>
          <w:cols w:space="720"/>
          <w:docGrid w:type="lines" w:linePitch="312"/>
        </w:sectPr>
      </w:pPr>
    </w:p>
    <w:p w14:paraId="4F938D7F" w14:textId="77777777" w:rsidR="00AC3A9B" w:rsidRDefault="002C3C29">
      <w:pPr>
        <w:pStyle w:val="1"/>
        <w:ind w:firstLine="600"/>
        <w:jc w:val="center"/>
      </w:pPr>
      <w:bookmarkStart w:id="333" w:name="_Toc37770220"/>
      <w:r>
        <w:rPr>
          <w:rFonts w:hint="eastAsia"/>
          <w:sz w:val="30"/>
          <w:szCs w:val="30"/>
        </w:rPr>
        <w:t>第十七部分</w:t>
      </w:r>
      <w:r>
        <w:rPr>
          <w:sz w:val="30"/>
          <w:szCs w:val="30"/>
        </w:rPr>
        <w:t xml:space="preserve">  </w:t>
      </w:r>
      <w:bookmarkEnd w:id="315"/>
      <w:bookmarkEnd w:id="316"/>
      <w:r>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6AA81847" w14:textId="77777777" w:rsidR="00AC3A9B" w:rsidRDefault="002C3C29">
      <w:pPr>
        <w:autoSpaceDE w:val="0"/>
        <w:autoSpaceDN w:val="0"/>
        <w:spacing w:line="360" w:lineRule="auto"/>
        <w:ind w:firstLineChars="200" w:firstLine="480"/>
        <w:textAlignment w:val="bottom"/>
        <w:rPr>
          <w:bCs/>
          <w:sz w:val="24"/>
        </w:rPr>
      </w:pPr>
      <w:bookmarkStart w:id="334" w:name="_Toc79392639"/>
      <w:bookmarkStart w:id="335" w:name="_Toc11802"/>
      <w:bookmarkStart w:id="336" w:name="_Toc8512"/>
      <w:bookmarkStart w:id="337" w:name="_Toc11049"/>
      <w:bookmarkStart w:id="338" w:name="_Toc193"/>
      <w:bookmarkStart w:id="339" w:name="_Toc1421"/>
      <w:bookmarkStart w:id="340" w:name="_Toc1173"/>
      <w:bookmarkStart w:id="341" w:name="_Toc12028"/>
      <w:bookmarkStart w:id="342" w:name="_Toc31866"/>
      <w:bookmarkStart w:id="343" w:name="_Toc352229764"/>
      <w:bookmarkStart w:id="344" w:name="_Toc139991748"/>
      <w:bookmarkStart w:id="345" w:name="_Toc3056"/>
      <w:bookmarkStart w:id="346" w:name="_Toc92662709"/>
      <w:bookmarkStart w:id="347" w:name="_Toc128310501"/>
      <w:bookmarkStart w:id="348" w:name="_Toc141703898"/>
      <w:bookmarkStart w:id="349" w:name="_Toc29289"/>
      <w:bookmarkStart w:id="350" w:name="_Toc21351"/>
      <w:bookmarkStart w:id="351" w:name="_Toc93226151"/>
      <w:r>
        <w:rPr>
          <w:bCs/>
          <w:sz w:val="24"/>
        </w:rPr>
        <w:t>一、《基金合同》的变更</w:t>
      </w:r>
      <w:bookmarkEnd w:id="334"/>
    </w:p>
    <w:p w14:paraId="4DB83F2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305B691A" w14:textId="77777777" w:rsidR="00AC3A9B" w:rsidRDefault="002C3C29">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77777777" w:rsidR="00AC3A9B" w:rsidRDefault="002C3C29">
      <w:pPr>
        <w:autoSpaceDE w:val="0"/>
        <w:autoSpaceDN w:val="0"/>
        <w:spacing w:line="360" w:lineRule="auto"/>
        <w:ind w:firstLineChars="200" w:firstLine="480"/>
        <w:textAlignment w:val="bottom"/>
        <w:rPr>
          <w:bCs/>
          <w:sz w:val="24"/>
        </w:rPr>
      </w:pPr>
      <w:r>
        <w:rPr>
          <w:bCs/>
          <w:sz w:val="24"/>
        </w:rPr>
        <w:t>有下列情形之一的，《基金合同》应当终止：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2D938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605AE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6CD0466F"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）聘请具有证券</w:t>
      </w:r>
      <w:r>
        <w:rPr>
          <w:rFonts w:hint="eastAsia"/>
          <w:bCs/>
          <w:sz w:val="24"/>
        </w:rPr>
        <w:t>、期货</w:t>
      </w:r>
      <w:r>
        <w:rPr>
          <w:bCs/>
          <w:sz w:val="24"/>
        </w:rPr>
        <w:t>相关业务资格</w:t>
      </w:r>
      <w:r>
        <w:rPr>
          <w:rFonts w:hint="eastAsia"/>
          <w:bCs/>
          <w:sz w:val="24"/>
        </w:rPr>
        <w:t>的</w:t>
      </w:r>
      <w:r>
        <w:rPr>
          <w:bCs/>
          <w:sz w:val="24"/>
        </w:rPr>
        <w:t>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7777777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77777777"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7777777"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77777777"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清算过程中的有关重大事项须及时公告；基金财产清算报告经具有证券</w:t>
      </w:r>
      <w:r>
        <w:rPr>
          <w:rFonts w:hint="eastAsia"/>
          <w:bCs/>
          <w:sz w:val="24"/>
        </w:rPr>
        <w:t>、期货</w:t>
      </w:r>
      <w:r>
        <w:rPr>
          <w:bCs/>
          <w:sz w:val="24"/>
        </w:rPr>
        <w:t>相关业务资格</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41"/>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25647"/>
      <w:bookmarkStart w:id="357" w:name="_Toc6237"/>
      <w:bookmarkStart w:id="358" w:name="_Toc123051465"/>
      <w:bookmarkStart w:id="359" w:name="_Toc7170"/>
      <w:bookmarkStart w:id="360" w:name="_Toc123102466"/>
      <w:bookmarkStart w:id="361" w:name="_Toc9005"/>
      <w:bookmarkStart w:id="362" w:name="_Toc8059"/>
      <w:bookmarkStart w:id="363" w:name="_Toc123112247"/>
      <w:bookmarkStart w:id="364" w:name="_Toc27464"/>
      <w:bookmarkStart w:id="365" w:name="_Toc352229765"/>
      <w:bookmarkStart w:id="366" w:name="_Toc98560364"/>
      <w:bookmarkStart w:id="367" w:name="_Toc8049"/>
      <w:bookmarkStart w:id="368" w:name="_Toc141703899"/>
      <w:bookmarkStart w:id="369" w:name="_Toc22978"/>
      <w:bookmarkStart w:id="370" w:name="_Toc29891"/>
      <w:bookmarkStart w:id="371" w:name="_Toc10006"/>
      <w:bookmarkStart w:id="372" w:name="_Toc11113"/>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61114DE5" w14:textId="77777777" w:rsidR="00AC3A9B" w:rsidRDefault="002C3C29">
      <w:pPr>
        <w:pStyle w:val="1"/>
        <w:jc w:val="center"/>
        <w:rPr>
          <w:sz w:val="30"/>
          <w:szCs w:val="30"/>
        </w:rPr>
      </w:pPr>
      <w:bookmarkStart w:id="373" w:name="_Toc37770221"/>
      <w:r>
        <w:rPr>
          <w:rFonts w:hint="eastAsia"/>
          <w:sz w:val="30"/>
          <w:szCs w:val="30"/>
        </w:rPr>
        <w:t>第十八部分</w:t>
      </w:r>
      <w:r>
        <w:rPr>
          <w:sz w:val="30"/>
          <w:szCs w:val="30"/>
        </w:rPr>
        <w:t xml:space="preserve">  </w:t>
      </w:r>
      <w:r>
        <w:rPr>
          <w:rFonts w:hint="eastAsia"/>
          <w:sz w:val="30"/>
          <w:szCs w:val="30"/>
        </w:rPr>
        <w:t>基金合同的内容摘要</w:t>
      </w:r>
      <w:bookmarkEnd w:id="352"/>
      <w:bookmarkEnd w:id="353"/>
      <w:bookmarkEnd w:id="354"/>
      <w:bookmarkEnd w:id="373"/>
    </w:p>
    <w:p w14:paraId="6FE6348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6D797C2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689BBF4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3A04DC2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677FBA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2A11BA2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051E2DF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71D592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295B6C3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3527F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7EEB5FB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26C454D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54F76FB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3386388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3F33FDA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489671E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E9D091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797233C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2D387E1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6B4AA98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2A57549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73554B6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2A3B3FE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3E0F80D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3CDD47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3A5C29A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CB6B87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08CFB46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2348A0F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345423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w:t>
      </w:r>
    </w:p>
    <w:p w14:paraId="1AF079A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1676CCA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6695571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0A39F67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6CB07A5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4952FA6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0F5E341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C011FF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4232FBE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38F68B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656040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389A367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0F27949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7C7C7B9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4E9EFB3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441779D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53A919C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194F7CE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197782E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18E6DC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6BA8AD6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4110EC2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140AD1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（4）根据相关市场规则，为基金开设资金账户、证券账户等投资所需账户，为基金办理证券交易资金清算；</w:t>
      </w:r>
    </w:p>
    <w:p w14:paraId="693D678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73B8AE6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0F06BC5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1075492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7E8513D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52563C4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153334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FE404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697CB3A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004DF6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（6）按规定开设基金财产的资金账户、证券账户、期货账户等投资所需账户，按照《基金合同》的约定，根据基金管理人的投资指令，及时办理清算、交割事宜；</w:t>
      </w:r>
    </w:p>
    <w:p w14:paraId="05FBC5D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26E29FE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5F1D3AF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7F6C95C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3BA26D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1771E20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w:t>
      </w:r>
      <w:r>
        <w:rPr>
          <w:bCs/>
          <w:sz w:val="24"/>
          <w:szCs w:val="24"/>
        </w:rPr>
        <w:t>保存基金份额持有人名册</w:t>
      </w:r>
      <w:r>
        <w:rPr>
          <w:rFonts w:asciiTheme="minorEastAsia" w:hAnsiTheme="minorEastAsia" w:cs="Times New Roman" w:hint="eastAsia"/>
          <w:bCs/>
          <w:sz w:val="24"/>
          <w:szCs w:val="24"/>
        </w:rPr>
        <w:t>；</w:t>
      </w:r>
    </w:p>
    <w:p w14:paraId="06F7DB3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6DA09B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4573A5A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00A6E4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1D8919D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2FB09AD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2530A0E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559A877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44CB15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2D3D5B5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25E5B33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7818BE3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846F6A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05719CC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7297F03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49E6F56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3C61234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7593DAE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44417D8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1F7A558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332FE4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4F60AEA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4B18E8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159F3A2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1887A3F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26AA2FD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69FA47A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419B0DB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7469BC4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1768123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0E8F5A3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2C83C29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55CD354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3C81F2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604EA46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13F0E2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1B1E7F2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7C0092C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3D0B71B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7B169E3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2DC1C12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7D1B251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14:paraId="1569F6B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1D2A6F9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00070A8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292AE83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E1BF27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41313D8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1911775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4E1B6F7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0D90DB1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14:paraId="0930C7B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（1）调低销售服务费费率；</w:t>
      </w:r>
    </w:p>
    <w:p w14:paraId="2F695A5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77BCA12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1A7F9A0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2C43F8C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46AC7B2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61FE821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7BD1287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2209FFA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74A05EF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768DCC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1CEAF2F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7C77054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46EE7A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45CEB3A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25CDD0D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63D1F8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0944FC9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369A2F0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540BE08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66B1C74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4D37C58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FA12C0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1523B3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1599131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C7E9F5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0B2BC3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3EB895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E01602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45D331F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5231347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44B586C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02FF5A5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1939158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DFC44D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1EA110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B9BE50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06AD185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398B148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79E3F0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7CE3CE4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4A6E17A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7C8DED4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6BD4C2E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5C466A3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1466A14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045984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0888D5A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0478568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179C7F7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9D2CCD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5708974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7F9FD2A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316177C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36191BF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7C5274F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25E65A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7A6F630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1E36104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1B1C635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B1AF23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43CC09D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05A35F3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6788AB7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01265F4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3820F97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640FDEB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5FA752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3122B25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1B1F929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2547511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3BFDEB7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173E27F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4690075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1E779CC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6DC6734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7140733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509095F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55D6EDB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w:t>
      </w:r>
      <w:r>
        <w:rPr>
          <w:rFonts w:asciiTheme="minorEastAsia" w:hAnsiTheme="minorEastAsia" w:cs="Times New Roman"/>
          <w:bCs/>
          <w:sz w:val="24"/>
          <w:szCs w:val="24"/>
        </w:rPr>
        <w:t>期货</w:t>
      </w:r>
      <w:r>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14:paraId="316B5BE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7EB18A8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7C1B4BA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3E3343B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4FBA179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3128516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72C7A9D1"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w:t>
      </w:r>
      <w:r>
        <w:rPr>
          <w:bCs/>
          <w:sz w:val="24"/>
        </w:rPr>
        <w:t>具有证券</w:t>
      </w:r>
      <w:r>
        <w:rPr>
          <w:rFonts w:hint="eastAsia"/>
          <w:bCs/>
          <w:sz w:val="24"/>
        </w:rPr>
        <w:t>、期货</w:t>
      </w:r>
      <w:r>
        <w:rPr>
          <w:bCs/>
          <w:sz w:val="24"/>
        </w:rPr>
        <w:t>相关业务资格</w:t>
      </w:r>
      <w:r>
        <w:rPr>
          <w:rFonts w:hint="eastAsia"/>
          <w:bCs/>
          <w:sz w:val="24"/>
        </w:rPr>
        <w:t>的</w:t>
      </w:r>
      <w:r>
        <w:rPr>
          <w:rFonts w:asciiTheme="minorEastAsia" w:hAnsiTheme="minorEastAsia" w:cs="Times New Roman" w:hint="eastAsia"/>
          <w:bCs/>
          <w:sz w:val="24"/>
          <w:szCs w:val="24"/>
        </w:rPr>
        <w:t>会计师事务所对清算报告进行外部审计，聘请律师事务所对清算报告出具法律意见书；</w:t>
      </w:r>
    </w:p>
    <w:p w14:paraId="70CAA91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29C6B6D9"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4761594E"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7CABE13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68EB2F87"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218B2B5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730A14D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bCs/>
          <w:sz w:val="24"/>
        </w:rPr>
        <w:t>《基金合同》受中国法律管辖</w:t>
      </w:r>
      <w:r>
        <w:rPr>
          <w:rFonts w:asciiTheme="minorEastAsia" w:hAnsiTheme="minorEastAsia" w:cs="Times New Roman" w:hint="eastAsia"/>
          <w:bCs/>
          <w:sz w:val="24"/>
          <w:szCs w:val="24"/>
        </w:rPr>
        <w:t>。</w:t>
      </w:r>
    </w:p>
    <w:p w14:paraId="64CDBE4A"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4409FC6B"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4E255F0D"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42"/>
          <w:pgSz w:w="11906" w:h="16838"/>
          <w:pgMar w:top="1440" w:right="1800" w:bottom="1440" w:left="1800" w:header="851" w:footer="992" w:gutter="0"/>
          <w:pgNumType w:chapStyle="1"/>
          <w:cols w:space="720"/>
          <w:docGrid w:type="lines" w:linePitch="312"/>
        </w:sectPr>
      </w:pPr>
      <w:bookmarkStart w:id="374" w:name="_Toc214873614"/>
      <w:bookmarkStart w:id="375" w:name="_Toc263092327"/>
      <w:bookmarkStart w:id="376" w:name="_Toc416264554"/>
      <w:bookmarkStart w:id="377" w:name="_Toc141703901"/>
      <w:bookmarkStart w:id="378" w:name="_Toc21240"/>
      <w:bookmarkStart w:id="379" w:name="_Toc139991750"/>
      <w:bookmarkStart w:id="380" w:name="_Toc79392641"/>
      <w:bookmarkStart w:id="381" w:name="_Toc27058"/>
      <w:bookmarkStart w:id="382" w:name="_Toc13398"/>
      <w:bookmarkStart w:id="383" w:name="_Toc352229766"/>
      <w:bookmarkStart w:id="384" w:name="_Toc9708"/>
      <w:bookmarkStart w:id="385" w:name="_Toc123051466"/>
      <w:bookmarkStart w:id="386" w:name="_Toc7367"/>
      <w:bookmarkStart w:id="387" w:name="_Toc48649720"/>
      <w:bookmarkStart w:id="388" w:name="_Toc30645"/>
      <w:bookmarkStart w:id="389" w:name="_Toc28549"/>
      <w:bookmarkStart w:id="390" w:name="_Toc98560365"/>
      <w:bookmarkStart w:id="391" w:name="_Toc23166"/>
      <w:bookmarkStart w:id="392" w:name="_Toc12191"/>
      <w:bookmarkStart w:id="393" w:name="_Toc8710"/>
      <w:bookmarkStart w:id="394" w:name="_Toc123102467"/>
      <w:bookmarkStart w:id="395" w:name="_Toc123112248"/>
      <w:bookmarkStart w:id="396" w:name="_Toc23022"/>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0ABC48D2" w14:textId="77777777" w:rsidR="00AC3A9B" w:rsidRDefault="002C3C29">
      <w:pPr>
        <w:pStyle w:val="1"/>
        <w:jc w:val="center"/>
        <w:rPr>
          <w:sz w:val="30"/>
          <w:szCs w:val="30"/>
        </w:rPr>
      </w:pPr>
      <w:bookmarkStart w:id="397" w:name="_Toc37770222"/>
      <w:r>
        <w:rPr>
          <w:rFonts w:hint="eastAsia"/>
          <w:sz w:val="30"/>
          <w:szCs w:val="30"/>
        </w:rPr>
        <w:t>第十九部分</w:t>
      </w:r>
      <w:r>
        <w:rPr>
          <w:sz w:val="30"/>
          <w:szCs w:val="30"/>
        </w:rPr>
        <w:t xml:space="preserve">  </w:t>
      </w:r>
      <w:r>
        <w:rPr>
          <w:rFonts w:hint="eastAsia"/>
          <w:sz w:val="30"/>
          <w:szCs w:val="30"/>
        </w:rPr>
        <w:t>基金托管协议的内容摘要</w:t>
      </w:r>
      <w:bookmarkEnd w:id="374"/>
      <w:bookmarkEnd w:id="375"/>
      <w:bookmarkEnd w:id="376"/>
      <w:bookmarkEnd w:id="397"/>
    </w:p>
    <w:p w14:paraId="7442649F" w14:textId="77777777" w:rsidR="00AC3A9B"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21B1AC7"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365241A1" w14:textId="77777777" w:rsidR="00AC3A9B" w:rsidRDefault="002C3C29">
      <w:pPr>
        <w:adjustRightInd w:val="0"/>
        <w:snapToGrid w:val="0"/>
        <w:spacing w:line="360" w:lineRule="auto"/>
        <w:ind w:left="840" w:hanging="420"/>
        <w:rPr>
          <w:rFonts w:asciiTheme="minorEastAsia" w:hAnsiTheme="minorEastAsia" w:cs="Times New Roman"/>
          <w:kern w:val="0"/>
          <w:sz w:val="24"/>
          <w:szCs w:val="24"/>
        </w:rPr>
      </w:pPr>
      <w:r>
        <w:rPr>
          <w:rFonts w:asciiTheme="minorEastAsia" w:hAnsiTheme="minorEastAsia" w:cs="Arial" w:hint="eastAsia"/>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0CAC8F9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30E3082"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2CECBF8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01185B15"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名称：</w:t>
      </w:r>
      <w:r>
        <w:rPr>
          <w:rFonts w:ascii="宋体" w:hAnsi="宋体" w:hint="eastAsia"/>
          <w:color w:val="000000"/>
          <w:sz w:val="24"/>
        </w:rPr>
        <w:t>平安</w:t>
      </w:r>
      <w:r>
        <w:rPr>
          <w:rFonts w:ascii="宋体" w:hAnsi="宋体"/>
          <w:color w:val="000000"/>
          <w:sz w:val="24"/>
        </w:rPr>
        <w:t>银行股份有限公司</w:t>
      </w:r>
    </w:p>
    <w:p w14:paraId="1E6AD3BA"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注册地址：广东省深圳市深南东路5047 号</w:t>
      </w:r>
    </w:p>
    <w:p w14:paraId="034948AA"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办公地址：广东省深圳市深南东路5047 号</w:t>
      </w:r>
    </w:p>
    <w:p w14:paraId="2D754251"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法定代表人：</w:t>
      </w:r>
      <w:r>
        <w:rPr>
          <w:rFonts w:ascii="宋体" w:hAnsi="宋体" w:hint="eastAsia"/>
          <w:color w:val="000000"/>
          <w:sz w:val="24"/>
        </w:rPr>
        <w:t>谢永林</w:t>
      </w:r>
    </w:p>
    <w:p w14:paraId="067DE121"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成立时间：19</w:t>
      </w:r>
      <w:r>
        <w:rPr>
          <w:rFonts w:ascii="宋体" w:hAnsi="宋体" w:hint="eastAsia"/>
          <w:color w:val="000000"/>
          <w:sz w:val="24"/>
        </w:rPr>
        <w:t>87</w:t>
      </w:r>
      <w:r>
        <w:rPr>
          <w:rFonts w:ascii="宋体" w:hAnsi="宋体"/>
          <w:color w:val="000000"/>
          <w:sz w:val="24"/>
        </w:rPr>
        <w:t>年12月</w:t>
      </w:r>
      <w:r>
        <w:rPr>
          <w:rFonts w:ascii="宋体" w:hAnsi="宋体" w:hint="eastAsia"/>
          <w:color w:val="000000"/>
          <w:sz w:val="24"/>
        </w:rPr>
        <w:t>22</w:t>
      </w:r>
      <w:r>
        <w:rPr>
          <w:rFonts w:ascii="宋体" w:hAnsi="宋体"/>
          <w:color w:val="000000"/>
          <w:sz w:val="24"/>
        </w:rPr>
        <w:t>日</w:t>
      </w:r>
    </w:p>
    <w:p w14:paraId="26326A98"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组织形式：股份有限公司</w:t>
      </w:r>
    </w:p>
    <w:p w14:paraId="773022DE"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注册资本：</w:t>
      </w:r>
      <w:proofErr w:type="gramStart"/>
      <w:r>
        <w:rPr>
          <w:rFonts w:ascii="宋体" w:hAnsi="宋体" w:hint="eastAsia"/>
          <w:color w:val="000000"/>
          <w:sz w:val="24"/>
        </w:rPr>
        <w:t>伍拾壹亿贰仟叁百叁拾伍万零肆佰壹拾陆</w:t>
      </w:r>
      <w:proofErr w:type="gramEnd"/>
      <w:r>
        <w:rPr>
          <w:rFonts w:ascii="宋体" w:hAnsi="宋体" w:hint="eastAsia"/>
          <w:color w:val="000000"/>
          <w:sz w:val="24"/>
        </w:rPr>
        <w:t>元整</w:t>
      </w:r>
    </w:p>
    <w:p w14:paraId="0CB69873" w14:textId="77777777" w:rsidR="00AC3A9B" w:rsidRDefault="002C3C29">
      <w:pPr>
        <w:adjustRightInd w:val="0"/>
        <w:snapToGrid w:val="0"/>
        <w:spacing w:line="360" w:lineRule="auto"/>
        <w:ind w:firstLineChars="200" w:firstLine="480"/>
        <w:rPr>
          <w:rFonts w:ascii="宋体" w:hAnsi="宋体"/>
          <w:color w:val="000000"/>
          <w:sz w:val="24"/>
        </w:rPr>
      </w:pPr>
      <w:r>
        <w:rPr>
          <w:rFonts w:ascii="宋体" w:hAnsi="宋体"/>
          <w:color w:val="000000"/>
          <w:sz w:val="24"/>
        </w:rPr>
        <w:t>存续期间：</w:t>
      </w:r>
      <w:r>
        <w:rPr>
          <w:rFonts w:ascii="宋体" w:hAnsi="宋体" w:hint="eastAsia"/>
          <w:color w:val="000000"/>
          <w:sz w:val="24"/>
        </w:rPr>
        <w:t>永续经营</w:t>
      </w:r>
    </w:p>
    <w:p w14:paraId="54031DF6" w14:textId="77777777" w:rsidR="00AC3A9B" w:rsidRDefault="002C3C29">
      <w:pPr>
        <w:adjustRightInd w:val="0"/>
        <w:snapToGrid w:val="0"/>
        <w:spacing w:line="360" w:lineRule="auto"/>
        <w:ind w:firstLineChars="200" w:firstLine="480"/>
        <w:rPr>
          <w:rFonts w:ascii="宋体" w:cs="宋体"/>
          <w:kern w:val="0"/>
          <w:sz w:val="24"/>
        </w:rPr>
      </w:pPr>
      <w:r>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14:paraId="16A14A5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见证业务；保险兼业代理业务；代理收付款项；黄金进口业务；提供信用证服务及担保；提供保管箱服务；外币兑换；结汇、售汇；信用卡业务；经有关监管机构批准或允许的其他业务</w:t>
      </w:r>
      <w:r>
        <w:rPr>
          <w:rFonts w:ascii="宋体" w:hAnsi="宋体" w:hint="eastAsia"/>
          <w:color w:val="000000"/>
          <w:sz w:val="24"/>
        </w:rPr>
        <w:t>。</w:t>
      </w:r>
    </w:p>
    <w:p w14:paraId="44AD1177" w14:textId="77777777" w:rsidR="00AC3A9B"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3E83EEBA"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666A3002"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2C09FC9" w14:textId="77777777" w:rsidR="00AC3A9B" w:rsidRDefault="002C3C29">
      <w:pPr>
        <w:widowControl/>
        <w:spacing w:line="324" w:lineRule="auto"/>
        <w:ind w:firstLineChars="200" w:firstLine="480"/>
        <w:jc w:val="left"/>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02BE9A72"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本基金的投资组合比例为：股票资产占基金资产的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14:paraId="6537B245"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24BEFD60"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4E0B2377" w14:textId="77777777" w:rsidR="00AC3A9B" w:rsidRDefault="002C3C29">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1C5C7309" w14:textId="77777777" w:rsidR="00AC3A9B" w:rsidRDefault="002C3C29">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21B5DBD7" w14:textId="77777777" w:rsidR="00AC3A9B" w:rsidRDefault="002C3C2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8BF8A17"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47217D08" w14:textId="77777777" w:rsidR="00AC3A9B" w:rsidRDefault="002C3C29">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6AC66C3A" w14:textId="77777777" w:rsidR="00AC3A9B" w:rsidRDefault="002C3C29">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932E27B" w14:textId="77777777" w:rsidR="00AC3A9B" w:rsidRDefault="002C3C29">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10277ACD" w14:textId="77777777" w:rsidR="00AC3A9B" w:rsidRDefault="002C3C29">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559ED673" w14:textId="77777777" w:rsidR="00AC3A9B" w:rsidRDefault="002C3C29">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4995DAA9" w14:textId="77777777" w:rsidR="00AC3A9B" w:rsidRDefault="002C3C29">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4F259EB"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0703BA7"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CAD40BF"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7D99B95F" w14:textId="77777777" w:rsidR="00AC3A9B" w:rsidRDefault="002C3C29">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0D69777D" w14:textId="77777777" w:rsidR="00AC3A9B" w:rsidRDefault="002C3C29">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2219A132" w14:textId="77777777" w:rsidR="00AC3A9B" w:rsidRDefault="002C3C29">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4C49CA23"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45DC8BCA" w14:textId="77777777" w:rsidR="00AC3A9B" w:rsidRDefault="002C3C29">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38EB8D83" w14:textId="77777777" w:rsidR="00AC3A9B" w:rsidRDefault="002C3C29">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3FA0BF38" w14:textId="77777777" w:rsidR="00AC3A9B" w:rsidRDefault="002C3C29">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14D49F03" w14:textId="77777777" w:rsidR="00AC3A9B" w:rsidRDefault="002C3C29">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3BE4FD7F" w14:textId="77777777" w:rsidR="00AC3A9B" w:rsidRDefault="002C3C29">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5ADDCEF2" w14:textId="77777777" w:rsidR="00AC3A9B" w:rsidRDefault="002C3C29">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0A5903A4" w14:textId="77777777" w:rsidR="00AC3A9B" w:rsidRDefault="002C3C29">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13ED695F" w14:textId="77777777" w:rsidR="00AC3A9B" w:rsidRDefault="002C3C29">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15F01D3C" w14:textId="77777777" w:rsidR="00AC3A9B" w:rsidRDefault="002C3C29">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379E315B" w14:textId="77777777" w:rsidR="00AC3A9B" w:rsidRDefault="002C3C29">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4AD8507E" w14:textId="77777777" w:rsidR="00AC3A9B" w:rsidRDefault="002C3C29">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6794C2D8" w14:textId="77777777" w:rsidR="00AC3A9B" w:rsidRDefault="002C3C29">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5103C6D6" w14:textId="77777777" w:rsidR="00AC3A9B" w:rsidRDefault="002C3C2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18EFEEF0" w14:textId="77777777" w:rsidR="00AC3A9B" w:rsidRDefault="002C3C2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7AE35F1" w14:textId="77777777" w:rsidR="00AC3A9B" w:rsidRDefault="002C3C2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15846B5" w14:textId="77777777" w:rsidR="00AC3A9B" w:rsidRDefault="002C3C2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29D2D4D"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2DFA882" w14:textId="77777777" w:rsidR="00AC3A9B" w:rsidRDefault="002C3C2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695057C8" w14:textId="77777777" w:rsidR="00AC3A9B" w:rsidRDefault="002C3C2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A448001" w14:textId="77777777" w:rsidR="00AC3A9B" w:rsidRDefault="002C3C29">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40EF72DE"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3D1673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215CF92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基金托管人通过事后监督方式对基金管理人基金投资禁止行为进行监督。</w:t>
      </w:r>
    </w:p>
    <w:p w14:paraId="06CF9887" w14:textId="77777777" w:rsidR="00AC3A9B" w:rsidRDefault="002C3C29">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51B2578" w14:textId="77777777" w:rsidR="00AC3A9B" w:rsidRDefault="002C3C29">
      <w:pPr>
        <w:spacing w:line="360" w:lineRule="auto"/>
        <w:ind w:firstLineChars="200" w:firstLine="480"/>
        <w:rPr>
          <w:bCs/>
          <w:sz w:val="24"/>
        </w:rPr>
      </w:pPr>
      <w:r>
        <w:rPr>
          <w:rFonts w:hint="eastAsia"/>
          <w:bCs/>
          <w:sz w:val="24"/>
        </w:rPr>
        <w:t>法律、行政法规或监管部门取消上述禁止性规定，如适用于本基金，则本基金投资不再受相关限制。</w:t>
      </w:r>
    </w:p>
    <w:p w14:paraId="5D794FCC" w14:textId="77777777" w:rsidR="00AC3A9B" w:rsidRDefault="002C3C29">
      <w:pPr>
        <w:spacing w:line="360" w:lineRule="auto"/>
        <w:ind w:firstLineChars="200" w:firstLine="480"/>
        <w:rPr>
          <w:rFonts w:ascii="宋体" w:hAnsi="宋体"/>
          <w:sz w:val="24"/>
          <w:szCs w:val="24"/>
        </w:rPr>
      </w:pPr>
      <w:r>
        <w:rPr>
          <w:rFonts w:hint="eastAsia"/>
          <w:bCs/>
          <w:sz w:val="24"/>
        </w:rPr>
        <w:t>根据法律法规有关基金从事关联交易的规定，基金管理人和基金托管人应事先相互提供与本机构有控股关系的股东、与本机构有其他重大利害关系的公司名单及有关关联</w:t>
      </w:r>
      <w:proofErr w:type="gramStart"/>
      <w:r>
        <w:rPr>
          <w:rFonts w:hint="eastAsia"/>
          <w:bCs/>
          <w:sz w:val="24"/>
        </w:rPr>
        <w:t>方发行</w:t>
      </w:r>
      <w:proofErr w:type="gramEnd"/>
      <w:r>
        <w:rPr>
          <w:rFonts w:hint="eastAsia"/>
          <w:bCs/>
          <w:sz w:val="24"/>
        </w:rPr>
        <w:t>的证券名单。基金管理人和基金托管人有责任确保关联交易名单的真实性、准确性、完整性，并负责及时将更新后的名单发送给对方。</w:t>
      </w:r>
    </w:p>
    <w:p w14:paraId="11F731D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14:paraId="533F815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46527D1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6596A17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（五）基金托管人根据有关法律法规的规定及《基金合同》的约定，对基金管理人选择存款银行进行监督。 </w:t>
      </w:r>
    </w:p>
    <w:p w14:paraId="5EBC5912"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7AB1EC6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本基金投资银行存款应符合如下规定： </w:t>
      </w:r>
    </w:p>
    <w:p w14:paraId="16C6A4E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1、基金管理人、基金托管人应当与存款银行建立定期对账机制，确保基金银行存款业务账目及核算的真实、准确。</w:t>
      </w:r>
    </w:p>
    <w:p w14:paraId="5DB0ED0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6782582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3、基金托管人应加强对基金银行存款业务的监督与核查，严格审查、复核相关协议、账户资料、投资指令、存款证实书等有关文件，切实履行托管职责。</w:t>
      </w:r>
    </w:p>
    <w:p w14:paraId="0E7D6B0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Pr>
          <w:rFonts w:ascii="宋体" w:hAnsi="宋体" w:hint="eastAsia"/>
          <w:sz w:val="24"/>
          <w:szCs w:val="24"/>
        </w:rPr>
        <w:t>若基金</w:t>
      </w:r>
      <w:proofErr w:type="gramEnd"/>
      <w:r>
        <w:rPr>
          <w:rFonts w:ascii="宋体" w:hAnsi="宋体" w:hint="eastAsia"/>
          <w:sz w:val="24"/>
          <w:szCs w:val="24"/>
        </w:rPr>
        <w:t>管理人拒不执行造成基金财产的损失，基金托管人不承担任何责任。</w:t>
      </w:r>
    </w:p>
    <w:p w14:paraId="7C7F934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（六）基金托管人根据有关法律法规的规定及基金合同的约定，对基金投资流通受限证券进行监督。</w:t>
      </w:r>
    </w:p>
    <w:p w14:paraId="454108C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1．基金投资流通受限证券，应遵守《关于基金投资非公开发行股票等流通受限证券有关问题的通知》等有关法律法规规定。</w:t>
      </w:r>
    </w:p>
    <w:p w14:paraId="6AFB280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szCs w:val="24"/>
        </w:rPr>
        <w:t>券</w:t>
      </w:r>
      <w:proofErr w:type="gramEnd"/>
      <w:r>
        <w:rPr>
          <w:rFonts w:ascii="宋体" w:hAnsi="宋体" w:hint="eastAsia"/>
          <w:sz w:val="24"/>
          <w:szCs w:val="24"/>
        </w:rPr>
        <w:t>等流通受限证券。</w:t>
      </w:r>
    </w:p>
    <w:p w14:paraId="403BEEB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564279B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上述规章制度须经基金管理人董事会批准。上述规章制度经董事会通过之后，基金管理人应至少</w:t>
      </w:r>
      <w:proofErr w:type="gramStart"/>
      <w:r>
        <w:rPr>
          <w:rFonts w:ascii="宋体" w:hAnsi="宋体" w:hint="eastAsia"/>
          <w:sz w:val="24"/>
          <w:szCs w:val="24"/>
        </w:rPr>
        <w:t>于首次</w:t>
      </w:r>
      <w:proofErr w:type="gramEnd"/>
      <w:r>
        <w:rPr>
          <w:rFonts w:ascii="宋体" w:hAnsi="宋体" w:hint="eastAsia"/>
          <w:sz w:val="24"/>
          <w:szCs w:val="24"/>
        </w:rPr>
        <w:t>投资流通受限证券之前两个工作日将上述资料书面发至基金托管人，保证基金托管人有足够的时间进行审核。</w:t>
      </w:r>
    </w:p>
    <w:p w14:paraId="4F45208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29FD9ED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宋体" w:hAnsi="宋体" w:hint="eastAsia"/>
          <w:sz w:val="24"/>
          <w:szCs w:val="24"/>
        </w:rPr>
        <w:t>型风险</w:t>
      </w:r>
      <w:proofErr w:type="gramEnd"/>
      <w:r>
        <w:rPr>
          <w:rFonts w:ascii="宋体" w:hAnsi="宋体" w:hint="eastAsia"/>
          <w:sz w:val="24"/>
          <w:szCs w:val="24"/>
        </w:rPr>
        <w:t>处置预案以及相关投资额度和比例的情况进行监督等内容。</w:t>
      </w:r>
    </w:p>
    <w:p w14:paraId="01C3F9C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5652D07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4214386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如基金管理人和基金托管人无法达成一致，应及时上报中国证监会请求解决。</w:t>
      </w:r>
    </w:p>
    <w:p w14:paraId="1CC4A9B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FB0040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5E97A15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A1558C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（九）基金管理人有义务配合和协助基金托管人依照法律法规、基金合同和本托管协议对基金业务执行核查。</w:t>
      </w:r>
    </w:p>
    <w:p w14:paraId="1FFC944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37D13F8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（十）</w:t>
      </w:r>
      <w:proofErr w:type="gramStart"/>
      <w:r>
        <w:rPr>
          <w:rFonts w:ascii="宋体" w:hAnsi="宋体" w:hint="eastAsia"/>
          <w:sz w:val="24"/>
          <w:szCs w:val="24"/>
        </w:rPr>
        <w:t>若基金</w:t>
      </w:r>
      <w:proofErr w:type="gramEnd"/>
      <w:r>
        <w:rPr>
          <w:rFonts w:ascii="宋体" w:hAnsi="宋体" w:hint="eastAsia"/>
          <w:sz w:val="24"/>
          <w:szCs w:val="24"/>
        </w:rPr>
        <w:t>托管人发现基金管理人依据交易程序已经生效的指令违反法律、行政法规和其他有关规定，或者违反基金合同约定的，应当立即通知基金管理人。</w:t>
      </w:r>
    </w:p>
    <w:p w14:paraId="717F392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（十一）基金托管人发现基金管理人有重大违规行为，应及时报告中国证监会，同时通知基金管理人限期纠正，并将纠正结果报告中国证监会。</w:t>
      </w:r>
    </w:p>
    <w:p w14:paraId="38C01A22" w14:textId="77777777"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Pr>
          <w:rFonts w:asciiTheme="minorEastAsia" w:hAnsiTheme="minorEastAsia" w:cs="Arial" w:hint="eastAsia"/>
          <w:color w:val="000000"/>
          <w:sz w:val="24"/>
          <w:szCs w:val="24"/>
        </w:rPr>
        <w:t>。</w:t>
      </w:r>
    </w:p>
    <w:p w14:paraId="3CB74E2A"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F3E637E"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（一）基金管理人对基金托管人履行托管职责情况进行核查，核查事项包括基金托管人安全保管基金财产、开设基金财产的资金账户、证券账户、期货账户</w:t>
      </w:r>
      <w:r>
        <w:rPr>
          <w:rFonts w:hint="eastAsia"/>
          <w:bCs/>
          <w:sz w:val="24"/>
        </w:rPr>
        <w:t>等投资所需账户</w:t>
      </w:r>
      <w:r>
        <w:rPr>
          <w:rFonts w:ascii="宋体" w:hAnsi="宋体" w:hint="eastAsia"/>
          <w:sz w:val="24"/>
          <w:szCs w:val="24"/>
        </w:rPr>
        <w:t>、复核基金管理人计算的基金资产净值和各类基金份额净值、根据基金管理人指令办理清算交收、相关信息披露和监督基金投资运作等行为。</w:t>
      </w:r>
    </w:p>
    <w:p w14:paraId="777BC87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2C75CF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15457B5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259A9B9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Pr>
          <w:rFonts w:asciiTheme="minorEastAsia" w:hAnsiTheme="minorEastAsia" w:cs="Arial" w:hint="eastAsia"/>
          <w:sz w:val="24"/>
          <w:szCs w:val="24"/>
        </w:rPr>
        <w:t>。</w:t>
      </w:r>
    </w:p>
    <w:p w14:paraId="3750C767"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30FE8D7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3084E56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75620AA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4D3F2E7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3．基金托管人按照规定开设基金财产的资金账户、证券账户和期货账户等投资所需账户；</w:t>
      </w:r>
    </w:p>
    <w:p w14:paraId="0BE5581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 xml:space="preserve">4．基金托管人对所托管的不同基金财产分别设置账户，确保基金财产的完整与独立； </w:t>
      </w:r>
    </w:p>
    <w:p w14:paraId="7870C57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19553E8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764C8D1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14:paraId="71CDB99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（二）基金募集期间及募集资金的验资</w:t>
      </w:r>
    </w:p>
    <w:p w14:paraId="7C54E6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1．基金募集期间募集的资金应存于基金募集专户</w:t>
      </w:r>
      <w:r>
        <w:rPr>
          <w:rFonts w:ascii="宋体" w:hAnsi="宋体" w:hint="eastAsia"/>
          <w:sz w:val="24"/>
        </w:rPr>
        <w:t>，</w:t>
      </w:r>
      <w:r>
        <w:rPr>
          <w:rFonts w:ascii="宋体" w:hAnsi="宋体" w:hint="eastAsia"/>
          <w:sz w:val="24"/>
          <w:szCs w:val="24"/>
        </w:rPr>
        <w:t>该账户由基金管理人开立并管理。</w:t>
      </w:r>
    </w:p>
    <w:p w14:paraId="601EEC8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D64970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w:t>
      </w: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募集期限届满，未能达到基金合同生效的条件，由基金管理人按规定办理退款等事宜。</w:t>
      </w:r>
    </w:p>
    <w:p w14:paraId="3703239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14:paraId="0E7A14B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sz w:val="24"/>
        </w:rPr>
        <w:t>基金管理人授权基金托管人办理托管专户的开立、销户、变更工作，本基金托管账户无需预留印鉴，具体按基金托管人要求办理。</w:t>
      </w:r>
    </w:p>
    <w:p w14:paraId="7C7A037A"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6FE44C5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14:paraId="24518A8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14:paraId="673C770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15AEDF1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70B090B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40AD0B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49A22F11"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14:paraId="6DF4742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14:paraId="5618888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063AA23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126D3B5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038B71E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14:paraId="179C40F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607626F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2FC1B1A4"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r>
        <w:rPr>
          <w:rFonts w:asciiTheme="minorEastAsia" w:hAnsiTheme="minorEastAsia" w:cs="Arial" w:hint="eastAsia"/>
          <w:sz w:val="24"/>
          <w:szCs w:val="24"/>
        </w:rPr>
        <w:t>。</w:t>
      </w:r>
    </w:p>
    <w:p w14:paraId="34C8A73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10C48DA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5F7B05E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1．基金资产净值</w:t>
      </w:r>
    </w:p>
    <w:p w14:paraId="0D9D43C9"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基金资产净值是指基金资产总值减去负债后的金额。</w:t>
      </w:r>
    </w:p>
    <w:p w14:paraId="653E2E9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该类基金份额净值是指该类基金资产净值除以当日该类基金份额总数，各类基金份额净值的计算，精确到0.0001元，小数点后第5位四舍五入，国家另有规定的，从其规定。</w:t>
      </w:r>
    </w:p>
    <w:p w14:paraId="1D8E360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基金管理人每个工作日计算基金资产净值及两类基金份额净值，经基金托管人复核，按规定公告。</w:t>
      </w:r>
    </w:p>
    <w:p w14:paraId="73BB052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2．复核程序</w:t>
      </w:r>
    </w:p>
    <w:p w14:paraId="68C190DE"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基金管理人每工作日对基金资产进行估值后，将两类基金份额净值结果发送基金托管人，经基金托管人复核无误后，由基金管理人对外公布</w:t>
      </w:r>
      <w:r>
        <w:rPr>
          <w:rFonts w:asciiTheme="minorEastAsia" w:hAnsiTheme="minorEastAsia" w:cs="Arial" w:hint="eastAsia"/>
          <w:sz w:val="24"/>
          <w:szCs w:val="24"/>
        </w:rPr>
        <w:t>。</w:t>
      </w:r>
    </w:p>
    <w:p w14:paraId="64DF7D7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（二）基金会计核算</w:t>
      </w:r>
    </w:p>
    <w:p w14:paraId="6CDD693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051A502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基金管理人进行基金会计核算并编制基金财务会计报告。基金管理人、基金托管人独立地设置、记录和保管本基金的全套账册。</w:t>
      </w:r>
      <w:proofErr w:type="gramStart"/>
      <w:r>
        <w:rPr>
          <w:rFonts w:ascii="宋体" w:hAnsi="宋体" w:hint="eastAsia"/>
          <w:sz w:val="24"/>
          <w:szCs w:val="24"/>
        </w:rPr>
        <w:t>若基金</w:t>
      </w:r>
      <w:proofErr w:type="gramEnd"/>
      <w:r>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Pr>
          <w:rFonts w:asciiTheme="minorEastAsia" w:hAnsiTheme="minorEastAsia" w:cs="Arial" w:hint="eastAsia"/>
          <w:sz w:val="24"/>
          <w:szCs w:val="24"/>
        </w:rPr>
        <w:t>。</w:t>
      </w:r>
    </w:p>
    <w:p w14:paraId="5D81B4A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53FCEF6B"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（1）财务报表的编制</w:t>
      </w:r>
    </w:p>
    <w:p w14:paraId="2979B9E8"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3DDDD18C"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（2）报表复核</w:t>
      </w:r>
    </w:p>
    <w:p w14:paraId="01BCC0A7"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4137838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09BCFEF4"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1）报表的编制</w:t>
      </w:r>
    </w:p>
    <w:p w14:paraId="328D904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BE427F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2）报表的复核</w:t>
      </w:r>
    </w:p>
    <w:p w14:paraId="7ADE0F76"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4040EE4"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基金管理人应留足充分的时间，便于基金托管人复核相关报表及报告</w:t>
      </w:r>
      <w:r>
        <w:rPr>
          <w:rFonts w:asciiTheme="minorEastAsia" w:hAnsiTheme="minorEastAsia" w:cs="Arial" w:hint="eastAsia"/>
          <w:sz w:val="24"/>
          <w:szCs w:val="24"/>
        </w:rPr>
        <w:t>。</w:t>
      </w:r>
    </w:p>
    <w:p w14:paraId="1ABBFF65"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394192DE"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23AC2BF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Pr>
          <w:rFonts w:asciiTheme="minorEastAsia" w:hAnsiTheme="minorEastAsia" w:cs="Arial" w:hint="eastAsia"/>
          <w:sz w:val="24"/>
          <w:szCs w:val="24"/>
        </w:rPr>
        <w:t>。</w:t>
      </w:r>
    </w:p>
    <w:p w14:paraId="1F1E4F23"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68CEA6F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r>
        <w:rPr>
          <w:rFonts w:asciiTheme="minorEastAsia" w:hAnsiTheme="minorEastAsia" w:cs="Times New Roman" w:hint="eastAsia"/>
          <w:sz w:val="24"/>
          <w:szCs w:val="24"/>
        </w:rPr>
        <w:t>。</w:t>
      </w:r>
    </w:p>
    <w:p w14:paraId="5AE9175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Pr>
          <w:rFonts w:asciiTheme="minorEastAsia" w:hAnsiTheme="minorEastAsia" w:cs="Times New Roman" w:hint="eastAsia"/>
          <w:sz w:val="24"/>
          <w:szCs w:val="24"/>
        </w:rPr>
        <w:t>。</w:t>
      </w:r>
    </w:p>
    <w:p w14:paraId="3B325AB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本协议受中国法律（不含港澳台立法）管辖</w:t>
      </w:r>
      <w:r>
        <w:rPr>
          <w:rFonts w:asciiTheme="minorEastAsia" w:hAnsiTheme="minorEastAsia" w:cs="Times New Roman" w:hint="eastAsia"/>
          <w:sz w:val="24"/>
          <w:szCs w:val="24"/>
        </w:rPr>
        <w:t>。</w:t>
      </w:r>
    </w:p>
    <w:p w14:paraId="15CF426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34138F"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27DF2520"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p>
    <w:p w14:paraId="369FFDB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（二）基金托管协议终止出现的情形</w:t>
      </w:r>
    </w:p>
    <w:p w14:paraId="32D60F9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1．基金合同终止；</w:t>
      </w:r>
    </w:p>
    <w:p w14:paraId="59208B6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14:paraId="50904103"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14:paraId="491AE715"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14:paraId="281FE60D" w14:textId="77777777" w:rsidR="00AC3A9B" w:rsidRDefault="002C3C29">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6AC936E5"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444BD58B" w14:textId="77777777" w:rsidR="00AC3A9B"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footerReference w:type="default" r:id="rId43"/>
          <w:pgSz w:w="11906" w:h="16838"/>
          <w:pgMar w:top="1440" w:right="1800" w:bottom="1440" w:left="1800" w:header="851" w:footer="992" w:gutter="0"/>
          <w:pgNumType w:chapStyle="1"/>
          <w:cols w:space="720"/>
          <w:docGrid w:type="lines" w:linePitch="312"/>
        </w:sectPr>
      </w:pPr>
      <w:bookmarkStart w:id="398" w:name="_Toc214873621"/>
      <w:bookmarkStart w:id="399" w:name="_Toc147463123"/>
      <w:bookmarkStart w:id="400" w:name="_Toc12357176"/>
      <w:bookmarkStart w:id="401" w:name="_Toc21073396"/>
      <w:bookmarkStart w:id="402" w:name="_Toc263092328"/>
      <w:bookmarkStart w:id="403" w:name="_Toc416264555"/>
      <w:bookmarkStart w:id="404" w:name="_Toc24923"/>
      <w:bookmarkStart w:id="405" w:name="_Toc123112249"/>
      <w:bookmarkStart w:id="406" w:name="_Toc25651"/>
      <w:bookmarkStart w:id="407" w:name="_Toc23999"/>
      <w:bookmarkStart w:id="408" w:name="_Toc123102468"/>
      <w:bookmarkStart w:id="409" w:name="_Toc8636"/>
      <w:bookmarkStart w:id="410" w:name="_Toc30350"/>
      <w:bookmarkStart w:id="411" w:name="_Toc1790"/>
      <w:bookmarkStart w:id="412" w:name="_Toc21983"/>
      <w:bookmarkStart w:id="413" w:name="_Toc352229767"/>
      <w:bookmarkStart w:id="414" w:name="_Toc6202"/>
      <w:bookmarkStart w:id="415" w:name="_Toc6110"/>
      <w:bookmarkStart w:id="416" w:name="_Toc141703902"/>
      <w:bookmarkStart w:id="417" w:name="_Toc3319"/>
      <w:bookmarkStart w:id="418" w:name="_Toc123051467"/>
      <w:bookmarkStart w:id="419" w:name="_Toc139991751"/>
      <w:bookmarkStart w:id="420" w:name="_Toc98560366"/>
      <w:bookmarkStart w:id="421" w:name="_Toc728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2C4C1422" w14:textId="77777777" w:rsidR="00AC3A9B" w:rsidRDefault="002C3C29">
      <w:pPr>
        <w:pStyle w:val="1"/>
        <w:jc w:val="center"/>
        <w:rPr>
          <w:sz w:val="30"/>
          <w:szCs w:val="30"/>
        </w:rPr>
      </w:pPr>
      <w:bookmarkStart w:id="422" w:name="_Toc37770223"/>
      <w:r>
        <w:rPr>
          <w:rFonts w:hint="eastAsia"/>
          <w:sz w:val="30"/>
          <w:szCs w:val="30"/>
        </w:rPr>
        <w:t>第二十部分</w:t>
      </w:r>
      <w:r>
        <w:rPr>
          <w:sz w:val="30"/>
          <w:szCs w:val="30"/>
        </w:rPr>
        <w:t xml:space="preserve">  </w:t>
      </w:r>
      <w:r>
        <w:rPr>
          <w:rFonts w:hint="eastAsia"/>
          <w:sz w:val="30"/>
          <w:szCs w:val="30"/>
        </w:rPr>
        <w:t>对基金份额持有人的服务</w:t>
      </w:r>
      <w:bookmarkEnd w:id="422"/>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工作日之内对基金投资人的投诉做出回复。对于非工作日提出的投诉，基金管理人将在顺延到下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77777777" w:rsidR="00AC3A9B" w:rsidRDefault="002C3C29">
      <w:pPr>
        <w:spacing w:line="360" w:lineRule="auto"/>
        <w:ind w:firstLineChars="200" w:firstLine="480"/>
        <w:rPr>
          <w:rFonts w:asciiTheme="minorEastAsia" w:hAnsiTheme="minorEastAsia"/>
          <w:sz w:val="24"/>
          <w:szCs w:val="24"/>
        </w:rPr>
        <w:sectPr w:rsidR="00AC3A9B">
          <w:footerReference w:type="default" r:id="rId44"/>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670BC806" w14:textId="77777777" w:rsidR="00AC3A9B" w:rsidRDefault="002C3C29">
      <w:pPr>
        <w:pStyle w:val="1"/>
        <w:jc w:val="center"/>
      </w:pPr>
      <w:bookmarkStart w:id="423" w:name="_Toc30359"/>
      <w:bookmarkStart w:id="424" w:name="_Toc256666809"/>
      <w:bookmarkStart w:id="425" w:name="_Toc520207207"/>
      <w:bookmarkStart w:id="426" w:name="_Toc256666929"/>
      <w:bookmarkStart w:id="427" w:name="_Toc521338342"/>
      <w:bookmarkStart w:id="428" w:name="_Toc482624810"/>
      <w:bookmarkStart w:id="429" w:name="_Toc37770224"/>
      <w:bookmarkStart w:id="430" w:name="_Toc214873622"/>
      <w:bookmarkStart w:id="431" w:name="_Toc416264556"/>
      <w:bookmarkStart w:id="432" w:name="_Toc530223198"/>
      <w:bookmarkStart w:id="433" w:name="_Toc263092329"/>
      <w:bookmarkEnd w:id="398"/>
      <w:bookmarkEnd w:id="399"/>
      <w:bookmarkEnd w:id="400"/>
      <w:bookmarkEnd w:id="401"/>
      <w:bookmarkEnd w:id="402"/>
      <w:bookmarkEnd w:id="403"/>
      <w:r>
        <w:rPr>
          <w:rFonts w:hint="eastAsia"/>
          <w:sz w:val="30"/>
          <w:szCs w:val="30"/>
        </w:rPr>
        <w:t xml:space="preserve">第二十一部分  </w:t>
      </w:r>
      <w:bookmarkEnd w:id="423"/>
      <w:bookmarkEnd w:id="424"/>
      <w:bookmarkEnd w:id="425"/>
      <w:bookmarkEnd w:id="426"/>
      <w:bookmarkEnd w:id="427"/>
      <w:bookmarkEnd w:id="428"/>
      <w:r>
        <w:rPr>
          <w:rFonts w:hint="eastAsia"/>
          <w:sz w:val="30"/>
          <w:szCs w:val="30"/>
        </w:rPr>
        <w:t>其他应披露事项</w:t>
      </w:r>
      <w:bookmarkEnd w:id="429"/>
    </w:p>
    <w:tbl>
      <w:tblPr>
        <w:tblpPr w:leftFromText="180" w:rightFromText="180" w:vertAnchor="text" w:tblpY="1"/>
        <w:tblOverlap w:val="neve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AC3A9B" w14:paraId="69CDD297"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4A056A91" w14:textId="77777777" w:rsidR="00AC3A9B" w:rsidRDefault="002C3C29">
            <w:pPr>
              <w:jc w:val="center"/>
              <w:rPr>
                <w:rFonts w:ascii="宋体" w:hAnsi="宋体"/>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tcPr>
          <w:p w14:paraId="4CD61517" w14:textId="77777777" w:rsidR="00AC3A9B" w:rsidRDefault="002C3C29">
            <w:pPr>
              <w:jc w:val="center"/>
              <w:rPr>
                <w:rFonts w:ascii="宋体" w:hAnsi="宋体"/>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tcPr>
          <w:p w14:paraId="4BF3FA15" w14:textId="77777777" w:rsidR="00AC3A9B" w:rsidRDefault="002C3C29">
            <w:pPr>
              <w:jc w:val="center"/>
              <w:rPr>
                <w:rFonts w:ascii="宋体" w:hAnsi="宋体"/>
                <w:szCs w:val="21"/>
              </w:rPr>
            </w:pPr>
            <w:r>
              <w:rPr>
                <w:rFonts w:asciiTheme="minorEastAsia" w:hAnsiTheme="minorEastAsia" w:cs="Arial" w:hint="eastAsia"/>
                <w:sz w:val="24"/>
                <w:szCs w:val="24"/>
              </w:rPr>
              <w:t>披露日期</w:t>
            </w:r>
          </w:p>
        </w:tc>
      </w:tr>
      <w:tr w:rsidR="00AC3A9B" w14:paraId="5F103846"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1814D854"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1</w:t>
            </w:r>
          </w:p>
        </w:tc>
        <w:tc>
          <w:tcPr>
            <w:tcW w:w="5709" w:type="dxa"/>
            <w:tcBorders>
              <w:top w:val="single" w:sz="4" w:space="0" w:color="auto"/>
              <w:left w:val="single" w:sz="4" w:space="0" w:color="auto"/>
              <w:bottom w:val="single" w:sz="4" w:space="0" w:color="auto"/>
              <w:right w:val="single" w:sz="4" w:space="0" w:color="auto"/>
            </w:tcBorders>
          </w:tcPr>
          <w:p w14:paraId="72BBD07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富荣基金管理有限公司关于旗下部分基金新增深圳前海</w:t>
            </w:r>
            <w:proofErr w:type="gramStart"/>
            <w:r>
              <w:rPr>
                <w:rFonts w:asciiTheme="minorEastAsia" w:hAnsiTheme="minorEastAsia" w:cs="Arial" w:hint="eastAsia"/>
                <w:sz w:val="24"/>
                <w:szCs w:val="24"/>
              </w:rPr>
              <w:t>财厚基金</w:t>
            </w:r>
            <w:proofErr w:type="gramEnd"/>
            <w:r>
              <w:rPr>
                <w:rFonts w:asciiTheme="minorEastAsia" w:hAnsiTheme="minorEastAsia" w:cs="Arial" w:hint="eastAsia"/>
                <w:sz w:val="24"/>
                <w:szCs w:val="24"/>
              </w:rPr>
              <w:t>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2A38C5FD"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13</w:t>
            </w:r>
          </w:p>
        </w:tc>
      </w:tr>
      <w:tr w:rsidR="00AC3A9B" w14:paraId="70030F3A"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0C4BCC92"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w:t>
            </w:r>
          </w:p>
        </w:tc>
        <w:tc>
          <w:tcPr>
            <w:tcW w:w="5709" w:type="dxa"/>
            <w:tcBorders>
              <w:top w:val="single" w:sz="4" w:space="0" w:color="auto"/>
              <w:left w:val="single" w:sz="4" w:space="0" w:color="auto"/>
              <w:bottom w:val="single" w:sz="4" w:space="0" w:color="auto"/>
              <w:right w:val="single" w:sz="4" w:space="0" w:color="auto"/>
            </w:tcBorders>
          </w:tcPr>
          <w:p w14:paraId="52F3A92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富荣基金管理有限公司关于旗下部分基金参加深圳前海</w:t>
            </w:r>
            <w:proofErr w:type="gramStart"/>
            <w:r>
              <w:rPr>
                <w:rFonts w:asciiTheme="minorEastAsia" w:hAnsiTheme="minorEastAsia" w:cs="Arial" w:hint="eastAsia"/>
                <w:sz w:val="24"/>
                <w:szCs w:val="24"/>
              </w:rPr>
              <w:t>财厚基金</w:t>
            </w:r>
            <w:proofErr w:type="gramEnd"/>
            <w:r>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68ADD64C"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13</w:t>
            </w:r>
          </w:p>
        </w:tc>
      </w:tr>
      <w:tr w:rsidR="00AC3A9B" w14:paraId="6839C9C7"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406C1A4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3</w:t>
            </w:r>
          </w:p>
        </w:tc>
        <w:tc>
          <w:tcPr>
            <w:tcW w:w="5709" w:type="dxa"/>
            <w:tcBorders>
              <w:top w:val="single" w:sz="4" w:space="0" w:color="auto"/>
              <w:left w:val="single" w:sz="4" w:space="0" w:color="auto"/>
              <w:bottom w:val="single" w:sz="4" w:space="0" w:color="auto"/>
              <w:right w:val="single" w:sz="4" w:space="0" w:color="auto"/>
            </w:tcBorders>
          </w:tcPr>
          <w:p w14:paraId="0E3A1475"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富荣基金管理有限公司关于旗下部分基金参加深圳前海</w:t>
            </w:r>
            <w:proofErr w:type="gramStart"/>
            <w:r>
              <w:rPr>
                <w:rFonts w:asciiTheme="minorEastAsia" w:hAnsiTheme="minorEastAsia" w:cs="Arial" w:hint="eastAsia"/>
                <w:sz w:val="24"/>
                <w:szCs w:val="24"/>
              </w:rPr>
              <w:t>财厚基金</w:t>
            </w:r>
            <w:proofErr w:type="gramEnd"/>
            <w:r>
              <w:rPr>
                <w:rFonts w:asciiTheme="minorEastAsia" w:hAnsiTheme="minorEastAsia" w:cs="Arial" w:hint="eastAsia"/>
                <w:sz w:val="24"/>
                <w:szCs w:val="24"/>
              </w:rPr>
              <w:t>销售有限公司基金转换费率优惠活动的公告</w:t>
            </w:r>
          </w:p>
        </w:tc>
        <w:tc>
          <w:tcPr>
            <w:tcW w:w="1662" w:type="dxa"/>
            <w:tcBorders>
              <w:top w:val="single" w:sz="4" w:space="0" w:color="auto"/>
              <w:left w:val="single" w:sz="4" w:space="0" w:color="auto"/>
              <w:bottom w:val="single" w:sz="4" w:space="0" w:color="auto"/>
              <w:right w:val="single" w:sz="4" w:space="0" w:color="auto"/>
            </w:tcBorders>
          </w:tcPr>
          <w:p w14:paraId="652F721E"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13</w:t>
            </w:r>
          </w:p>
        </w:tc>
      </w:tr>
      <w:tr w:rsidR="00AC3A9B" w14:paraId="52056AAF"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0BFED22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4</w:t>
            </w:r>
          </w:p>
        </w:tc>
        <w:tc>
          <w:tcPr>
            <w:tcW w:w="5709" w:type="dxa"/>
            <w:tcBorders>
              <w:top w:val="single" w:sz="4" w:space="0" w:color="auto"/>
              <w:left w:val="single" w:sz="4" w:space="0" w:color="auto"/>
              <w:bottom w:val="single" w:sz="4" w:space="0" w:color="auto"/>
              <w:right w:val="single" w:sz="4" w:space="0" w:color="auto"/>
            </w:tcBorders>
          </w:tcPr>
          <w:p w14:paraId="49D1DDF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富荣基金管理有限公司关于旗下部分基金新增上海基</w:t>
            </w:r>
            <w:proofErr w:type="gramStart"/>
            <w:r>
              <w:rPr>
                <w:rFonts w:asciiTheme="minorEastAsia" w:hAnsiTheme="minorEastAsia" w:cs="Arial" w:hint="eastAsia"/>
                <w:sz w:val="24"/>
                <w:szCs w:val="24"/>
              </w:rPr>
              <w:t>煜</w:t>
            </w:r>
            <w:proofErr w:type="gramEnd"/>
            <w:r>
              <w:rPr>
                <w:rFonts w:asciiTheme="minorEastAsia" w:hAnsiTheme="minorEastAsia" w:cs="Arial" w:hint="eastAsia"/>
                <w:sz w:val="24"/>
                <w:szCs w:val="24"/>
              </w:rPr>
              <w:t>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133E245B"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6</w:t>
            </w:r>
          </w:p>
        </w:tc>
      </w:tr>
      <w:tr w:rsidR="00AC3A9B" w14:paraId="3F7F1649"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34DA9B2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5</w:t>
            </w:r>
          </w:p>
        </w:tc>
        <w:tc>
          <w:tcPr>
            <w:tcW w:w="5709" w:type="dxa"/>
            <w:tcBorders>
              <w:top w:val="single" w:sz="4" w:space="0" w:color="auto"/>
              <w:left w:val="single" w:sz="4" w:space="0" w:color="auto"/>
              <w:bottom w:val="single" w:sz="4" w:space="0" w:color="auto"/>
              <w:right w:val="single" w:sz="4" w:space="0" w:color="auto"/>
            </w:tcBorders>
          </w:tcPr>
          <w:p w14:paraId="41802B39"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富荣基金管理有限公司关于旗下部分基金参加上海基</w:t>
            </w:r>
            <w:proofErr w:type="gramStart"/>
            <w:r>
              <w:rPr>
                <w:rFonts w:asciiTheme="minorEastAsia" w:hAnsiTheme="minorEastAsia" w:cs="Arial" w:hint="eastAsia"/>
                <w:sz w:val="24"/>
                <w:szCs w:val="24"/>
              </w:rPr>
              <w:t>煜</w:t>
            </w:r>
            <w:proofErr w:type="gramEnd"/>
            <w:r>
              <w:rPr>
                <w:rFonts w:asciiTheme="minorEastAsia" w:hAnsiTheme="minorEastAsia" w:cs="Arial" w:hint="eastAsia"/>
                <w:sz w:val="24"/>
                <w:szCs w:val="24"/>
              </w:rPr>
              <w:t>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6D06F8AE"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2019</w:t>
            </w:r>
            <w:r>
              <w:rPr>
                <w:rFonts w:asciiTheme="minorEastAsia" w:hAnsiTheme="minorEastAsia" w:cs="Arial" w:hint="eastAsia"/>
                <w:sz w:val="24"/>
                <w:szCs w:val="24"/>
              </w:rPr>
              <w:t>-0</w:t>
            </w: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6</w:t>
            </w:r>
          </w:p>
        </w:tc>
      </w:tr>
      <w:tr w:rsidR="00AC3A9B" w14:paraId="69FD7861" w14:textId="77777777">
        <w:trPr>
          <w:trHeight w:val="247"/>
        </w:trPr>
        <w:tc>
          <w:tcPr>
            <w:tcW w:w="817" w:type="dxa"/>
            <w:tcBorders>
              <w:top w:val="single" w:sz="4" w:space="0" w:color="auto"/>
              <w:left w:val="single" w:sz="4" w:space="0" w:color="auto"/>
              <w:bottom w:val="single" w:sz="4" w:space="0" w:color="auto"/>
              <w:right w:val="single" w:sz="4" w:space="0" w:color="auto"/>
            </w:tcBorders>
          </w:tcPr>
          <w:p w14:paraId="0986B7B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6</w:t>
            </w:r>
          </w:p>
        </w:tc>
        <w:tc>
          <w:tcPr>
            <w:tcW w:w="5709" w:type="dxa"/>
            <w:tcBorders>
              <w:top w:val="single" w:sz="4" w:space="0" w:color="auto"/>
              <w:left w:val="single" w:sz="4" w:space="0" w:color="auto"/>
              <w:bottom w:val="single" w:sz="4" w:space="0" w:color="auto"/>
              <w:right w:val="single" w:sz="4" w:space="0" w:color="auto"/>
            </w:tcBorders>
          </w:tcPr>
          <w:p w14:paraId="10431FCF"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富荣基金管理有限公司关于旗下部分基金新增深圳盈信基金销售有限公司为销售机构并开通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7A27F56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 xml:space="preserve">0 </w:t>
            </w:r>
          </w:p>
        </w:tc>
      </w:tr>
      <w:tr w:rsidR="00AC3A9B" w14:paraId="12D3AC82"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C00220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7</w:t>
            </w:r>
          </w:p>
        </w:tc>
        <w:tc>
          <w:tcPr>
            <w:tcW w:w="5709" w:type="dxa"/>
            <w:tcBorders>
              <w:top w:val="single" w:sz="4" w:space="0" w:color="auto"/>
              <w:left w:val="single" w:sz="4" w:space="0" w:color="auto"/>
              <w:bottom w:val="single" w:sz="4" w:space="0" w:color="auto"/>
              <w:right w:val="single" w:sz="4" w:space="0" w:color="auto"/>
            </w:tcBorders>
          </w:tcPr>
          <w:p w14:paraId="6C26BCB0"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富荣基金管理有限公司关于旗下部分基金参加深圳盈信基金销售有限公司基金申购及定期定额投资申购费率优惠活动的公告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25218AB9"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0</w:t>
            </w:r>
          </w:p>
        </w:tc>
      </w:tr>
      <w:tr w:rsidR="00AC3A9B" w14:paraId="00E3096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D8DADC6"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8</w:t>
            </w:r>
          </w:p>
        </w:tc>
        <w:tc>
          <w:tcPr>
            <w:tcW w:w="5709" w:type="dxa"/>
            <w:tcBorders>
              <w:top w:val="single" w:sz="4" w:space="0" w:color="auto"/>
              <w:left w:val="single" w:sz="4" w:space="0" w:color="auto"/>
              <w:bottom w:val="single" w:sz="4" w:space="0" w:color="auto"/>
              <w:right w:val="single" w:sz="4" w:space="0" w:color="auto"/>
            </w:tcBorders>
          </w:tcPr>
          <w:p w14:paraId="1F5067C3"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关于富荣福锦混合型证券投资基金恢复向个人投资者开放申购申请的公告</w:t>
            </w:r>
          </w:p>
        </w:tc>
        <w:tc>
          <w:tcPr>
            <w:tcW w:w="1662" w:type="dxa"/>
            <w:tcBorders>
              <w:top w:val="single" w:sz="4" w:space="0" w:color="auto"/>
              <w:left w:val="single" w:sz="4" w:space="0" w:color="auto"/>
              <w:bottom w:val="single" w:sz="4" w:space="0" w:color="auto"/>
              <w:right w:val="single" w:sz="4" w:space="0" w:color="auto"/>
            </w:tcBorders>
          </w:tcPr>
          <w:p w14:paraId="6AA96DB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 xml:space="preserve">8 </w:t>
            </w:r>
          </w:p>
        </w:tc>
      </w:tr>
      <w:tr w:rsidR="00AC3A9B" w14:paraId="7378A82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0ED95C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9</w:t>
            </w:r>
          </w:p>
        </w:tc>
        <w:tc>
          <w:tcPr>
            <w:tcW w:w="5709" w:type="dxa"/>
            <w:tcBorders>
              <w:top w:val="single" w:sz="4" w:space="0" w:color="auto"/>
              <w:left w:val="single" w:sz="4" w:space="0" w:color="auto"/>
              <w:bottom w:val="single" w:sz="4" w:space="0" w:color="auto"/>
              <w:right w:val="single" w:sz="4" w:space="0" w:color="auto"/>
            </w:tcBorders>
          </w:tcPr>
          <w:p w14:paraId="5597E4CF"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富荣福锦混合型证券投资基金2018年年度报告</w:t>
            </w:r>
          </w:p>
        </w:tc>
        <w:tc>
          <w:tcPr>
            <w:tcW w:w="1662" w:type="dxa"/>
            <w:tcBorders>
              <w:top w:val="single" w:sz="4" w:space="0" w:color="auto"/>
              <w:left w:val="single" w:sz="4" w:space="0" w:color="auto"/>
              <w:bottom w:val="single" w:sz="4" w:space="0" w:color="auto"/>
              <w:right w:val="single" w:sz="4" w:space="0" w:color="auto"/>
            </w:tcBorders>
          </w:tcPr>
          <w:p w14:paraId="3F31C5A9"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 xml:space="preserve">9 </w:t>
            </w:r>
          </w:p>
        </w:tc>
      </w:tr>
      <w:tr w:rsidR="00AC3A9B" w14:paraId="4AE2DD97"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6D6DB9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10</w:t>
            </w:r>
          </w:p>
        </w:tc>
        <w:tc>
          <w:tcPr>
            <w:tcW w:w="5709" w:type="dxa"/>
            <w:tcBorders>
              <w:top w:val="single" w:sz="4" w:space="0" w:color="auto"/>
              <w:left w:val="single" w:sz="4" w:space="0" w:color="auto"/>
              <w:bottom w:val="single" w:sz="4" w:space="0" w:color="auto"/>
              <w:right w:val="single" w:sz="4" w:space="0" w:color="auto"/>
            </w:tcBorders>
          </w:tcPr>
          <w:p w14:paraId="2BB43050"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富荣福锦混合型证券投资基金2018年年度报告摘要</w:t>
            </w:r>
          </w:p>
        </w:tc>
        <w:tc>
          <w:tcPr>
            <w:tcW w:w="1662" w:type="dxa"/>
            <w:tcBorders>
              <w:top w:val="single" w:sz="4" w:space="0" w:color="auto"/>
              <w:left w:val="single" w:sz="4" w:space="0" w:color="auto"/>
              <w:bottom w:val="single" w:sz="4" w:space="0" w:color="auto"/>
              <w:right w:val="single" w:sz="4" w:space="0" w:color="auto"/>
            </w:tcBorders>
          </w:tcPr>
          <w:p w14:paraId="3AAE46E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03</w:t>
            </w:r>
            <w:r>
              <w:rPr>
                <w:rFonts w:asciiTheme="minorEastAsia" w:hAnsiTheme="minorEastAsia" w:cs="Arial" w:hint="eastAsia"/>
                <w:sz w:val="24"/>
                <w:szCs w:val="24"/>
              </w:rPr>
              <w:t>-2</w:t>
            </w:r>
            <w:r>
              <w:rPr>
                <w:rFonts w:asciiTheme="minorEastAsia" w:hAnsiTheme="minorEastAsia" w:cs="Arial"/>
                <w:sz w:val="24"/>
                <w:szCs w:val="24"/>
              </w:rPr>
              <w:t>9</w:t>
            </w:r>
          </w:p>
        </w:tc>
      </w:tr>
      <w:tr w:rsidR="00AC3A9B" w14:paraId="04C73CD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C5BC33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11</w:t>
            </w:r>
          </w:p>
        </w:tc>
        <w:tc>
          <w:tcPr>
            <w:tcW w:w="5709" w:type="dxa"/>
            <w:tcBorders>
              <w:top w:val="single" w:sz="4" w:space="0" w:color="auto"/>
              <w:left w:val="single" w:sz="4" w:space="0" w:color="auto"/>
              <w:bottom w:val="single" w:sz="4" w:space="0" w:color="auto"/>
              <w:right w:val="single" w:sz="4" w:space="0" w:color="auto"/>
            </w:tcBorders>
          </w:tcPr>
          <w:p w14:paraId="675E161C"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富荣基金管理有限公司关于旗下部分基金参加华鑫证券有限责任公司基金申购及定期定额投资申购费率优惠活动的公告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1F83224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-0</w:t>
            </w:r>
            <w:r>
              <w:rPr>
                <w:rFonts w:asciiTheme="minorEastAsia" w:hAnsiTheme="minorEastAsia" w:cs="Arial"/>
                <w:sz w:val="24"/>
                <w:szCs w:val="24"/>
              </w:rPr>
              <w:t>9</w:t>
            </w:r>
          </w:p>
        </w:tc>
      </w:tr>
      <w:tr w:rsidR="00AC3A9B" w14:paraId="777D1B77"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A76A4CD"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12</w:t>
            </w:r>
          </w:p>
        </w:tc>
        <w:tc>
          <w:tcPr>
            <w:tcW w:w="5709" w:type="dxa"/>
            <w:tcBorders>
              <w:top w:val="single" w:sz="4" w:space="0" w:color="auto"/>
              <w:left w:val="single" w:sz="4" w:space="0" w:color="auto"/>
              <w:bottom w:val="single" w:sz="4" w:space="0" w:color="auto"/>
              <w:right w:val="single" w:sz="4" w:space="0" w:color="auto"/>
            </w:tcBorders>
          </w:tcPr>
          <w:p w14:paraId="649D475A"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富荣基金管理有限公司关于旗下部分基金新增华鑫证券有限责任公司为销售机构并开通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00C743B5"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-0</w:t>
            </w:r>
            <w:r>
              <w:rPr>
                <w:rFonts w:asciiTheme="minorEastAsia" w:hAnsiTheme="minorEastAsia" w:cs="Arial"/>
                <w:sz w:val="24"/>
                <w:szCs w:val="24"/>
              </w:rPr>
              <w:t>9</w:t>
            </w:r>
          </w:p>
        </w:tc>
      </w:tr>
      <w:tr w:rsidR="00AC3A9B" w14:paraId="213DE73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593A496"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13</w:t>
            </w:r>
          </w:p>
        </w:tc>
        <w:tc>
          <w:tcPr>
            <w:tcW w:w="5709" w:type="dxa"/>
            <w:tcBorders>
              <w:top w:val="single" w:sz="4" w:space="0" w:color="auto"/>
              <w:left w:val="single" w:sz="4" w:space="0" w:color="auto"/>
              <w:bottom w:val="single" w:sz="4" w:space="0" w:color="auto"/>
              <w:right w:val="single" w:sz="4" w:space="0" w:color="auto"/>
            </w:tcBorders>
          </w:tcPr>
          <w:p w14:paraId="5C1DD35A"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富荣基金管理有限公司关于旗下部分基金参加诺亚正</w:t>
            </w:r>
            <w:proofErr w:type="gramStart"/>
            <w:r>
              <w:rPr>
                <w:rFonts w:asciiTheme="minorEastAsia" w:hAnsiTheme="minorEastAsia" w:cs="Arial" w:hint="eastAsia"/>
                <w:sz w:val="24"/>
                <w:szCs w:val="24"/>
              </w:rPr>
              <w:t>行基金</w:t>
            </w:r>
            <w:proofErr w:type="gramEnd"/>
            <w:r>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7F41FAC2"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AC3A9B" w14:paraId="4C46ED8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EDC748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14</w:t>
            </w:r>
          </w:p>
        </w:tc>
        <w:tc>
          <w:tcPr>
            <w:tcW w:w="5709" w:type="dxa"/>
            <w:tcBorders>
              <w:top w:val="single" w:sz="4" w:space="0" w:color="auto"/>
              <w:left w:val="single" w:sz="4" w:space="0" w:color="auto"/>
              <w:bottom w:val="single" w:sz="4" w:space="0" w:color="auto"/>
              <w:right w:val="single" w:sz="4" w:space="0" w:color="auto"/>
            </w:tcBorders>
          </w:tcPr>
          <w:p w14:paraId="4A707FA5"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富荣基金管理有限公司关于旗下部分基金参加上海挖财基金销售有限公司基金申购及定期定额投资申购费率优惠活动的公告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58DDB3C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AC3A9B" w14:paraId="28CE97E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8122C4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15</w:t>
            </w:r>
          </w:p>
        </w:tc>
        <w:tc>
          <w:tcPr>
            <w:tcW w:w="5709" w:type="dxa"/>
            <w:tcBorders>
              <w:top w:val="single" w:sz="4" w:space="0" w:color="auto"/>
              <w:left w:val="single" w:sz="4" w:space="0" w:color="auto"/>
              <w:bottom w:val="single" w:sz="4" w:space="0" w:color="auto"/>
              <w:right w:val="single" w:sz="4" w:space="0" w:color="auto"/>
            </w:tcBorders>
          </w:tcPr>
          <w:p w14:paraId="4C398565"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富荣基金管理有限公司关于旗下部分基金新增诺亚正</w:t>
            </w:r>
            <w:proofErr w:type="gramStart"/>
            <w:r>
              <w:rPr>
                <w:rFonts w:asciiTheme="minorEastAsia" w:hAnsiTheme="minorEastAsia" w:cs="Arial" w:hint="eastAsia"/>
                <w:sz w:val="24"/>
                <w:szCs w:val="24"/>
              </w:rPr>
              <w:t>行基金</w:t>
            </w:r>
            <w:proofErr w:type="gramEnd"/>
            <w:r>
              <w:rPr>
                <w:rFonts w:asciiTheme="minorEastAsia" w:hAnsiTheme="minorEastAsia" w:cs="Arial" w:hint="eastAsia"/>
                <w:sz w:val="24"/>
                <w:szCs w:val="24"/>
              </w:rPr>
              <w:t>销售有限公司为销售机构并开通基金</w:t>
            </w:r>
            <w:proofErr w:type="gramStart"/>
            <w:r>
              <w:rPr>
                <w:rFonts w:asciiTheme="minorEastAsia" w:hAnsiTheme="minorEastAsia" w:cs="Arial" w:hint="eastAsia"/>
                <w:sz w:val="24"/>
                <w:szCs w:val="24"/>
              </w:rPr>
              <w:t>定投业务</w:t>
            </w:r>
            <w:proofErr w:type="gramEnd"/>
            <w:r>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tcPr>
          <w:p w14:paraId="55BF593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AC3A9B" w14:paraId="15276152"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8A65B9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16</w:t>
            </w:r>
          </w:p>
        </w:tc>
        <w:tc>
          <w:tcPr>
            <w:tcW w:w="5709" w:type="dxa"/>
            <w:tcBorders>
              <w:top w:val="single" w:sz="4" w:space="0" w:color="auto"/>
              <w:left w:val="single" w:sz="4" w:space="0" w:color="auto"/>
              <w:bottom w:val="single" w:sz="4" w:space="0" w:color="auto"/>
              <w:right w:val="single" w:sz="4" w:space="0" w:color="auto"/>
            </w:tcBorders>
          </w:tcPr>
          <w:p w14:paraId="4114DEE3"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富荣基金管理有限公司关于旗下部分基金新增上海挖财基金销售有限公司为销售机构并开通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58B7904B"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18</w:t>
            </w:r>
          </w:p>
        </w:tc>
      </w:tr>
      <w:tr w:rsidR="00AC3A9B" w14:paraId="3F588A3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2CD32A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17</w:t>
            </w:r>
          </w:p>
        </w:tc>
        <w:tc>
          <w:tcPr>
            <w:tcW w:w="5709" w:type="dxa"/>
            <w:tcBorders>
              <w:top w:val="single" w:sz="4" w:space="0" w:color="auto"/>
              <w:left w:val="single" w:sz="4" w:space="0" w:color="auto"/>
              <w:bottom w:val="single" w:sz="4" w:space="0" w:color="auto"/>
              <w:right w:val="single" w:sz="4" w:space="0" w:color="auto"/>
            </w:tcBorders>
          </w:tcPr>
          <w:p w14:paraId="351BE191"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富荣福锦混合型证券投资基金2019年第一季度报告</w:t>
            </w:r>
          </w:p>
        </w:tc>
        <w:tc>
          <w:tcPr>
            <w:tcW w:w="1662" w:type="dxa"/>
            <w:tcBorders>
              <w:top w:val="single" w:sz="4" w:space="0" w:color="auto"/>
              <w:left w:val="single" w:sz="4" w:space="0" w:color="auto"/>
              <w:bottom w:val="single" w:sz="4" w:space="0" w:color="auto"/>
              <w:right w:val="single" w:sz="4" w:space="0" w:color="auto"/>
            </w:tcBorders>
          </w:tcPr>
          <w:p w14:paraId="09A94F6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20</w:t>
            </w:r>
          </w:p>
        </w:tc>
      </w:tr>
      <w:tr w:rsidR="00AC3A9B" w14:paraId="27820AD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2BC6C9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18</w:t>
            </w:r>
          </w:p>
        </w:tc>
        <w:tc>
          <w:tcPr>
            <w:tcW w:w="5709" w:type="dxa"/>
            <w:tcBorders>
              <w:top w:val="single" w:sz="4" w:space="0" w:color="auto"/>
              <w:left w:val="single" w:sz="4" w:space="0" w:color="auto"/>
              <w:bottom w:val="single" w:sz="4" w:space="0" w:color="auto"/>
              <w:right w:val="single" w:sz="4" w:space="0" w:color="auto"/>
            </w:tcBorders>
          </w:tcPr>
          <w:p w14:paraId="519E2D80"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富荣福锦混合型证券投资基金更新的招募说明书（2019年第1号）</w:t>
            </w:r>
          </w:p>
        </w:tc>
        <w:tc>
          <w:tcPr>
            <w:tcW w:w="1662" w:type="dxa"/>
            <w:tcBorders>
              <w:top w:val="single" w:sz="4" w:space="0" w:color="auto"/>
              <w:left w:val="single" w:sz="4" w:space="0" w:color="auto"/>
              <w:bottom w:val="single" w:sz="4" w:space="0" w:color="auto"/>
              <w:right w:val="single" w:sz="4" w:space="0" w:color="auto"/>
            </w:tcBorders>
          </w:tcPr>
          <w:p w14:paraId="3C446922"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26</w:t>
            </w:r>
          </w:p>
        </w:tc>
      </w:tr>
      <w:tr w:rsidR="00AC3A9B" w14:paraId="09D324D2"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2E639D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19</w:t>
            </w:r>
          </w:p>
        </w:tc>
        <w:tc>
          <w:tcPr>
            <w:tcW w:w="5709" w:type="dxa"/>
            <w:tcBorders>
              <w:top w:val="single" w:sz="4" w:space="0" w:color="auto"/>
              <w:left w:val="single" w:sz="4" w:space="0" w:color="auto"/>
              <w:bottom w:val="single" w:sz="4" w:space="0" w:color="auto"/>
              <w:right w:val="single" w:sz="4" w:space="0" w:color="auto"/>
            </w:tcBorders>
          </w:tcPr>
          <w:p w14:paraId="1544AF64"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富荣福锦混合型证券投资基金更新的招募说明书摘要（2019年第1号）</w:t>
            </w:r>
          </w:p>
        </w:tc>
        <w:tc>
          <w:tcPr>
            <w:tcW w:w="1662" w:type="dxa"/>
            <w:tcBorders>
              <w:top w:val="single" w:sz="4" w:space="0" w:color="auto"/>
              <w:left w:val="single" w:sz="4" w:space="0" w:color="auto"/>
              <w:bottom w:val="single" w:sz="4" w:space="0" w:color="auto"/>
              <w:right w:val="single" w:sz="4" w:space="0" w:color="auto"/>
            </w:tcBorders>
          </w:tcPr>
          <w:p w14:paraId="0709461B"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04</w:t>
            </w:r>
            <w:r>
              <w:rPr>
                <w:rFonts w:asciiTheme="minorEastAsia" w:hAnsiTheme="minorEastAsia" w:cs="Arial" w:hint="eastAsia"/>
                <w:sz w:val="24"/>
                <w:szCs w:val="24"/>
              </w:rPr>
              <w:t>-</w:t>
            </w:r>
            <w:r>
              <w:rPr>
                <w:rFonts w:asciiTheme="minorEastAsia" w:hAnsiTheme="minorEastAsia" w:cs="Arial"/>
                <w:sz w:val="24"/>
                <w:szCs w:val="24"/>
              </w:rPr>
              <w:t>26</w:t>
            </w:r>
          </w:p>
        </w:tc>
      </w:tr>
      <w:tr w:rsidR="00AC3A9B" w14:paraId="559595AC"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43849C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w:t>
            </w:r>
          </w:p>
        </w:tc>
        <w:tc>
          <w:tcPr>
            <w:tcW w:w="5709" w:type="dxa"/>
            <w:tcBorders>
              <w:top w:val="single" w:sz="4" w:space="0" w:color="auto"/>
              <w:left w:val="single" w:sz="4" w:space="0" w:color="auto"/>
              <w:bottom w:val="single" w:sz="4" w:space="0" w:color="auto"/>
              <w:right w:val="single" w:sz="4" w:space="0" w:color="auto"/>
            </w:tcBorders>
          </w:tcPr>
          <w:p w14:paraId="7E74428B"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w:t>
            </w:r>
            <w:proofErr w:type="gramStart"/>
            <w:r>
              <w:rPr>
                <w:rFonts w:asciiTheme="minorEastAsia" w:hAnsiTheme="minorEastAsia" w:cs="Arial" w:hint="eastAsia"/>
                <w:sz w:val="24"/>
                <w:szCs w:val="24"/>
              </w:rPr>
              <w:t>凯</w:t>
            </w:r>
            <w:proofErr w:type="gramEnd"/>
            <w:r>
              <w:rPr>
                <w:rFonts w:asciiTheme="minorEastAsia" w:hAnsiTheme="minorEastAsia" w:cs="Arial" w:hint="eastAsia"/>
                <w:sz w:val="24"/>
                <w:szCs w:val="24"/>
              </w:rPr>
              <w:t>石财富基金销售有限公司基金申购及定期定额投资申购费率优惠活动的公告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4D29BF1D"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07</w:t>
            </w:r>
          </w:p>
        </w:tc>
      </w:tr>
      <w:tr w:rsidR="00AC3A9B" w14:paraId="25103F8E"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69BD50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21</w:t>
            </w:r>
          </w:p>
        </w:tc>
        <w:tc>
          <w:tcPr>
            <w:tcW w:w="5709" w:type="dxa"/>
            <w:tcBorders>
              <w:top w:val="single" w:sz="4" w:space="0" w:color="auto"/>
              <w:left w:val="single" w:sz="4" w:space="0" w:color="auto"/>
              <w:bottom w:val="single" w:sz="4" w:space="0" w:color="auto"/>
              <w:right w:val="single" w:sz="4" w:space="0" w:color="auto"/>
            </w:tcBorders>
          </w:tcPr>
          <w:p w14:paraId="03485CD1"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w:t>
            </w:r>
            <w:proofErr w:type="gramStart"/>
            <w:r>
              <w:rPr>
                <w:rFonts w:asciiTheme="minorEastAsia" w:hAnsiTheme="minorEastAsia" w:cs="Arial" w:hint="eastAsia"/>
                <w:sz w:val="24"/>
                <w:szCs w:val="24"/>
              </w:rPr>
              <w:t>凯</w:t>
            </w:r>
            <w:proofErr w:type="gramEnd"/>
            <w:r>
              <w:rPr>
                <w:rFonts w:asciiTheme="minorEastAsia" w:hAnsiTheme="minorEastAsia" w:cs="Arial" w:hint="eastAsia"/>
                <w:sz w:val="24"/>
                <w:szCs w:val="24"/>
              </w:rPr>
              <w:t>石财富基金销售有限公司为销售机构并开通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0A1D674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07</w:t>
            </w:r>
          </w:p>
        </w:tc>
      </w:tr>
      <w:tr w:rsidR="00AC3A9B" w14:paraId="18E20E42"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B62E17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22</w:t>
            </w:r>
          </w:p>
        </w:tc>
        <w:tc>
          <w:tcPr>
            <w:tcW w:w="5709" w:type="dxa"/>
            <w:tcBorders>
              <w:top w:val="single" w:sz="4" w:space="0" w:color="auto"/>
              <w:left w:val="single" w:sz="4" w:space="0" w:color="auto"/>
              <w:bottom w:val="single" w:sz="4" w:space="0" w:color="auto"/>
              <w:right w:val="single" w:sz="4" w:space="0" w:color="auto"/>
            </w:tcBorders>
          </w:tcPr>
          <w:p w14:paraId="1B71BB90"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w:t>
            </w:r>
            <w:proofErr w:type="gramStart"/>
            <w:r>
              <w:rPr>
                <w:rFonts w:asciiTheme="minorEastAsia" w:hAnsiTheme="minorEastAsia" w:cs="Arial" w:hint="eastAsia"/>
                <w:sz w:val="24"/>
                <w:szCs w:val="24"/>
              </w:rPr>
              <w:t>泰信财富</w:t>
            </w:r>
            <w:proofErr w:type="gramEnd"/>
            <w:r>
              <w:rPr>
                <w:rFonts w:asciiTheme="minorEastAsia" w:hAnsiTheme="minorEastAsia" w:cs="Arial" w:hint="eastAsia"/>
                <w:sz w:val="24"/>
                <w:szCs w:val="24"/>
              </w:rPr>
              <w:t>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75354D44"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14</w:t>
            </w:r>
          </w:p>
        </w:tc>
      </w:tr>
      <w:tr w:rsidR="00AC3A9B" w14:paraId="59970E59"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349CAD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23</w:t>
            </w:r>
          </w:p>
        </w:tc>
        <w:tc>
          <w:tcPr>
            <w:tcW w:w="5709" w:type="dxa"/>
            <w:tcBorders>
              <w:top w:val="single" w:sz="4" w:space="0" w:color="auto"/>
              <w:left w:val="single" w:sz="4" w:space="0" w:color="auto"/>
              <w:bottom w:val="single" w:sz="4" w:space="0" w:color="auto"/>
              <w:right w:val="single" w:sz="4" w:space="0" w:color="auto"/>
            </w:tcBorders>
          </w:tcPr>
          <w:p w14:paraId="30F6DA1E"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w:t>
            </w:r>
            <w:proofErr w:type="gramStart"/>
            <w:r>
              <w:rPr>
                <w:rFonts w:asciiTheme="minorEastAsia" w:hAnsiTheme="minorEastAsia" w:cs="Arial" w:hint="eastAsia"/>
                <w:sz w:val="24"/>
                <w:szCs w:val="24"/>
              </w:rPr>
              <w:t>泰信财富</w:t>
            </w:r>
            <w:proofErr w:type="gramEnd"/>
            <w:r>
              <w:rPr>
                <w:rFonts w:asciiTheme="minorEastAsia" w:hAnsiTheme="minorEastAsia" w:cs="Arial" w:hint="eastAsia"/>
                <w:sz w:val="24"/>
                <w:szCs w:val="24"/>
              </w:rPr>
              <w:t>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091A861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05</w:t>
            </w:r>
            <w:r>
              <w:rPr>
                <w:rFonts w:asciiTheme="minorEastAsia" w:hAnsiTheme="minorEastAsia" w:cs="Arial" w:hint="eastAsia"/>
                <w:sz w:val="24"/>
                <w:szCs w:val="24"/>
              </w:rPr>
              <w:t>-</w:t>
            </w:r>
            <w:r>
              <w:rPr>
                <w:rFonts w:asciiTheme="minorEastAsia" w:hAnsiTheme="minorEastAsia" w:cs="Arial"/>
                <w:sz w:val="24"/>
                <w:szCs w:val="24"/>
              </w:rPr>
              <w:t>14</w:t>
            </w:r>
          </w:p>
        </w:tc>
      </w:tr>
      <w:tr w:rsidR="00AC3A9B" w14:paraId="0982FDC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30E5F0D"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24</w:t>
            </w:r>
          </w:p>
        </w:tc>
        <w:tc>
          <w:tcPr>
            <w:tcW w:w="5709" w:type="dxa"/>
            <w:tcBorders>
              <w:top w:val="single" w:sz="4" w:space="0" w:color="auto"/>
              <w:left w:val="single" w:sz="4" w:space="0" w:color="auto"/>
              <w:bottom w:val="single" w:sz="4" w:space="0" w:color="auto"/>
              <w:right w:val="single" w:sz="4" w:space="0" w:color="auto"/>
            </w:tcBorders>
          </w:tcPr>
          <w:p w14:paraId="29612CB9"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关于以通讯方式召开富荣福锦混合型证券投资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份额持有人大会的公告</w:t>
            </w:r>
          </w:p>
        </w:tc>
        <w:tc>
          <w:tcPr>
            <w:tcW w:w="1662" w:type="dxa"/>
            <w:tcBorders>
              <w:top w:val="single" w:sz="4" w:space="0" w:color="auto"/>
              <w:left w:val="single" w:sz="4" w:space="0" w:color="auto"/>
              <w:bottom w:val="single" w:sz="4" w:space="0" w:color="auto"/>
              <w:right w:val="single" w:sz="4" w:space="0" w:color="auto"/>
            </w:tcBorders>
          </w:tcPr>
          <w:p w14:paraId="0FFD752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03</w:t>
            </w:r>
          </w:p>
        </w:tc>
      </w:tr>
      <w:tr w:rsidR="00AC3A9B" w14:paraId="4C17D0F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14E9B2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25</w:t>
            </w:r>
          </w:p>
        </w:tc>
        <w:tc>
          <w:tcPr>
            <w:tcW w:w="5709" w:type="dxa"/>
            <w:tcBorders>
              <w:top w:val="single" w:sz="4" w:space="0" w:color="auto"/>
              <w:left w:val="single" w:sz="4" w:space="0" w:color="auto"/>
              <w:bottom w:val="single" w:sz="4" w:space="0" w:color="auto"/>
              <w:right w:val="single" w:sz="4" w:space="0" w:color="auto"/>
            </w:tcBorders>
          </w:tcPr>
          <w:p w14:paraId="3FA200AD"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关于以通讯方式召开富荣福锦混合型证券投资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份额持有人大会的第一次提示性公告</w:t>
            </w:r>
          </w:p>
        </w:tc>
        <w:tc>
          <w:tcPr>
            <w:tcW w:w="1662" w:type="dxa"/>
            <w:tcBorders>
              <w:top w:val="single" w:sz="4" w:space="0" w:color="auto"/>
              <w:left w:val="single" w:sz="4" w:space="0" w:color="auto"/>
              <w:bottom w:val="single" w:sz="4" w:space="0" w:color="auto"/>
              <w:right w:val="single" w:sz="4" w:space="0" w:color="auto"/>
            </w:tcBorders>
          </w:tcPr>
          <w:p w14:paraId="4500D5D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04</w:t>
            </w:r>
          </w:p>
        </w:tc>
      </w:tr>
      <w:tr w:rsidR="00AC3A9B" w14:paraId="236EA88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8B7D73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26</w:t>
            </w:r>
          </w:p>
        </w:tc>
        <w:tc>
          <w:tcPr>
            <w:tcW w:w="5709" w:type="dxa"/>
            <w:tcBorders>
              <w:top w:val="single" w:sz="4" w:space="0" w:color="auto"/>
              <w:left w:val="single" w:sz="4" w:space="0" w:color="auto"/>
              <w:bottom w:val="single" w:sz="4" w:space="0" w:color="auto"/>
              <w:right w:val="single" w:sz="4" w:space="0" w:color="auto"/>
            </w:tcBorders>
          </w:tcPr>
          <w:p w14:paraId="4FC72F44"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关于以通讯方式召开富荣福锦混合型证券投资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份额持有人大会的第二次提示性公告</w:t>
            </w:r>
          </w:p>
        </w:tc>
        <w:tc>
          <w:tcPr>
            <w:tcW w:w="1662" w:type="dxa"/>
            <w:tcBorders>
              <w:top w:val="single" w:sz="4" w:space="0" w:color="auto"/>
              <w:left w:val="single" w:sz="4" w:space="0" w:color="auto"/>
              <w:bottom w:val="single" w:sz="4" w:space="0" w:color="auto"/>
              <w:right w:val="single" w:sz="4" w:space="0" w:color="auto"/>
            </w:tcBorders>
          </w:tcPr>
          <w:p w14:paraId="276D33F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05</w:t>
            </w:r>
          </w:p>
        </w:tc>
      </w:tr>
      <w:tr w:rsidR="00AC3A9B" w14:paraId="6DFC87B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7430B5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27</w:t>
            </w:r>
          </w:p>
        </w:tc>
        <w:tc>
          <w:tcPr>
            <w:tcW w:w="5709" w:type="dxa"/>
            <w:tcBorders>
              <w:top w:val="single" w:sz="4" w:space="0" w:color="auto"/>
              <w:left w:val="single" w:sz="4" w:space="0" w:color="auto"/>
              <w:bottom w:val="single" w:sz="4" w:space="0" w:color="auto"/>
              <w:right w:val="single" w:sz="4" w:space="0" w:color="auto"/>
            </w:tcBorders>
          </w:tcPr>
          <w:p w14:paraId="121613F2"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w:t>
            </w:r>
            <w:proofErr w:type="gramStart"/>
            <w:r>
              <w:rPr>
                <w:rFonts w:asciiTheme="minorEastAsia" w:hAnsiTheme="minorEastAsia" w:cs="Arial" w:hint="eastAsia"/>
                <w:sz w:val="24"/>
                <w:szCs w:val="24"/>
              </w:rPr>
              <w:t>新增国</w:t>
            </w:r>
            <w:proofErr w:type="gramEnd"/>
            <w:r>
              <w:rPr>
                <w:rFonts w:asciiTheme="minorEastAsia" w:hAnsiTheme="minorEastAsia" w:cs="Arial" w:hint="eastAsia"/>
                <w:sz w:val="24"/>
                <w:szCs w:val="24"/>
              </w:rPr>
              <w:t>泰君安证券股份有限公司为销售机构并开通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7407E58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11</w:t>
            </w:r>
          </w:p>
        </w:tc>
      </w:tr>
      <w:tr w:rsidR="00AC3A9B" w14:paraId="6B73D5C9"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BEF4915"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28</w:t>
            </w:r>
          </w:p>
        </w:tc>
        <w:tc>
          <w:tcPr>
            <w:tcW w:w="5709" w:type="dxa"/>
            <w:tcBorders>
              <w:top w:val="single" w:sz="4" w:space="0" w:color="auto"/>
              <w:left w:val="single" w:sz="4" w:space="0" w:color="auto"/>
              <w:bottom w:val="single" w:sz="4" w:space="0" w:color="auto"/>
              <w:right w:val="single" w:sz="4" w:space="0" w:color="auto"/>
            </w:tcBorders>
          </w:tcPr>
          <w:p w14:paraId="75D356C2"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富荣基金管理有限公司关于增聘副总经理的公告</w:t>
            </w:r>
          </w:p>
        </w:tc>
        <w:tc>
          <w:tcPr>
            <w:tcW w:w="1662" w:type="dxa"/>
            <w:tcBorders>
              <w:top w:val="single" w:sz="4" w:space="0" w:color="auto"/>
              <w:left w:val="single" w:sz="4" w:space="0" w:color="auto"/>
              <w:bottom w:val="single" w:sz="4" w:space="0" w:color="auto"/>
              <w:right w:val="single" w:sz="4" w:space="0" w:color="auto"/>
            </w:tcBorders>
          </w:tcPr>
          <w:p w14:paraId="47B4502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15</w:t>
            </w:r>
          </w:p>
        </w:tc>
      </w:tr>
      <w:tr w:rsidR="00AC3A9B" w14:paraId="108F6D8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5DD764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29</w:t>
            </w:r>
          </w:p>
        </w:tc>
        <w:tc>
          <w:tcPr>
            <w:tcW w:w="5709" w:type="dxa"/>
            <w:tcBorders>
              <w:top w:val="single" w:sz="4" w:space="0" w:color="auto"/>
              <w:left w:val="single" w:sz="4" w:space="0" w:color="auto"/>
              <w:bottom w:val="single" w:sz="4" w:space="0" w:color="auto"/>
              <w:right w:val="single" w:sz="4" w:space="0" w:color="auto"/>
            </w:tcBorders>
          </w:tcPr>
          <w:p w14:paraId="2C0E8DBB"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富荣基金管理有限公司关于旗下部分基金新增长城证券股份有限公司为销售机构并开通基金转换业务的公告</w:t>
            </w:r>
          </w:p>
        </w:tc>
        <w:tc>
          <w:tcPr>
            <w:tcW w:w="1662" w:type="dxa"/>
            <w:tcBorders>
              <w:top w:val="single" w:sz="4" w:space="0" w:color="auto"/>
              <w:left w:val="single" w:sz="4" w:space="0" w:color="auto"/>
              <w:bottom w:val="single" w:sz="4" w:space="0" w:color="auto"/>
              <w:right w:val="single" w:sz="4" w:space="0" w:color="auto"/>
            </w:tcBorders>
          </w:tcPr>
          <w:p w14:paraId="45600AE9"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21</w:t>
            </w:r>
          </w:p>
        </w:tc>
      </w:tr>
      <w:tr w:rsidR="00AC3A9B" w14:paraId="7431F29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969A88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30</w:t>
            </w:r>
          </w:p>
        </w:tc>
        <w:tc>
          <w:tcPr>
            <w:tcW w:w="5709" w:type="dxa"/>
            <w:tcBorders>
              <w:top w:val="single" w:sz="4" w:space="0" w:color="auto"/>
              <w:left w:val="single" w:sz="4" w:space="0" w:color="auto"/>
              <w:bottom w:val="single" w:sz="4" w:space="0" w:color="auto"/>
              <w:right w:val="single" w:sz="4" w:space="0" w:color="auto"/>
            </w:tcBorders>
          </w:tcPr>
          <w:p w14:paraId="157471F5"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富荣福锦混合型证券投资基金暂停大额申购、转换转入和定期定额投资业务的公告</w:t>
            </w:r>
          </w:p>
        </w:tc>
        <w:tc>
          <w:tcPr>
            <w:tcW w:w="1662" w:type="dxa"/>
            <w:tcBorders>
              <w:top w:val="single" w:sz="4" w:space="0" w:color="auto"/>
              <w:left w:val="single" w:sz="4" w:space="0" w:color="auto"/>
              <w:bottom w:val="single" w:sz="4" w:space="0" w:color="auto"/>
              <w:right w:val="single" w:sz="4" w:space="0" w:color="auto"/>
            </w:tcBorders>
          </w:tcPr>
          <w:p w14:paraId="2F448F15"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24</w:t>
            </w:r>
          </w:p>
        </w:tc>
      </w:tr>
      <w:tr w:rsidR="00AC3A9B" w14:paraId="6DEB3967"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B357702"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31</w:t>
            </w:r>
          </w:p>
        </w:tc>
        <w:tc>
          <w:tcPr>
            <w:tcW w:w="5709" w:type="dxa"/>
            <w:tcBorders>
              <w:top w:val="single" w:sz="4" w:space="0" w:color="auto"/>
              <w:left w:val="single" w:sz="4" w:space="0" w:color="auto"/>
              <w:bottom w:val="single" w:sz="4" w:space="0" w:color="auto"/>
              <w:right w:val="single" w:sz="4" w:space="0" w:color="auto"/>
            </w:tcBorders>
          </w:tcPr>
          <w:p w14:paraId="0D2358E1"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富荣基金管理有限公司关于旗下部分基金可投资于</w:t>
            </w:r>
            <w:proofErr w:type="gramStart"/>
            <w:r>
              <w:rPr>
                <w:rFonts w:asciiTheme="minorEastAsia" w:hAnsiTheme="minorEastAsia" w:cs="Arial" w:hint="eastAsia"/>
                <w:sz w:val="24"/>
                <w:szCs w:val="24"/>
              </w:rPr>
              <w:t>科创板股票</w:t>
            </w:r>
            <w:proofErr w:type="gramEnd"/>
            <w:r>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tcPr>
          <w:p w14:paraId="2015585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27</w:t>
            </w:r>
          </w:p>
        </w:tc>
      </w:tr>
      <w:tr w:rsidR="00AC3A9B" w14:paraId="2A7E2D5C"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40613E9"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32</w:t>
            </w:r>
          </w:p>
        </w:tc>
        <w:tc>
          <w:tcPr>
            <w:tcW w:w="5709" w:type="dxa"/>
            <w:tcBorders>
              <w:top w:val="single" w:sz="4" w:space="0" w:color="auto"/>
              <w:left w:val="single" w:sz="4" w:space="0" w:color="auto"/>
              <w:bottom w:val="single" w:sz="4" w:space="0" w:color="auto"/>
              <w:right w:val="single" w:sz="4" w:space="0" w:color="auto"/>
            </w:tcBorders>
          </w:tcPr>
          <w:p w14:paraId="2836B646"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富荣基金管理有限公司关于旗下部分基金参加上海好买基金销售有限公司基金申购及定期定额投资申购费率优惠活动的公告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55FB732B"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29</w:t>
            </w:r>
          </w:p>
        </w:tc>
      </w:tr>
      <w:tr w:rsidR="00AC3A9B" w14:paraId="6FFCE09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59EFC1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33</w:t>
            </w:r>
          </w:p>
        </w:tc>
        <w:tc>
          <w:tcPr>
            <w:tcW w:w="5709" w:type="dxa"/>
            <w:tcBorders>
              <w:top w:val="single" w:sz="4" w:space="0" w:color="auto"/>
              <w:left w:val="single" w:sz="4" w:space="0" w:color="auto"/>
              <w:bottom w:val="single" w:sz="4" w:space="0" w:color="auto"/>
              <w:right w:val="single" w:sz="4" w:space="0" w:color="auto"/>
            </w:tcBorders>
          </w:tcPr>
          <w:p w14:paraId="7F3AA844"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富荣基金管理有限公司关于旗下部分基金新增上海好买基金销售有限公司为销售机构并开通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085640B4"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29</w:t>
            </w:r>
          </w:p>
        </w:tc>
      </w:tr>
      <w:tr w:rsidR="00AC3A9B" w14:paraId="4961DD35"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340678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34</w:t>
            </w:r>
          </w:p>
        </w:tc>
        <w:tc>
          <w:tcPr>
            <w:tcW w:w="5709" w:type="dxa"/>
            <w:tcBorders>
              <w:top w:val="single" w:sz="4" w:space="0" w:color="auto"/>
              <w:left w:val="single" w:sz="4" w:space="0" w:color="auto"/>
              <w:bottom w:val="single" w:sz="4" w:space="0" w:color="auto"/>
              <w:right w:val="single" w:sz="4" w:space="0" w:color="auto"/>
            </w:tcBorders>
          </w:tcPr>
          <w:p w14:paraId="68D09742"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富荣基金管理有限公司旗下基金2019年半年度最后一个交易日基金资产净值、基金份额净值及份额累计净值公告</w:t>
            </w:r>
          </w:p>
        </w:tc>
        <w:tc>
          <w:tcPr>
            <w:tcW w:w="1662" w:type="dxa"/>
            <w:tcBorders>
              <w:top w:val="single" w:sz="4" w:space="0" w:color="auto"/>
              <w:left w:val="single" w:sz="4" w:space="0" w:color="auto"/>
              <w:bottom w:val="single" w:sz="4" w:space="0" w:color="auto"/>
              <w:right w:val="single" w:sz="4" w:space="0" w:color="auto"/>
            </w:tcBorders>
          </w:tcPr>
          <w:p w14:paraId="2547AA6D"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06</w:t>
            </w:r>
            <w:r>
              <w:rPr>
                <w:rFonts w:asciiTheme="minorEastAsia" w:hAnsiTheme="minorEastAsia" w:cs="Arial" w:hint="eastAsia"/>
                <w:sz w:val="24"/>
                <w:szCs w:val="24"/>
              </w:rPr>
              <w:t>-</w:t>
            </w:r>
            <w:r>
              <w:rPr>
                <w:rFonts w:asciiTheme="minorEastAsia" w:hAnsiTheme="minorEastAsia" w:cs="Arial"/>
                <w:sz w:val="24"/>
                <w:szCs w:val="24"/>
              </w:rPr>
              <w:t>29</w:t>
            </w:r>
          </w:p>
        </w:tc>
      </w:tr>
      <w:tr w:rsidR="00AC3A9B" w14:paraId="59CB5581"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A700A4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35</w:t>
            </w:r>
          </w:p>
        </w:tc>
        <w:tc>
          <w:tcPr>
            <w:tcW w:w="5709" w:type="dxa"/>
            <w:tcBorders>
              <w:top w:val="single" w:sz="4" w:space="0" w:color="auto"/>
              <w:left w:val="single" w:sz="4" w:space="0" w:color="auto"/>
              <w:bottom w:val="single" w:sz="4" w:space="0" w:color="auto"/>
              <w:right w:val="single" w:sz="4" w:space="0" w:color="auto"/>
            </w:tcBorders>
          </w:tcPr>
          <w:p w14:paraId="47471F55"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富荣基金管理有限公司旗下基金2019年半年度最后一个市场自然日基金资产净值、基金份额净值及份额累计净值公告</w:t>
            </w:r>
          </w:p>
        </w:tc>
        <w:tc>
          <w:tcPr>
            <w:tcW w:w="1662" w:type="dxa"/>
            <w:tcBorders>
              <w:top w:val="single" w:sz="4" w:space="0" w:color="auto"/>
              <w:left w:val="single" w:sz="4" w:space="0" w:color="auto"/>
              <w:bottom w:val="single" w:sz="4" w:space="0" w:color="auto"/>
              <w:right w:val="single" w:sz="4" w:space="0" w:color="auto"/>
            </w:tcBorders>
          </w:tcPr>
          <w:p w14:paraId="0E89DC0B"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01</w:t>
            </w:r>
          </w:p>
        </w:tc>
      </w:tr>
      <w:tr w:rsidR="00AC3A9B" w14:paraId="064FBE7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89C28F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36</w:t>
            </w:r>
          </w:p>
        </w:tc>
        <w:tc>
          <w:tcPr>
            <w:tcW w:w="5709" w:type="dxa"/>
            <w:tcBorders>
              <w:top w:val="single" w:sz="4" w:space="0" w:color="auto"/>
              <w:left w:val="single" w:sz="4" w:space="0" w:color="auto"/>
              <w:bottom w:val="single" w:sz="4" w:space="0" w:color="auto"/>
              <w:right w:val="single" w:sz="4" w:space="0" w:color="auto"/>
            </w:tcBorders>
          </w:tcPr>
          <w:p w14:paraId="49DBF27B"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富荣基金管理有限公司关于旗下部分基金参加上海陆金</w:t>
            </w:r>
            <w:proofErr w:type="gramStart"/>
            <w:r>
              <w:rPr>
                <w:rFonts w:asciiTheme="minorEastAsia" w:hAnsiTheme="minorEastAsia" w:cs="Arial" w:hint="eastAsia"/>
                <w:sz w:val="24"/>
                <w:szCs w:val="24"/>
              </w:rPr>
              <w:t>所基金</w:t>
            </w:r>
            <w:proofErr w:type="gramEnd"/>
            <w:r>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15F22A5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AC3A9B" w14:paraId="1538A64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C4A100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37</w:t>
            </w:r>
          </w:p>
        </w:tc>
        <w:tc>
          <w:tcPr>
            <w:tcW w:w="5709" w:type="dxa"/>
            <w:tcBorders>
              <w:top w:val="single" w:sz="4" w:space="0" w:color="auto"/>
              <w:left w:val="single" w:sz="4" w:space="0" w:color="auto"/>
              <w:bottom w:val="single" w:sz="4" w:space="0" w:color="auto"/>
              <w:right w:val="single" w:sz="4" w:space="0" w:color="auto"/>
            </w:tcBorders>
          </w:tcPr>
          <w:p w14:paraId="0054C21F"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富荣基金管理有限公司关于旗下部分基金新增上海陆金</w:t>
            </w:r>
            <w:proofErr w:type="gramStart"/>
            <w:r>
              <w:rPr>
                <w:rFonts w:asciiTheme="minorEastAsia" w:hAnsiTheme="minorEastAsia" w:cs="Arial" w:hint="eastAsia"/>
                <w:sz w:val="24"/>
                <w:szCs w:val="24"/>
              </w:rPr>
              <w:t>所基金</w:t>
            </w:r>
            <w:proofErr w:type="gramEnd"/>
            <w:r>
              <w:rPr>
                <w:rFonts w:asciiTheme="minorEastAsia" w:hAnsiTheme="minorEastAsia" w:cs="Arial" w:hint="eastAsia"/>
                <w:sz w:val="24"/>
                <w:szCs w:val="24"/>
              </w:rPr>
              <w:t>销售有限公司为销售机构并开通基金</w:t>
            </w:r>
            <w:proofErr w:type="gramStart"/>
            <w:r>
              <w:rPr>
                <w:rFonts w:asciiTheme="minorEastAsia" w:hAnsiTheme="minorEastAsia" w:cs="Arial" w:hint="eastAsia"/>
                <w:sz w:val="24"/>
                <w:szCs w:val="24"/>
              </w:rPr>
              <w:t>定投业务</w:t>
            </w:r>
            <w:proofErr w:type="gramEnd"/>
            <w:r>
              <w:rPr>
                <w:rFonts w:asciiTheme="minorEastAsia" w:hAnsiTheme="minorEastAsia" w:cs="Arial" w:hint="eastAsia"/>
                <w:sz w:val="24"/>
                <w:szCs w:val="24"/>
              </w:rPr>
              <w:t>的公告</w:t>
            </w:r>
          </w:p>
        </w:tc>
        <w:tc>
          <w:tcPr>
            <w:tcW w:w="1662" w:type="dxa"/>
            <w:tcBorders>
              <w:top w:val="single" w:sz="4" w:space="0" w:color="auto"/>
              <w:left w:val="single" w:sz="4" w:space="0" w:color="auto"/>
              <w:bottom w:val="single" w:sz="4" w:space="0" w:color="auto"/>
              <w:right w:val="single" w:sz="4" w:space="0" w:color="auto"/>
            </w:tcBorders>
          </w:tcPr>
          <w:p w14:paraId="4EA7C4E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AC3A9B" w14:paraId="4E48A737"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94F14E2"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38</w:t>
            </w:r>
          </w:p>
        </w:tc>
        <w:tc>
          <w:tcPr>
            <w:tcW w:w="5709" w:type="dxa"/>
            <w:tcBorders>
              <w:top w:val="single" w:sz="4" w:space="0" w:color="auto"/>
              <w:left w:val="single" w:sz="4" w:space="0" w:color="auto"/>
              <w:bottom w:val="single" w:sz="4" w:space="0" w:color="auto"/>
              <w:right w:val="single" w:sz="4" w:space="0" w:color="auto"/>
            </w:tcBorders>
          </w:tcPr>
          <w:p w14:paraId="29E0F2F3"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份额持有人大会表决结果</w:t>
            </w:r>
            <w:proofErr w:type="gramStart"/>
            <w:r>
              <w:rPr>
                <w:rFonts w:asciiTheme="minorEastAsia" w:hAnsiTheme="minorEastAsia" w:cs="Arial" w:hint="eastAsia"/>
                <w:sz w:val="24"/>
                <w:szCs w:val="24"/>
              </w:rPr>
              <w:t>暨决议</w:t>
            </w:r>
            <w:proofErr w:type="gramEnd"/>
            <w:r>
              <w:rPr>
                <w:rFonts w:asciiTheme="minorEastAsia" w:hAnsiTheme="minorEastAsia" w:cs="Arial" w:hint="eastAsia"/>
                <w:sz w:val="24"/>
                <w:szCs w:val="24"/>
              </w:rPr>
              <w:t>生效的公告</w:t>
            </w:r>
          </w:p>
        </w:tc>
        <w:tc>
          <w:tcPr>
            <w:tcW w:w="1662" w:type="dxa"/>
            <w:tcBorders>
              <w:top w:val="single" w:sz="4" w:space="0" w:color="auto"/>
              <w:left w:val="single" w:sz="4" w:space="0" w:color="auto"/>
              <w:bottom w:val="single" w:sz="4" w:space="0" w:color="auto"/>
              <w:right w:val="single" w:sz="4" w:space="0" w:color="auto"/>
            </w:tcBorders>
          </w:tcPr>
          <w:p w14:paraId="35D52DB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AC3A9B" w14:paraId="4DFA603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443D6F9"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39</w:t>
            </w:r>
          </w:p>
        </w:tc>
        <w:tc>
          <w:tcPr>
            <w:tcW w:w="5709" w:type="dxa"/>
            <w:tcBorders>
              <w:top w:val="single" w:sz="4" w:space="0" w:color="auto"/>
              <w:left w:val="single" w:sz="4" w:space="0" w:color="auto"/>
              <w:bottom w:val="single" w:sz="4" w:space="0" w:color="auto"/>
              <w:right w:val="single" w:sz="4" w:space="0" w:color="auto"/>
            </w:tcBorders>
          </w:tcPr>
          <w:p w14:paraId="499B012C"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合同（2019）</w:t>
            </w:r>
          </w:p>
        </w:tc>
        <w:tc>
          <w:tcPr>
            <w:tcW w:w="1662" w:type="dxa"/>
            <w:tcBorders>
              <w:top w:val="single" w:sz="4" w:space="0" w:color="auto"/>
              <w:left w:val="single" w:sz="4" w:space="0" w:color="auto"/>
              <w:bottom w:val="single" w:sz="4" w:space="0" w:color="auto"/>
              <w:right w:val="single" w:sz="4" w:space="0" w:color="auto"/>
            </w:tcBorders>
          </w:tcPr>
          <w:p w14:paraId="5A88D25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AC3A9B" w14:paraId="1716AB1A"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94B286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40</w:t>
            </w:r>
          </w:p>
        </w:tc>
        <w:tc>
          <w:tcPr>
            <w:tcW w:w="5709" w:type="dxa"/>
            <w:tcBorders>
              <w:top w:val="single" w:sz="4" w:space="0" w:color="auto"/>
              <w:left w:val="single" w:sz="4" w:space="0" w:color="auto"/>
              <w:bottom w:val="single" w:sz="4" w:space="0" w:color="auto"/>
              <w:right w:val="single" w:sz="4" w:space="0" w:color="auto"/>
            </w:tcBorders>
          </w:tcPr>
          <w:p w14:paraId="7359D740"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富荣福锦混合型证券投资基金托管协议（2019）</w:t>
            </w:r>
          </w:p>
        </w:tc>
        <w:tc>
          <w:tcPr>
            <w:tcW w:w="1662" w:type="dxa"/>
            <w:tcBorders>
              <w:top w:val="single" w:sz="4" w:space="0" w:color="auto"/>
              <w:left w:val="single" w:sz="4" w:space="0" w:color="auto"/>
              <w:bottom w:val="single" w:sz="4" w:space="0" w:color="auto"/>
              <w:right w:val="single" w:sz="4" w:space="0" w:color="auto"/>
            </w:tcBorders>
          </w:tcPr>
          <w:p w14:paraId="58A3984D"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09</w:t>
            </w:r>
          </w:p>
        </w:tc>
      </w:tr>
      <w:tr w:rsidR="00AC3A9B" w14:paraId="3CA5D2C9"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BAEB1D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41</w:t>
            </w:r>
          </w:p>
        </w:tc>
        <w:tc>
          <w:tcPr>
            <w:tcW w:w="5709" w:type="dxa"/>
            <w:tcBorders>
              <w:top w:val="single" w:sz="4" w:space="0" w:color="auto"/>
              <w:left w:val="single" w:sz="4" w:space="0" w:color="auto"/>
              <w:bottom w:val="single" w:sz="4" w:space="0" w:color="auto"/>
              <w:right w:val="single" w:sz="4" w:space="0" w:color="auto"/>
            </w:tcBorders>
          </w:tcPr>
          <w:p w14:paraId="57E9D4E1"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富荣基金管理有限公司关于旗下部分基金参加浙江同花</w:t>
            </w:r>
            <w:proofErr w:type="gramStart"/>
            <w:r>
              <w:rPr>
                <w:rFonts w:asciiTheme="minorEastAsia" w:hAnsiTheme="minorEastAsia" w:cs="Arial" w:hint="eastAsia"/>
                <w:sz w:val="24"/>
                <w:szCs w:val="24"/>
              </w:rPr>
              <w:t>顺基金</w:t>
            </w:r>
            <w:proofErr w:type="gramEnd"/>
            <w:r>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4098B00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12</w:t>
            </w:r>
          </w:p>
        </w:tc>
      </w:tr>
      <w:tr w:rsidR="00AC3A9B" w14:paraId="4C1160FE"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094457B"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42</w:t>
            </w:r>
          </w:p>
        </w:tc>
        <w:tc>
          <w:tcPr>
            <w:tcW w:w="5709" w:type="dxa"/>
            <w:tcBorders>
              <w:top w:val="single" w:sz="4" w:space="0" w:color="auto"/>
              <w:left w:val="single" w:sz="4" w:space="0" w:color="auto"/>
              <w:bottom w:val="single" w:sz="4" w:space="0" w:color="auto"/>
              <w:right w:val="single" w:sz="4" w:space="0" w:color="auto"/>
            </w:tcBorders>
          </w:tcPr>
          <w:p w14:paraId="133A5F12"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富荣基金管理有限公司关于旗下部分基金新增浙江同花</w:t>
            </w:r>
            <w:proofErr w:type="gramStart"/>
            <w:r>
              <w:rPr>
                <w:rFonts w:asciiTheme="minorEastAsia" w:hAnsiTheme="minorEastAsia" w:cs="Arial" w:hint="eastAsia"/>
                <w:sz w:val="24"/>
                <w:szCs w:val="24"/>
              </w:rPr>
              <w:t>顺基金</w:t>
            </w:r>
            <w:proofErr w:type="gramEnd"/>
            <w:r>
              <w:rPr>
                <w:rFonts w:asciiTheme="minorEastAsia" w:hAnsiTheme="minorEastAsia" w:cs="Arial" w:hint="eastAsia"/>
                <w:sz w:val="24"/>
                <w:szCs w:val="24"/>
              </w:rPr>
              <w:t>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415DF1C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201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12</w:t>
            </w:r>
          </w:p>
        </w:tc>
      </w:tr>
      <w:tr w:rsidR="00AC3A9B" w14:paraId="53E031C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1C2DA39"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43</w:t>
            </w:r>
          </w:p>
        </w:tc>
        <w:tc>
          <w:tcPr>
            <w:tcW w:w="5709" w:type="dxa"/>
            <w:tcBorders>
              <w:top w:val="single" w:sz="4" w:space="0" w:color="auto"/>
              <w:left w:val="single" w:sz="4" w:space="0" w:color="auto"/>
              <w:bottom w:val="single" w:sz="4" w:space="0" w:color="auto"/>
              <w:right w:val="single" w:sz="4" w:space="0" w:color="auto"/>
            </w:tcBorders>
          </w:tcPr>
          <w:p w14:paraId="3B3A9067"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富荣基金管理有限公司关于旗下部分基金参加上海天天基金销售有限公司基金申购及定期定额投资申购费率优惠活动的公告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50C2952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15</w:t>
            </w:r>
          </w:p>
        </w:tc>
      </w:tr>
      <w:tr w:rsidR="00AC3A9B" w14:paraId="68F3EF4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AE1DBB5"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44</w:t>
            </w:r>
          </w:p>
        </w:tc>
        <w:tc>
          <w:tcPr>
            <w:tcW w:w="5709" w:type="dxa"/>
            <w:tcBorders>
              <w:top w:val="single" w:sz="4" w:space="0" w:color="auto"/>
              <w:left w:val="single" w:sz="4" w:space="0" w:color="auto"/>
              <w:bottom w:val="single" w:sz="4" w:space="0" w:color="auto"/>
              <w:right w:val="single" w:sz="4" w:space="0" w:color="auto"/>
            </w:tcBorders>
          </w:tcPr>
          <w:p w14:paraId="25B68EBD"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富荣基金管理有限公司关于旗下部分基金新增上海天天基金销售有限公司为销售机构并开通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678EB649"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15</w:t>
            </w:r>
          </w:p>
        </w:tc>
      </w:tr>
      <w:tr w:rsidR="00AC3A9B" w14:paraId="2D424BA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12E573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45</w:t>
            </w:r>
          </w:p>
        </w:tc>
        <w:tc>
          <w:tcPr>
            <w:tcW w:w="5709" w:type="dxa"/>
            <w:tcBorders>
              <w:top w:val="single" w:sz="4" w:space="0" w:color="auto"/>
              <w:left w:val="single" w:sz="4" w:space="0" w:color="auto"/>
              <w:bottom w:val="single" w:sz="4" w:space="0" w:color="auto"/>
              <w:right w:val="single" w:sz="4" w:space="0" w:color="auto"/>
            </w:tcBorders>
          </w:tcPr>
          <w:p w14:paraId="19D3F70D"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富荣基金管理有限公司关于旗下部分基金参加五</w:t>
            </w:r>
            <w:proofErr w:type="gramStart"/>
            <w:r>
              <w:rPr>
                <w:rFonts w:asciiTheme="minorEastAsia" w:hAnsiTheme="minorEastAsia" w:cs="Arial" w:hint="eastAsia"/>
                <w:sz w:val="24"/>
                <w:szCs w:val="24"/>
              </w:rPr>
              <w:t>矿证券</w:t>
            </w:r>
            <w:proofErr w:type="gramEnd"/>
            <w:r>
              <w:rPr>
                <w:rFonts w:asciiTheme="minorEastAsia" w:hAnsiTheme="minorEastAsia" w:cs="Arial" w:hint="eastAsia"/>
                <w:sz w:val="24"/>
                <w:szCs w:val="24"/>
              </w:rPr>
              <w:t>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73B97820"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17</w:t>
            </w:r>
          </w:p>
        </w:tc>
      </w:tr>
      <w:tr w:rsidR="00AC3A9B" w14:paraId="31425E97"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35C1775"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46</w:t>
            </w:r>
          </w:p>
        </w:tc>
        <w:tc>
          <w:tcPr>
            <w:tcW w:w="5709" w:type="dxa"/>
            <w:tcBorders>
              <w:top w:val="single" w:sz="4" w:space="0" w:color="auto"/>
              <w:left w:val="single" w:sz="4" w:space="0" w:color="auto"/>
              <w:bottom w:val="single" w:sz="4" w:space="0" w:color="auto"/>
              <w:right w:val="single" w:sz="4" w:space="0" w:color="auto"/>
            </w:tcBorders>
          </w:tcPr>
          <w:p w14:paraId="5EFCD7A4"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富荣基金管理有限公司关于旗下部分基金新增五</w:t>
            </w:r>
            <w:proofErr w:type="gramStart"/>
            <w:r>
              <w:rPr>
                <w:rFonts w:asciiTheme="minorEastAsia" w:hAnsiTheme="minorEastAsia" w:cs="Arial" w:hint="eastAsia"/>
                <w:sz w:val="24"/>
                <w:szCs w:val="24"/>
              </w:rPr>
              <w:t>矿证券</w:t>
            </w:r>
            <w:proofErr w:type="gramEnd"/>
            <w:r>
              <w:rPr>
                <w:rFonts w:asciiTheme="minorEastAsia" w:hAnsiTheme="minorEastAsia" w:cs="Arial" w:hint="eastAsia"/>
                <w:sz w:val="24"/>
                <w:szCs w:val="24"/>
              </w:rPr>
              <w:t>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24E99D40"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17</w:t>
            </w:r>
          </w:p>
        </w:tc>
      </w:tr>
      <w:tr w:rsidR="00AC3A9B" w14:paraId="0C847C0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A33A57D"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47</w:t>
            </w:r>
          </w:p>
        </w:tc>
        <w:tc>
          <w:tcPr>
            <w:tcW w:w="5709" w:type="dxa"/>
            <w:tcBorders>
              <w:top w:val="single" w:sz="4" w:space="0" w:color="auto"/>
              <w:left w:val="single" w:sz="4" w:space="0" w:color="auto"/>
              <w:bottom w:val="single" w:sz="4" w:space="0" w:color="auto"/>
              <w:right w:val="single" w:sz="4" w:space="0" w:color="auto"/>
            </w:tcBorders>
          </w:tcPr>
          <w:p w14:paraId="0A609610"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富荣福锦混合型证券投资基金2019年第二季度报告</w:t>
            </w:r>
          </w:p>
        </w:tc>
        <w:tc>
          <w:tcPr>
            <w:tcW w:w="1662" w:type="dxa"/>
            <w:tcBorders>
              <w:top w:val="single" w:sz="4" w:space="0" w:color="auto"/>
              <w:left w:val="single" w:sz="4" w:space="0" w:color="auto"/>
              <w:bottom w:val="single" w:sz="4" w:space="0" w:color="auto"/>
              <w:right w:val="single" w:sz="4" w:space="0" w:color="auto"/>
            </w:tcBorders>
          </w:tcPr>
          <w:p w14:paraId="36699BA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18</w:t>
            </w:r>
          </w:p>
        </w:tc>
      </w:tr>
      <w:tr w:rsidR="00AC3A9B" w14:paraId="4DAE851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197F5A2"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48</w:t>
            </w:r>
          </w:p>
        </w:tc>
        <w:tc>
          <w:tcPr>
            <w:tcW w:w="5709" w:type="dxa"/>
            <w:tcBorders>
              <w:top w:val="single" w:sz="4" w:space="0" w:color="auto"/>
              <w:left w:val="single" w:sz="4" w:space="0" w:color="auto"/>
              <w:bottom w:val="single" w:sz="4" w:space="0" w:color="auto"/>
              <w:right w:val="single" w:sz="4" w:space="0" w:color="auto"/>
            </w:tcBorders>
          </w:tcPr>
          <w:p w14:paraId="4DB72BCE"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富荣基金管理有限公司关于旗下部分基金参加蚂蚁（杭州）基金销售有限公司基金申购及定期定额投资申购费率优惠活动的公告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07186384"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 xml:space="preserve">22  </w:t>
            </w:r>
          </w:p>
        </w:tc>
      </w:tr>
      <w:tr w:rsidR="00AC3A9B" w14:paraId="02FB776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B34776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49</w:t>
            </w:r>
          </w:p>
        </w:tc>
        <w:tc>
          <w:tcPr>
            <w:tcW w:w="5709" w:type="dxa"/>
            <w:tcBorders>
              <w:top w:val="single" w:sz="4" w:space="0" w:color="auto"/>
              <w:left w:val="single" w:sz="4" w:space="0" w:color="auto"/>
              <w:bottom w:val="single" w:sz="4" w:space="0" w:color="auto"/>
              <w:right w:val="single" w:sz="4" w:space="0" w:color="auto"/>
            </w:tcBorders>
          </w:tcPr>
          <w:p w14:paraId="66D69A04"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富荣基金管理有限公司关于旗下部分基金新增蚂蚁（杭州）基金销售有限公司为销售机构并开通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51DF6A3D"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 xml:space="preserve">22  </w:t>
            </w:r>
          </w:p>
        </w:tc>
      </w:tr>
      <w:tr w:rsidR="00AC3A9B" w14:paraId="49592B8C"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41FC08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50</w:t>
            </w:r>
          </w:p>
        </w:tc>
        <w:tc>
          <w:tcPr>
            <w:tcW w:w="5709" w:type="dxa"/>
            <w:tcBorders>
              <w:top w:val="single" w:sz="4" w:space="0" w:color="auto"/>
              <w:left w:val="single" w:sz="4" w:space="0" w:color="auto"/>
              <w:bottom w:val="single" w:sz="4" w:space="0" w:color="auto"/>
              <w:right w:val="single" w:sz="4" w:space="0" w:color="auto"/>
            </w:tcBorders>
          </w:tcPr>
          <w:p w14:paraId="512A7B73"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富荣基金管理有限公司关于旗下部分基金参加上海联泰资产管理有限公司 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65CECB46"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25</w:t>
            </w:r>
          </w:p>
        </w:tc>
      </w:tr>
      <w:tr w:rsidR="00AC3A9B" w14:paraId="17970CC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CE88202"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51</w:t>
            </w:r>
          </w:p>
        </w:tc>
        <w:tc>
          <w:tcPr>
            <w:tcW w:w="5709" w:type="dxa"/>
            <w:tcBorders>
              <w:top w:val="single" w:sz="4" w:space="0" w:color="auto"/>
              <w:left w:val="single" w:sz="4" w:space="0" w:color="auto"/>
              <w:bottom w:val="single" w:sz="4" w:space="0" w:color="auto"/>
              <w:right w:val="single" w:sz="4" w:space="0" w:color="auto"/>
            </w:tcBorders>
          </w:tcPr>
          <w:p w14:paraId="7ED072FF"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富荣基金管理有限公司关于旗下部分基金新增上海联泰资产管理有限公司为销售机构并开通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1DD88C9C"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07</w:t>
            </w:r>
            <w:r>
              <w:rPr>
                <w:rFonts w:asciiTheme="minorEastAsia" w:hAnsiTheme="minorEastAsia" w:cs="Arial" w:hint="eastAsia"/>
                <w:sz w:val="24"/>
                <w:szCs w:val="24"/>
              </w:rPr>
              <w:t>-</w:t>
            </w:r>
            <w:r>
              <w:rPr>
                <w:rFonts w:asciiTheme="minorEastAsia" w:hAnsiTheme="minorEastAsia" w:cs="Arial"/>
                <w:sz w:val="24"/>
                <w:szCs w:val="24"/>
              </w:rPr>
              <w:t>25</w:t>
            </w:r>
          </w:p>
        </w:tc>
      </w:tr>
      <w:tr w:rsidR="00AC3A9B" w14:paraId="28EF06AE"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8D1C214"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52</w:t>
            </w:r>
          </w:p>
        </w:tc>
        <w:tc>
          <w:tcPr>
            <w:tcW w:w="5709" w:type="dxa"/>
            <w:tcBorders>
              <w:top w:val="single" w:sz="4" w:space="0" w:color="auto"/>
              <w:left w:val="single" w:sz="4" w:space="0" w:color="auto"/>
              <w:bottom w:val="single" w:sz="4" w:space="0" w:color="auto"/>
              <w:right w:val="single" w:sz="4" w:space="0" w:color="auto"/>
            </w:tcBorders>
          </w:tcPr>
          <w:p w14:paraId="420F2AF1"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富荣基金管理有限公司关于独立董事变更的公告</w:t>
            </w:r>
          </w:p>
        </w:tc>
        <w:tc>
          <w:tcPr>
            <w:tcW w:w="1662" w:type="dxa"/>
            <w:tcBorders>
              <w:top w:val="single" w:sz="4" w:space="0" w:color="auto"/>
              <w:left w:val="single" w:sz="4" w:space="0" w:color="auto"/>
              <w:bottom w:val="single" w:sz="4" w:space="0" w:color="auto"/>
              <w:right w:val="single" w:sz="4" w:space="0" w:color="auto"/>
            </w:tcBorders>
          </w:tcPr>
          <w:p w14:paraId="5AEF49CC"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07</w:t>
            </w:r>
          </w:p>
        </w:tc>
      </w:tr>
      <w:tr w:rsidR="00AC3A9B" w14:paraId="106FA2F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4E0067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53</w:t>
            </w:r>
          </w:p>
        </w:tc>
        <w:tc>
          <w:tcPr>
            <w:tcW w:w="5709" w:type="dxa"/>
            <w:tcBorders>
              <w:top w:val="single" w:sz="4" w:space="0" w:color="auto"/>
              <w:left w:val="single" w:sz="4" w:space="0" w:color="auto"/>
              <w:bottom w:val="single" w:sz="4" w:space="0" w:color="auto"/>
              <w:right w:val="single" w:sz="4" w:space="0" w:color="auto"/>
            </w:tcBorders>
          </w:tcPr>
          <w:p w14:paraId="516416F5"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w:t>
            </w:r>
            <w:proofErr w:type="gramStart"/>
            <w:r>
              <w:rPr>
                <w:rFonts w:asciiTheme="minorEastAsia" w:hAnsiTheme="minorEastAsia" w:cs="Arial" w:hint="eastAsia"/>
                <w:sz w:val="24"/>
                <w:szCs w:val="24"/>
              </w:rPr>
              <w:t>唐鼎耀</w:t>
            </w:r>
            <w:proofErr w:type="gramEnd"/>
            <w:r>
              <w:rPr>
                <w:rFonts w:asciiTheme="minorEastAsia" w:hAnsiTheme="minorEastAsia" w:cs="Arial" w:hint="eastAsia"/>
                <w:sz w:val="24"/>
                <w:szCs w:val="24"/>
              </w:rPr>
              <w:t>华基金销售有限公司基金申购及定期定额投资申购费率优惠活动的公告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07D1A33A"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16</w:t>
            </w:r>
          </w:p>
        </w:tc>
      </w:tr>
      <w:tr w:rsidR="00AC3A9B" w14:paraId="5ABAE98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5CBAEBB"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54</w:t>
            </w:r>
          </w:p>
        </w:tc>
        <w:tc>
          <w:tcPr>
            <w:tcW w:w="5709" w:type="dxa"/>
            <w:tcBorders>
              <w:top w:val="single" w:sz="4" w:space="0" w:color="auto"/>
              <w:left w:val="single" w:sz="4" w:space="0" w:color="auto"/>
              <w:bottom w:val="single" w:sz="4" w:space="0" w:color="auto"/>
              <w:right w:val="single" w:sz="4" w:space="0" w:color="auto"/>
            </w:tcBorders>
          </w:tcPr>
          <w:p w14:paraId="11FAFCF9"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w:t>
            </w:r>
            <w:proofErr w:type="gramStart"/>
            <w:r>
              <w:rPr>
                <w:rFonts w:asciiTheme="minorEastAsia" w:hAnsiTheme="minorEastAsia" w:cs="Arial" w:hint="eastAsia"/>
                <w:sz w:val="24"/>
                <w:szCs w:val="24"/>
              </w:rPr>
              <w:t>唐鼎耀</w:t>
            </w:r>
            <w:proofErr w:type="gramEnd"/>
            <w:r>
              <w:rPr>
                <w:rFonts w:asciiTheme="minorEastAsia" w:hAnsiTheme="minorEastAsia" w:cs="Arial" w:hint="eastAsia"/>
                <w:sz w:val="24"/>
                <w:szCs w:val="24"/>
              </w:rPr>
              <w:t>华基金销售有限公司为销售机构并开通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64C7A968"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16</w:t>
            </w:r>
          </w:p>
        </w:tc>
      </w:tr>
      <w:tr w:rsidR="00AC3A9B" w14:paraId="6312958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F9DA55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55</w:t>
            </w:r>
          </w:p>
        </w:tc>
        <w:tc>
          <w:tcPr>
            <w:tcW w:w="5709" w:type="dxa"/>
            <w:tcBorders>
              <w:top w:val="single" w:sz="4" w:space="0" w:color="auto"/>
              <w:left w:val="single" w:sz="4" w:space="0" w:color="auto"/>
              <w:bottom w:val="single" w:sz="4" w:space="0" w:color="auto"/>
              <w:right w:val="single" w:sz="4" w:space="0" w:color="auto"/>
            </w:tcBorders>
          </w:tcPr>
          <w:p w14:paraId="6DDD4835"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富荣基金管理有限公司关于旗下部分基金参加西藏东方财富证券股份有限公司基金申购费率优惠活动的公告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5D280347"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22</w:t>
            </w:r>
          </w:p>
        </w:tc>
      </w:tr>
      <w:tr w:rsidR="00AC3A9B" w14:paraId="6116ED62"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AFF5AF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56</w:t>
            </w:r>
          </w:p>
        </w:tc>
        <w:tc>
          <w:tcPr>
            <w:tcW w:w="5709" w:type="dxa"/>
            <w:tcBorders>
              <w:top w:val="single" w:sz="4" w:space="0" w:color="auto"/>
              <w:left w:val="single" w:sz="4" w:space="0" w:color="auto"/>
              <w:bottom w:val="single" w:sz="4" w:space="0" w:color="auto"/>
              <w:right w:val="single" w:sz="4" w:space="0" w:color="auto"/>
            </w:tcBorders>
          </w:tcPr>
          <w:p w14:paraId="1151D0C3"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富荣基金管理有限公司关于旗下部分基金新增西藏东方财富证券股份有限公司为销售机构并开通基金转换业务的公告</w:t>
            </w:r>
          </w:p>
        </w:tc>
        <w:tc>
          <w:tcPr>
            <w:tcW w:w="1662" w:type="dxa"/>
            <w:tcBorders>
              <w:top w:val="single" w:sz="4" w:space="0" w:color="auto"/>
              <w:left w:val="single" w:sz="4" w:space="0" w:color="auto"/>
              <w:bottom w:val="single" w:sz="4" w:space="0" w:color="auto"/>
              <w:right w:val="single" w:sz="4" w:space="0" w:color="auto"/>
            </w:tcBorders>
          </w:tcPr>
          <w:p w14:paraId="0AC2753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22</w:t>
            </w:r>
          </w:p>
        </w:tc>
      </w:tr>
      <w:tr w:rsidR="00AC3A9B" w14:paraId="58CFB3E1"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79DA9D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57</w:t>
            </w:r>
          </w:p>
        </w:tc>
        <w:tc>
          <w:tcPr>
            <w:tcW w:w="5709" w:type="dxa"/>
            <w:tcBorders>
              <w:top w:val="single" w:sz="4" w:space="0" w:color="auto"/>
              <w:left w:val="single" w:sz="4" w:space="0" w:color="auto"/>
              <w:bottom w:val="single" w:sz="4" w:space="0" w:color="auto"/>
              <w:right w:val="single" w:sz="4" w:space="0" w:color="auto"/>
            </w:tcBorders>
          </w:tcPr>
          <w:p w14:paraId="068A2DEC"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富荣基金管理有限公司关于旗下部分基金参加北京汇成基金销售有限公司基金申购及定期定额投资申购费率优惠活动的公告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7E1077C5"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23</w:t>
            </w:r>
          </w:p>
        </w:tc>
      </w:tr>
      <w:tr w:rsidR="00AC3A9B" w14:paraId="3ADB8F4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334AD8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58</w:t>
            </w:r>
          </w:p>
        </w:tc>
        <w:tc>
          <w:tcPr>
            <w:tcW w:w="5709" w:type="dxa"/>
            <w:tcBorders>
              <w:top w:val="single" w:sz="4" w:space="0" w:color="auto"/>
              <w:left w:val="single" w:sz="4" w:space="0" w:color="auto"/>
              <w:bottom w:val="single" w:sz="4" w:space="0" w:color="auto"/>
              <w:right w:val="single" w:sz="4" w:space="0" w:color="auto"/>
            </w:tcBorders>
          </w:tcPr>
          <w:p w14:paraId="06F3133B"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富荣基金管理有限公司关于旗下部分基金新增北京汇成基金销售有限公司为销售机构并开通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36356E77"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23</w:t>
            </w:r>
          </w:p>
        </w:tc>
      </w:tr>
      <w:tr w:rsidR="00AC3A9B" w14:paraId="5F7B800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413FAD9"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59</w:t>
            </w:r>
          </w:p>
        </w:tc>
        <w:tc>
          <w:tcPr>
            <w:tcW w:w="5709" w:type="dxa"/>
            <w:tcBorders>
              <w:top w:val="single" w:sz="4" w:space="0" w:color="auto"/>
              <w:left w:val="single" w:sz="4" w:space="0" w:color="auto"/>
              <w:bottom w:val="single" w:sz="4" w:space="0" w:color="auto"/>
              <w:right w:val="single" w:sz="4" w:space="0" w:color="auto"/>
            </w:tcBorders>
          </w:tcPr>
          <w:p w14:paraId="5D8B13D2"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富荣基金管理有限公司关于旗下部分基金参加上海利得基金销售有限公司基金申购及定期定额投资申购费率优惠活动的公告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3B8459F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26</w:t>
            </w:r>
          </w:p>
        </w:tc>
      </w:tr>
      <w:tr w:rsidR="00AC3A9B" w14:paraId="251D8D9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FEAF0E6"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60</w:t>
            </w:r>
          </w:p>
        </w:tc>
        <w:tc>
          <w:tcPr>
            <w:tcW w:w="5709" w:type="dxa"/>
            <w:tcBorders>
              <w:top w:val="single" w:sz="4" w:space="0" w:color="auto"/>
              <w:left w:val="single" w:sz="4" w:space="0" w:color="auto"/>
              <w:bottom w:val="single" w:sz="4" w:space="0" w:color="auto"/>
              <w:right w:val="single" w:sz="4" w:space="0" w:color="auto"/>
            </w:tcBorders>
          </w:tcPr>
          <w:p w14:paraId="13285A0F"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富荣基金管理有限公司关于旗下部分基金新增上海利得基金销售有限公司为销售机构并开通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0E13B54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26</w:t>
            </w:r>
          </w:p>
        </w:tc>
      </w:tr>
      <w:tr w:rsidR="00AC3A9B" w14:paraId="3FDA69C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9CD301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61</w:t>
            </w:r>
          </w:p>
        </w:tc>
        <w:tc>
          <w:tcPr>
            <w:tcW w:w="5709" w:type="dxa"/>
            <w:tcBorders>
              <w:top w:val="single" w:sz="4" w:space="0" w:color="auto"/>
              <w:left w:val="single" w:sz="4" w:space="0" w:color="auto"/>
              <w:bottom w:val="single" w:sz="4" w:space="0" w:color="auto"/>
              <w:right w:val="single" w:sz="4" w:space="0" w:color="auto"/>
            </w:tcBorders>
          </w:tcPr>
          <w:p w14:paraId="4FBBE86E"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富荣福锦混合型证券投资基金2019年半年度报告</w:t>
            </w:r>
          </w:p>
        </w:tc>
        <w:tc>
          <w:tcPr>
            <w:tcW w:w="1662" w:type="dxa"/>
            <w:tcBorders>
              <w:top w:val="single" w:sz="4" w:space="0" w:color="auto"/>
              <w:left w:val="single" w:sz="4" w:space="0" w:color="auto"/>
              <w:bottom w:val="single" w:sz="4" w:space="0" w:color="auto"/>
              <w:right w:val="single" w:sz="4" w:space="0" w:color="auto"/>
            </w:tcBorders>
          </w:tcPr>
          <w:p w14:paraId="76D0B5C6"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27</w:t>
            </w:r>
          </w:p>
        </w:tc>
      </w:tr>
      <w:tr w:rsidR="00AC3A9B" w14:paraId="6522DA5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91828F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62</w:t>
            </w:r>
          </w:p>
        </w:tc>
        <w:tc>
          <w:tcPr>
            <w:tcW w:w="5709" w:type="dxa"/>
            <w:tcBorders>
              <w:top w:val="single" w:sz="4" w:space="0" w:color="auto"/>
              <w:left w:val="single" w:sz="4" w:space="0" w:color="auto"/>
              <w:bottom w:val="single" w:sz="4" w:space="0" w:color="auto"/>
              <w:right w:val="single" w:sz="4" w:space="0" w:color="auto"/>
            </w:tcBorders>
          </w:tcPr>
          <w:p w14:paraId="6EE9793A"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富荣福锦混合型证券投资基金2019年半年度报告摘要</w:t>
            </w:r>
          </w:p>
        </w:tc>
        <w:tc>
          <w:tcPr>
            <w:tcW w:w="1662" w:type="dxa"/>
            <w:tcBorders>
              <w:top w:val="single" w:sz="4" w:space="0" w:color="auto"/>
              <w:left w:val="single" w:sz="4" w:space="0" w:color="auto"/>
              <w:bottom w:val="single" w:sz="4" w:space="0" w:color="auto"/>
              <w:right w:val="single" w:sz="4" w:space="0" w:color="auto"/>
            </w:tcBorders>
          </w:tcPr>
          <w:p w14:paraId="0DDCA7ED"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27</w:t>
            </w:r>
          </w:p>
        </w:tc>
      </w:tr>
      <w:tr w:rsidR="00AC3A9B" w14:paraId="45BBE31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51EC14E"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63</w:t>
            </w:r>
          </w:p>
        </w:tc>
        <w:tc>
          <w:tcPr>
            <w:tcW w:w="5709" w:type="dxa"/>
            <w:tcBorders>
              <w:top w:val="single" w:sz="4" w:space="0" w:color="auto"/>
              <w:left w:val="single" w:sz="4" w:space="0" w:color="auto"/>
              <w:bottom w:val="single" w:sz="4" w:space="0" w:color="auto"/>
              <w:right w:val="single" w:sz="4" w:space="0" w:color="auto"/>
            </w:tcBorders>
          </w:tcPr>
          <w:p w14:paraId="07EA7953"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富荣基金管理有限公司关于旗下部分基金参加北京虹点基金销售有限公司基金申购及定期定额投资申购费率优惠活动的公告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493D0A2B"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29</w:t>
            </w:r>
          </w:p>
        </w:tc>
      </w:tr>
      <w:tr w:rsidR="00AC3A9B" w14:paraId="12578D1E"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404EB6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64</w:t>
            </w:r>
          </w:p>
        </w:tc>
        <w:tc>
          <w:tcPr>
            <w:tcW w:w="5709" w:type="dxa"/>
            <w:tcBorders>
              <w:top w:val="single" w:sz="4" w:space="0" w:color="auto"/>
              <w:left w:val="single" w:sz="4" w:space="0" w:color="auto"/>
              <w:bottom w:val="single" w:sz="4" w:space="0" w:color="auto"/>
              <w:right w:val="single" w:sz="4" w:space="0" w:color="auto"/>
            </w:tcBorders>
          </w:tcPr>
          <w:p w14:paraId="5BC7079C"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富荣基金管理有限公司关于旗下部分基金新增北京虹点基金销售有限公司为销售机构并开通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7D7BD2EB"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08</w:t>
            </w:r>
            <w:r>
              <w:rPr>
                <w:rFonts w:asciiTheme="minorEastAsia" w:hAnsiTheme="minorEastAsia" w:cs="Arial" w:hint="eastAsia"/>
                <w:sz w:val="24"/>
                <w:szCs w:val="24"/>
              </w:rPr>
              <w:t>-</w:t>
            </w:r>
            <w:r>
              <w:rPr>
                <w:rFonts w:asciiTheme="minorEastAsia" w:hAnsiTheme="minorEastAsia" w:cs="Arial"/>
                <w:sz w:val="24"/>
                <w:szCs w:val="24"/>
              </w:rPr>
              <w:t>29</w:t>
            </w:r>
          </w:p>
        </w:tc>
      </w:tr>
      <w:tr w:rsidR="00AC3A9B" w14:paraId="12D51BBE"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3CD623C"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65</w:t>
            </w:r>
          </w:p>
        </w:tc>
        <w:tc>
          <w:tcPr>
            <w:tcW w:w="5709" w:type="dxa"/>
            <w:tcBorders>
              <w:top w:val="single" w:sz="4" w:space="0" w:color="auto"/>
              <w:left w:val="single" w:sz="4" w:space="0" w:color="auto"/>
              <w:bottom w:val="single" w:sz="4" w:space="0" w:color="auto"/>
              <w:right w:val="single" w:sz="4" w:space="0" w:color="auto"/>
            </w:tcBorders>
          </w:tcPr>
          <w:p w14:paraId="393E6353"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富荣基金管理有限公司关于旗下部分基金新增北京肯特瑞财富投资管理有限公司为销售机构并开通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29754497"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05</w:t>
            </w:r>
          </w:p>
        </w:tc>
      </w:tr>
      <w:tr w:rsidR="00AC3A9B" w14:paraId="187433AA"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495F50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66</w:t>
            </w:r>
          </w:p>
        </w:tc>
        <w:tc>
          <w:tcPr>
            <w:tcW w:w="5709" w:type="dxa"/>
            <w:tcBorders>
              <w:top w:val="single" w:sz="4" w:space="0" w:color="auto"/>
              <w:left w:val="single" w:sz="4" w:space="0" w:color="auto"/>
              <w:bottom w:val="single" w:sz="4" w:space="0" w:color="auto"/>
              <w:right w:val="single" w:sz="4" w:space="0" w:color="auto"/>
            </w:tcBorders>
          </w:tcPr>
          <w:p w14:paraId="57E6FA4B"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富荣基金管理有限公司关于旗下部分基金参加北京肯特瑞财富投资管理有限公司基金申购及定期定额投资申购费率优惠活动的公告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531CF1C7"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05</w:t>
            </w:r>
          </w:p>
        </w:tc>
      </w:tr>
      <w:tr w:rsidR="00AC3A9B" w14:paraId="5B963785"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CEEC87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67</w:t>
            </w:r>
          </w:p>
        </w:tc>
        <w:tc>
          <w:tcPr>
            <w:tcW w:w="5709" w:type="dxa"/>
            <w:tcBorders>
              <w:top w:val="single" w:sz="4" w:space="0" w:color="auto"/>
              <w:left w:val="single" w:sz="4" w:space="0" w:color="auto"/>
              <w:bottom w:val="single" w:sz="4" w:space="0" w:color="auto"/>
              <w:right w:val="single" w:sz="4" w:space="0" w:color="auto"/>
            </w:tcBorders>
          </w:tcPr>
          <w:p w14:paraId="2F8D508D"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富荣基金管理有限公司关于旗下部分基金参加南京苏宁基金销售有限公司基金申购及定期定额投资申购费率优惠活动的公告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5B580A76"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10</w:t>
            </w:r>
          </w:p>
        </w:tc>
      </w:tr>
      <w:tr w:rsidR="00AC3A9B" w14:paraId="67ABDB9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CDCBD5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68</w:t>
            </w:r>
          </w:p>
        </w:tc>
        <w:tc>
          <w:tcPr>
            <w:tcW w:w="5709" w:type="dxa"/>
            <w:tcBorders>
              <w:top w:val="single" w:sz="4" w:space="0" w:color="auto"/>
              <w:left w:val="single" w:sz="4" w:space="0" w:color="auto"/>
              <w:bottom w:val="single" w:sz="4" w:space="0" w:color="auto"/>
              <w:right w:val="single" w:sz="4" w:space="0" w:color="auto"/>
            </w:tcBorders>
          </w:tcPr>
          <w:p w14:paraId="2B57714B"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富荣基金管理有限公司关于旗下部分基金新增南京苏宁基金销售有限公司为销售机构并开通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54A20BCF"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10</w:t>
            </w:r>
          </w:p>
        </w:tc>
      </w:tr>
      <w:tr w:rsidR="00AC3A9B" w14:paraId="457ED7A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7131B93"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69</w:t>
            </w:r>
          </w:p>
        </w:tc>
        <w:tc>
          <w:tcPr>
            <w:tcW w:w="5709" w:type="dxa"/>
            <w:tcBorders>
              <w:top w:val="single" w:sz="4" w:space="0" w:color="auto"/>
              <w:left w:val="single" w:sz="4" w:space="0" w:color="auto"/>
              <w:bottom w:val="single" w:sz="4" w:space="0" w:color="auto"/>
              <w:right w:val="single" w:sz="4" w:space="0" w:color="auto"/>
            </w:tcBorders>
          </w:tcPr>
          <w:p w14:paraId="43159E55"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富荣基金管理有限公司关于旗下部分基金参加中证金牛（北京）投资咨询有限公司基金申购及定期定额投资申购费率优惠活动的公告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2F680B1B"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18</w:t>
            </w:r>
          </w:p>
        </w:tc>
      </w:tr>
      <w:tr w:rsidR="00AC3A9B" w14:paraId="67FA3962"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E253C5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70</w:t>
            </w:r>
          </w:p>
        </w:tc>
        <w:tc>
          <w:tcPr>
            <w:tcW w:w="5709" w:type="dxa"/>
            <w:tcBorders>
              <w:top w:val="single" w:sz="4" w:space="0" w:color="auto"/>
              <w:left w:val="single" w:sz="4" w:space="0" w:color="auto"/>
              <w:bottom w:val="single" w:sz="4" w:space="0" w:color="auto"/>
              <w:right w:val="single" w:sz="4" w:space="0" w:color="auto"/>
            </w:tcBorders>
          </w:tcPr>
          <w:p w14:paraId="65891220"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富荣基金管理有限公司关于旗下部分基金新增中证金牛（北京）投资咨询有限公司为销售机构并开通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56892FC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18</w:t>
            </w:r>
          </w:p>
        </w:tc>
      </w:tr>
      <w:tr w:rsidR="00AC3A9B" w14:paraId="54B355D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57853E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71</w:t>
            </w:r>
          </w:p>
        </w:tc>
        <w:tc>
          <w:tcPr>
            <w:tcW w:w="5709" w:type="dxa"/>
            <w:tcBorders>
              <w:top w:val="single" w:sz="4" w:space="0" w:color="auto"/>
              <w:left w:val="single" w:sz="4" w:space="0" w:color="auto"/>
              <w:bottom w:val="single" w:sz="4" w:space="0" w:color="auto"/>
              <w:right w:val="single" w:sz="4" w:space="0" w:color="auto"/>
            </w:tcBorders>
          </w:tcPr>
          <w:p w14:paraId="743661BC"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富荣基金管理有限公司关于旗下部分基金新增光大证券股份有限公司为销售机构并开通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65504D5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18</w:t>
            </w:r>
          </w:p>
        </w:tc>
      </w:tr>
      <w:tr w:rsidR="00AC3A9B" w14:paraId="1BB912E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EF23B5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72</w:t>
            </w:r>
          </w:p>
        </w:tc>
        <w:tc>
          <w:tcPr>
            <w:tcW w:w="5709" w:type="dxa"/>
            <w:tcBorders>
              <w:top w:val="single" w:sz="4" w:space="0" w:color="auto"/>
              <w:left w:val="single" w:sz="4" w:space="0" w:color="auto"/>
              <w:bottom w:val="single" w:sz="4" w:space="0" w:color="auto"/>
              <w:right w:val="single" w:sz="4" w:space="0" w:color="auto"/>
            </w:tcBorders>
          </w:tcPr>
          <w:p w14:paraId="2DDBE8C1"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富荣基金管理有限公司关于旗下部分基金新增奕丰基金销售有限公司为销售机构并开通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687CEDBB"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25</w:t>
            </w:r>
          </w:p>
        </w:tc>
      </w:tr>
      <w:tr w:rsidR="00AC3A9B" w14:paraId="4374AE3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617C87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73</w:t>
            </w:r>
          </w:p>
        </w:tc>
        <w:tc>
          <w:tcPr>
            <w:tcW w:w="5709" w:type="dxa"/>
            <w:tcBorders>
              <w:top w:val="single" w:sz="4" w:space="0" w:color="auto"/>
              <w:left w:val="single" w:sz="4" w:space="0" w:color="auto"/>
              <w:bottom w:val="single" w:sz="4" w:space="0" w:color="auto"/>
              <w:right w:val="single" w:sz="4" w:space="0" w:color="auto"/>
            </w:tcBorders>
          </w:tcPr>
          <w:p w14:paraId="79726A2C"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富荣基金管理有限公司关于旗下部分基金参加奕丰基金销售有限公司基金申购及定期定额投资申购费率优惠活动的公告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35601E3C"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09</w:t>
            </w:r>
            <w:r>
              <w:rPr>
                <w:rFonts w:asciiTheme="minorEastAsia" w:hAnsiTheme="minorEastAsia" w:cs="Arial" w:hint="eastAsia"/>
                <w:sz w:val="24"/>
                <w:szCs w:val="24"/>
              </w:rPr>
              <w:t>-</w:t>
            </w:r>
            <w:r>
              <w:rPr>
                <w:rFonts w:asciiTheme="minorEastAsia" w:hAnsiTheme="minorEastAsia" w:cs="Arial"/>
                <w:sz w:val="24"/>
                <w:szCs w:val="24"/>
              </w:rPr>
              <w:t>25</w:t>
            </w:r>
          </w:p>
        </w:tc>
      </w:tr>
      <w:tr w:rsidR="00AC3A9B" w14:paraId="236547B5"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E4BC286"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74</w:t>
            </w:r>
          </w:p>
        </w:tc>
        <w:tc>
          <w:tcPr>
            <w:tcW w:w="5709" w:type="dxa"/>
            <w:tcBorders>
              <w:top w:val="single" w:sz="4" w:space="0" w:color="auto"/>
              <w:left w:val="single" w:sz="4" w:space="0" w:color="auto"/>
              <w:bottom w:val="single" w:sz="4" w:space="0" w:color="auto"/>
              <w:right w:val="single" w:sz="4" w:space="0" w:color="auto"/>
            </w:tcBorders>
          </w:tcPr>
          <w:p w14:paraId="6B729360"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富荣基金管理有限公司关于旗下部分基金新增江苏汇林保大基金销售有限公司为销售机构并开通基金定期定额投资业务和基金转换业务的公告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14:paraId="258CBE17"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14</w:t>
            </w:r>
          </w:p>
        </w:tc>
      </w:tr>
      <w:tr w:rsidR="00AC3A9B" w14:paraId="396B9FCE"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F7CABF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75</w:t>
            </w:r>
          </w:p>
        </w:tc>
        <w:tc>
          <w:tcPr>
            <w:tcW w:w="5709" w:type="dxa"/>
            <w:tcBorders>
              <w:top w:val="single" w:sz="4" w:space="0" w:color="auto"/>
              <w:left w:val="single" w:sz="4" w:space="0" w:color="auto"/>
              <w:bottom w:val="single" w:sz="4" w:space="0" w:color="auto"/>
              <w:right w:val="single" w:sz="4" w:space="0" w:color="auto"/>
            </w:tcBorders>
          </w:tcPr>
          <w:p w14:paraId="6CDD1770"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富荣基金管理有限公司关于旗下部分基金参加江苏汇林保大基金销售有限公司基金申购及定期定额投资申购费率优惠活动的公告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78D90A4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14</w:t>
            </w:r>
          </w:p>
        </w:tc>
      </w:tr>
      <w:tr w:rsidR="00AC3A9B" w14:paraId="4F0564A7"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0DE783A"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76</w:t>
            </w:r>
          </w:p>
        </w:tc>
        <w:tc>
          <w:tcPr>
            <w:tcW w:w="5709" w:type="dxa"/>
            <w:tcBorders>
              <w:top w:val="single" w:sz="4" w:space="0" w:color="auto"/>
              <w:left w:val="single" w:sz="4" w:space="0" w:color="auto"/>
              <w:bottom w:val="single" w:sz="4" w:space="0" w:color="auto"/>
              <w:right w:val="single" w:sz="4" w:space="0" w:color="auto"/>
            </w:tcBorders>
          </w:tcPr>
          <w:p w14:paraId="21B73378"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w:t>
            </w:r>
            <w:proofErr w:type="gramStart"/>
            <w:r>
              <w:rPr>
                <w:rFonts w:asciiTheme="minorEastAsia" w:hAnsiTheme="minorEastAsia" w:cs="Arial" w:hint="eastAsia"/>
                <w:sz w:val="24"/>
                <w:szCs w:val="24"/>
              </w:rPr>
              <w:t>玄元保险</w:t>
            </w:r>
            <w:proofErr w:type="gramEnd"/>
            <w:r>
              <w:rPr>
                <w:rFonts w:asciiTheme="minorEastAsia" w:hAnsiTheme="minorEastAsia" w:cs="Arial" w:hint="eastAsia"/>
                <w:sz w:val="24"/>
                <w:szCs w:val="24"/>
              </w:rPr>
              <w:t>代理有限公司为销售机构并开通基金定期定额投资业务和基金转换业务的公告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14:paraId="0C3E59BD"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21</w:t>
            </w:r>
          </w:p>
        </w:tc>
      </w:tr>
      <w:tr w:rsidR="00AC3A9B" w14:paraId="5309A322"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CF32EF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77</w:t>
            </w:r>
          </w:p>
        </w:tc>
        <w:tc>
          <w:tcPr>
            <w:tcW w:w="5709" w:type="dxa"/>
            <w:tcBorders>
              <w:top w:val="single" w:sz="4" w:space="0" w:color="auto"/>
              <w:left w:val="single" w:sz="4" w:space="0" w:color="auto"/>
              <w:bottom w:val="single" w:sz="4" w:space="0" w:color="auto"/>
              <w:right w:val="single" w:sz="4" w:space="0" w:color="auto"/>
            </w:tcBorders>
          </w:tcPr>
          <w:p w14:paraId="385D7A78"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w:t>
            </w:r>
            <w:proofErr w:type="gramStart"/>
            <w:r>
              <w:rPr>
                <w:rFonts w:asciiTheme="minorEastAsia" w:hAnsiTheme="minorEastAsia" w:cs="Arial" w:hint="eastAsia"/>
                <w:sz w:val="24"/>
                <w:szCs w:val="24"/>
              </w:rPr>
              <w:t>玄元保险</w:t>
            </w:r>
            <w:proofErr w:type="gramEnd"/>
            <w:r>
              <w:rPr>
                <w:rFonts w:asciiTheme="minorEastAsia" w:hAnsiTheme="minorEastAsia" w:cs="Arial" w:hint="eastAsia"/>
                <w:sz w:val="24"/>
                <w:szCs w:val="24"/>
              </w:rPr>
              <w:t>代理有限公司基金申购及定期定额投资申购费率优惠活动的公告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75302508"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21</w:t>
            </w:r>
          </w:p>
        </w:tc>
      </w:tr>
      <w:tr w:rsidR="00AC3A9B" w14:paraId="2E283E2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3C439AD"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78</w:t>
            </w:r>
          </w:p>
        </w:tc>
        <w:tc>
          <w:tcPr>
            <w:tcW w:w="5709" w:type="dxa"/>
            <w:tcBorders>
              <w:top w:val="single" w:sz="4" w:space="0" w:color="auto"/>
              <w:left w:val="single" w:sz="4" w:space="0" w:color="auto"/>
              <w:bottom w:val="single" w:sz="4" w:space="0" w:color="auto"/>
              <w:right w:val="single" w:sz="4" w:space="0" w:color="auto"/>
            </w:tcBorders>
          </w:tcPr>
          <w:p w14:paraId="09E57206"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富荣基金管理有限公司旗下全部基金季度报告提示性公告</w:t>
            </w:r>
          </w:p>
        </w:tc>
        <w:tc>
          <w:tcPr>
            <w:tcW w:w="1662" w:type="dxa"/>
            <w:tcBorders>
              <w:top w:val="single" w:sz="4" w:space="0" w:color="auto"/>
              <w:left w:val="single" w:sz="4" w:space="0" w:color="auto"/>
              <w:bottom w:val="single" w:sz="4" w:space="0" w:color="auto"/>
              <w:right w:val="single" w:sz="4" w:space="0" w:color="auto"/>
            </w:tcBorders>
          </w:tcPr>
          <w:p w14:paraId="4254114B"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23</w:t>
            </w:r>
          </w:p>
        </w:tc>
      </w:tr>
      <w:tr w:rsidR="00AC3A9B" w14:paraId="14B6488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8E5BBE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79</w:t>
            </w:r>
          </w:p>
        </w:tc>
        <w:tc>
          <w:tcPr>
            <w:tcW w:w="5709" w:type="dxa"/>
            <w:tcBorders>
              <w:top w:val="single" w:sz="4" w:space="0" w:color="auto"/>
              <w:left w:val="single" w:sz="4" w:space="0" w:color="auto"/>
              <w:bottom w:val="single" w:sz="4" w:space="0" w:color="auto"/>
              <w:right w:val="single" w:sz="4" w:space="0" w:color="auto"/>
            </w:tcBorders>
          </w:tcPr>
          <w:p w14:paraId="006592CA"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富荣福锦混合型证券投资基金2019年第三季度报告</w:t>
            </w:r>
          </w:p>
        </w:tc>
        <w:tc>
          <w:tcPr>
            <w:tcW w:w="1662" w:type="dxa"/>
            <w:tcBorders>
              <w:top w:val="single" w:sz="4" w:space="0" w:color="auto"/>
              <w:left w:val="single" w:sz="4" w:space="0" w:color="auto"/>
              <w:bottom w:val="single" w:sz="4" w:space="0" w:color="auto"/>
              <w:right w:val="single" w:sz="4" w:space="0" w:color="auto"/>
            </w:tcBorders>
          </w:tcPr>
          <w:p w14:paraId="53BD000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23</w:t>
            </w:r>
          </w:p>
        </w:tc>
      </w:tr>
      <w:tr w:rsidR="00AC3A9B" w14:paraId="3907632A"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0088E27"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80</w:t>
            </w:r>
          </w:p>
        </w:tc>
        <w:tc>
          <w:tcPr>
            <w:tcW w:w="5709" w:type="dxa"/>
            <w:tcBorders>
              <w:top w:val="single" w:sz="4" w:space="0" w:color="auto"/>
              <w:left w:val="single" w:sz="4" w:space="0" w:color="auto"/>
              <w:bottom w:val="single" w:sz="4" w:space="0" w:color="auto"/>
              <w:right w:val="single" w:sz="4" w:space="0" w:color="auto"/>
            </w:tcBorders>
          </w:tcPr>
          <w:p w14:paraId="5342295C"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w:t>
            </w:r>
            <w:proofErr w:type="gramStart"/>
            <w:r>
              <w:rPr>
                <w:rFonts w:asciiTheme="minorEastAsia" w:hAnsiTheme="minorEastAsia" w:cs="Arial" w:hint="eastAsia"/>
                <w:sz w:val="24"/>
                <w:szCs w:val="24"/>
              </w:rPr>
              <w:t>北京植信基金</w:t>
            </w:r>
            <w:proofErr w:type="gramEnd"/>
            <w:r>
              <w:rPr>
                <w:rFonts w:asciiTheme="minorEastAsia" w:hAnsiTheme="minorEastAsia" w:cs="Arial" w:hint="eastAsia"/>
                <w:sz w:val="24"/>
                <w:szCs w:val="24"/>
              </w:rPr>
              <w:t>销售有限公司为销售机构并开通</w:t>
            </w:r>
            <w:proofErr w:type="gramStart"/>
            <w:r>
              <w:rPr>
                <w:rFonts w:asciiTheme="minorEastAsia" w:hAnsiTheme="minorEastAsia" w:cs="Arial" w:hint="eastAsia"/>
                <w:sz w:val="24"/>
                <w:szCs w:val="24"/>
              </w:rPr>
              <w:t>基金定投转换</w:t>
            </w:r>
            <w:proofErr w:type="gramEnd"/>
            <w:r>
              <w:rPr>
                <w:rFonts w:asciiTheme="minorEastAsia" w:hAnsiTheme="minorEastAsia" w:cs="Arial" w:hint="eastAsia"/>
                <w:sz w:val="24"/>
                <w:szCs w:val="24"/>
              </w:rPr>
              <w:t>业务的公告</w:t>
            </w:r>
          </w:p>
        </w:tc>
        <w:tc>
          <w:tcPr>
            <w:tcW w:w="1662" w:type="dxa"/>
            <w:tcBorders>
              <w:top w:val="single" w:sz="4" w:space="0" w:color="auto"/>
              <w:left w:val="single" w:sz="4" w:space="0" w:color="auto"/>
              <w:bottom w:val="single" w:sz="4" w:space="0" w:color="auto"/>
              <w:right w:val="single" w:sz="4" w:space="0" w:color="auto"/>
            </w:tcBorders>
          </w:tcPr>
          <w:p w14:paraId="2C399B4B"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28</w:t>
            </w:r>
          </w:p>
        </w:tc>
      </w:tr>
      <w:tr w:rsidR="00AC3A9B" w14:paraId="04B6710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B7410B5"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81</w:t>
            </w:r>
          </w:p>
        </w:tc>
        <w:tc>
          <w:tcPr>
            <w:tcW w:w="5709" w:type="dxa"/>
            <w:tcBorders>
              <w:top w:val="single" w:sz="4" w:space="0" w:color="auto"/>
              <w:left w:val="single" w:sz="4" w:space="0" w:color="auto"/>
              <w:bottom w:val="single" w:sz="4" w:space="0" w:color="auto"/>
              <w:right w:val="single" w:sz="4" w:space="0" w:color="auto"/>
            </w:tcBorders>
          </w:tcPr>
          <w:p w14:paraId="5EB1D069"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w:t>
            </w:r>
            <w:proofErr w:type="gramStart"/>
            <w:r>
              <w:rPr>
                <w:rFonts w:asciiTheme="minorEastAsia" w:hAnsiTheme="minorEastAsia" w:cs="Arial" w:hint="eastAsia"/>
                <w:sz w:val="24"/>
                <w:szCs w:val="24"/>
              </w:rPr>
              <w:t>北京植信基金</w:t>
            </w:r>
            <w:proofErr w:type="gramEnd"/>
            <w:r>
              <w:rPr>
                <w:rFonts w:asciiTheme="minorEastAsia" w:hAnsiTheme="minorEastAsia" w:cs="Arial" w:hint="eastAsia"/>
                <w:sz w:val="24"/>
                <w:szCs w:val="24"/>
              </w:rPr>
              <w:t>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66953245"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28</w:t>
            </w:r>
          </w:p>
        </w:tc>
      </w:tr>
      <w:tr w:rsidR="00AC3A9B" w14:paraId="0C200BF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61A41CD"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82</w:t>
            </w:r>
          </w:p>
        </w:tc>
        <w:tc>
          <w:tcPr>
            <w:tcW w:w="5709" w:type="dxa"/>
            <w:tcBorders>
              <w:top w:val="single" w:sz="4" w:space="0" w:color="auto"/>
              <w:left w:val="single" w:sz="4" w:space="0" w:color="auto"/>
              <w:bottom w:val="single" w:sz="4" w:space="0" w:color="auto"/>
              <w:right w:val="single" w:sz="4" w:space="0" w:color="auto"/>
            </w:tcBorders>
          </w:tcPr>
          <w:p w14:paraId="185B3AC7"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w:t>
            </w:r>
            <w:proofErr w:type="gramStart"/>
            <w:r>
              <w:rPr>
                <w:rFonts w:asciiTheme="minorEastAsia" w:hAnsiTheme="minorEastAsia" w:cs="Arial" w:hint="eastAsia"/>
                <w:sz w:val="24"/>
                <w:szCs w:val="24"/>
              </w:rPr>
              <w:t>新增宜信普</w:t>
            </w:r>
            <w:proofErr w:type="gramEnd"/>
            <w:r>
              <w:rPr>
                <w:rFonts w:asciiTheme="minorEastAsia" w:hAnsiTheme="minorEastAsia" w:cs="Arial" w:hint="eastAsia"/>
                <w:sz w:val="24"/>
                <w:szCs w:val="24"/>
              </w:rPr>
              <w:t>泽（北京）基金销售有限公司为销售机构并开通基金定期定额投资业务和基金转换业务的公告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14:paraId="7EEAADF2"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31</w:t>
            </w:r>
          </w:p>
        </w:tc>
      </w:tr>
      <w:tr w:rsidR="00AC3A9B" w14:paraId="0DBB1F19"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4779756"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83</w:t>
            </w:r>
          </w:p>
        </w:tc>
        <w:tc>
          <w:tcPr>
            <w:tcW w:w="5709" w:type="dxa"/>
            <w:tcBorders>
              <w:top w:val="single" w:sz="4" w:space="0" w:color="auto"/>
              <w:left w:val="single" w:sz="4" w:space="0" w:color="auto"/>
              <w:bottom w:val="single" w:sz="4" w:space="0" w:color="auto"/>
              <w:right w:val="single" w:sz="4" w:space="0" w:color="auto"/>
            </w:tcBorders>
          </w:tcPr>
          <w:p w14:paraId="3AF59635"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w:t>
            </w:r>
            <w:proofErr w:type="gramStart"/>
            <w:r>
              <w:rPr>
                <w:rFonts w:asciiTheme="minorEastAsia" w:hAnsiTheme="minorEastAsia" w:cs="Arial" w:hint="eastAsia"/>
                <w:sz w:val="24"/>
                <w:szCs w:val="24"/>
              </w:rPr>
              <w:t>参加宜信普</w:t>
            </w:r>
            <w:proofErr w:type="gramEnd"/>
            <w:r>
              <w:rPr>
                <w:rFonts w:asciiTheme="minorEastAsia" w:hAnsiTheme="minorEastAsia" w:cs="Arial" w:hint="eastAsia"/>
                <w:sz w:val="24"/>
                <w:szCs w:val="24"/>
              </w:rPr>
              <w:t>泽（北京）基金销售有限公司基金申购及定期定额投资申购费率优惠活动的公告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7A905288"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w:t>
            </w:r>
            <w:r>
              <w:rPr>
                <w:rFonts w:asciiTheme="minorEastAsia" w:hAnsiTheme="minorEastAsia" w:cs="Arial"/>
                <w:sz w:val="24"/>
                <w:szCs w:val="24"/>
              </w:rPr>
              <w:t>31</w:t>
            </w:r>
          </w:p>
        </w:tc>
      </w:tr>
      <w:tr w:rsidR="00AC3A9B" w14:paraId="33422E8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EA4C6F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84</w:t>
            </w:r>
          </w:p>
        </w:tc>
        <w:tc>
          <w:tcPr>
            <w:tcW w:w="5709" w:type="dxa"/>
            <w:tcBorders>
              <w:top w:val="single" w:sz="4" w:space="0" w:color="auto"/>
              <w:left w:val="single" w:sz="4" w:space="0" w:color="auto"/>
              <w:bottom w:val="single" w:sz="4" w:space="0" w:color="auto"/>
              <w:right w:val="single" w:sz="4" w:space="0" w:color="auto"/>
            </w:tcBorders>
          </w:tcPr>
          <w:p w14:paraId="7270E29D"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关于调整旗下基金首次申购、追加申购及定期定额投资最低数额限制的公告</w:t>
            </w:r>
          </w:p>
        </w:tc>
        <w:tc>
          <w:tcPr>
            <w:tcW w:w="1662" w:type="dxa"/>
            <w:tcBorders>
              <w:top w:val="single" w:sz="4" w:space="0" w:color="auto"/>
              <w:left w:val="single" w:sz="4" w:space="0" w:color="auto"/>
              <w:bottom w:val="single" w:sz="4" w:space="0" w:color="auto"/>
              <w:right w:val="single" w:sz="4" w:space="0" w:color="auto"/>
            </w:tcBorders>
          </w:tcPr>
          <w:p w14:paraId="6FB2A3C8"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11</w:t>
            </w:r>
            <w:r>
              <w:rPr>
                <w:rFonts w:asciiTheme="minorEastAsia" w:hAnsiTheme="minorEastAsia" w:cs="Arial" w:hint="eastAsia"/>
                <w:sz w:val="24"/>
                <w:szCs w:val="24"/>
              </w:rPr>
              <w:t>-</w:t>
            </w:r>
            <w:r>
              <w:rPr>
                <w:rFonts w:asciiTheme="minorEastAsia" w:hAnsiTheme="minorEastAsia" w:cs="Arial"/>
                <w:sz w:val="24"/>
                <w:szCs w:val="24"/>
              </w:rPr>
              <w:t>07</w:t>
            </w:r>
          </w:p>
        </w:tc>
      </w:tr>
      <w:tr w:rsidR="00AC3A9B" w14:paraId="301C10D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CFF1F00"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85</w:t>
            </w:r>
          </w:p>
        </w:tc>
        <w:tc>
          <w:tcPr>
            <w:tcW w:w="5709" w:type="dxa"/>
            <w:tcBorders>
              <w:top w:val="single" w:sz="4" w:space="0" w:color="auto"/>
              <w:left w:val="single" w:sz="4" w:space="0" w:color="auto"/>
              <w:bottom w:val="single" w:sz="4" w:space="0" w:color="auto"/>
              <w:right w:val="single" w:sz="4" w:space="0" w:color="auto"/>
            </w:tcBorders>
          </w:tcPr>
          <w:p w14:paraId="3254FA73"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富荣基金管理有限公司关于旗下部分基金新增喜鹊财富基金销售有限公司为销售机构并开通基金定期定额投资业务和基金转换业务的公告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14:paraId="0118D124"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11</w:t>
            </w:r>
            <w:r>
              <w:rPr>
                <w:rFonts w:asciiTheme="minorEastAsia" w:hAnsiTheme="minorEastAsia" w:cs="Arial" w:hint="eastAsia"/>
                <w:sz w:val="24"/>
                <w:szCs w:val="24"/>
              </w:rPr>
              <w:t>-</w:t>
            </w:r>
            <w:r>
              <w:rPr>
                <w:rFonts w:asciiTheme="minorEastAsia" w:hAnsiTheme="minorEastAsia" w:cs="Arial"/>
                <w:sz w:val="24"/>
                <w:szCs w:val="24"/>
              </w:rPr>
              <w:t>27</w:t>
            </w:r>
          </w:p>
        </w:tc>
      </w:tr>
      <w:tr w:rsidR="00AC3A9B" w14:paraId="7E4710A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FBFF6BB"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86</w:t>
            </w:r>
          </w:p>
        </w:tc>
        <w:tc>
          <w:tcPr>
            <w:tcW w:w="5709" w:type="dxa"/>
            <w:tcBorders>
              <w:top w:val="single" w:sz="4" w:space="0" w:color="auto"/>
              <w:left w:val="single" w:sz="4" w:space="0" w:color="auto"/>
              <w:bottom w:val="single" w:sz="4" w:space="0" w:color="auto"/>
              <w:right w:val="single" w:sz="4" w:space="0" w:color="auto"/>
            </w:tcBorders>
          </w:tcPr>
          <w:p w14:paraId="4269405C"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富荣基金管理有限公司关于旗下部分基金参加喜鹊财富基金销售有限公司基金申购及定期定额投资申购费率优惠活动的公告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5AD6D21A"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11</w:t>
            </w:r>
            <w:r>
              <w:rPr>
                <w:rFonts w:asciiTheme="minorEastAsia" w:hAnsiTheme="minorEastAsia" w:cs="Arial" w:hint="eastAsia"/>
                <w:sz w:val="24"/>
                <w:szCs w:val="24"/>
              </w:rPr>
              <w:t>-</w:t>
            </w:r>
            <w:r>
              <w:rPr>
                <w:rFonts w:asciiTheme="minorEastAsia" w:hAnsiTheme="minorEastAsia" w:cs="Arial"/>
                <w:sz w:val="24"/>
                <w:szCs w:val="24"/>
              </w:rPr>
              <w:t>27</w:t>
            </w:r>
          </w:p>
        </w:tc>
      </w:tr>
      <w:tr w:rsidR="00AC3A9B" w14:paraId="7C41B49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755BA85"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87</w:t>
            </w:r>
          </w:p>
        </w:tc>
        <w:tc>
          <w:tcPr>
            <w:tcW w:w="5709" w:type="dxa"/>
            <w:tcBorders>
              <w:top w:val="single" w:sz="4" w:space="0" w:color="auto"/>
              <w:left w:val="single" w:sz="4" w:space="0" w:color="auto"/>
              <w:bottom w:val="single" w:sz="4" w:space="0" w:color="auto"/>
              <w:right w:val="single" w:sz="4" w:space="0" w:color="auto"/>
            </w:tcBorders>
          </w:tcPr>
          <w:p w14:paraId="7EE14579"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富荣基金管理有限公司根据《公开募集证券投资基金信息披露管理办法》修订旗下13只</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合同及托管协议的公告 - 富荣福锦混合型证券投资基金</w:t>
            </w:r>
          </w:p>
        </w:tc>
        <w:tc>
          <w:tcPr>
            <w:tcW w:w="1662" w:type="dxa"/>
            <w:tcBorders>
              <w:top w:val="single" w:sz="4" w:space="0" w:color="auto"/>
              <w:left w:val="single" w:sz="4" w:space="0" w:color="auto"/>
              <w:bottom w:val="single" w:sz="4" w:space="0" w:color="auto"/>
              <w:right w:val="single" w:sz="4" w:space="0" w:color="auto"/>
            </w:tcBorders>
          </w:tcPr>
          <w:p w14:paraId="233325E6"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AC3A9B" w14:paraId="174F8DEA"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FBA862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88</w:t>
            </w:r>
          </w:p>
        </w:tc>
        <w:tc>
          <w:tcPr>
            <w:tcW w:w="5709" w:type="dxa"/>
            <w:tcBorders>
              <w:top w:val="single" w:sz="4" w:space="0" w:color="auto"/>
              <w:left w:val="single" w:sz="4" w:space="0" w:color="auto"/>
              <w:bottom w:val="single" w:sz="4" w:space="0" w:color="auto"/>
              <w:right w:val="single" w:sz="4" w:space="0" w:color="auto"/>
            </w:tcBorders>
          </w:tcPr>
          <w:p w14:paraId="31B9A372"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合同</w:t>
            </w:r>
          </w:p>
        </w:tc>
        <w:tc>
          <w:tcPr>
            <w:tcW w:w="1662" w:type="dxa"/>
            <w:tcBorders>
              <w:top w:val="single" w:sz="4" w:space="0" w:color="auto"/>
              <w:left w:val="single" w:sz="4" w:space="0" w:color="auto"/>
              <w:bottom w:val="single" w:sz="4" w:space="0" w:color="auto"/>
              <w:right w:val="single" w:sz="4" w:space="0" w:color="auto"/>
            </w:tcBorders>
          </w:tcPr>
          <w:p w14:paraId="39C00A15"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AC3A9B" w14:paraId="1B52D65C"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2040C05"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89</w:t>
            </w:r>
          </w:p>
        </w:tc>
        <w:tc>
          <w:tcPr>
            <w:tcW w:w="5709" w:type="dxa"/>
            <w:tcBorders>
              <w:top w:val="single" w:sz="4" w:space="0" w:color="auto"/>
              <w:left w:val="single" w:sz="4" w:space="0" w:color="auto"/>
              <w:bottom w:val="single" w:sz="4" w:space="0" w:color="auto"/>
              <w:right w:val="single" w:sz="4" w:space="0" w:color="auto"/>
            </w:tcBorders>
          </w:tcPr>
          <w:p w14:paraId="504DF6A1"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富荣福锦混合型证券投资基金托管协议</w:t>
            </w:r>
          </w:p>
        </w:tc>
        <w:tc>
          <w:tcPr>
            <w:tcW w:w="1662" w:type="dxa"/>
            <w:tcBorders>
              <w:top w:val="single" w:sz="4" w:space="0" w:color="auto"/>
              <w:left w:val="single" w:sz="4" w:space="0" w:color="auto"/>
              <w:bottom w:val="single" w:sz="4" w:space="0" w:color="auto"/>
              <w:right w:val="single" w:sz="4" w:space="0" w:color="auto"/>
            </w:tcBorders>
          </w:tcPr>
          <w:p w14:paraId="59FB5E05"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AC3A9B" w14:paraId="1B5E47AA"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3F65A84"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90</w:t>
            </w:r>
          </w:p>
        </w:tc>
        <w:tc>
          <w:tcPr>
            <w:tcW w:w="5709" w:type="dxa"/>
            <w:tcBorders>
              <w:top w:val="single" w:sz="4" w:space="0" w:color="auto"/>
              <w:left w:val="single" w:sz="4" w:space="0" w:color="auto"/>
              <w:bottom w:val="single" w:sz="4" w:space="0" w:color="auto"/>
              <w:right w:val="single" w:sz="4" w:space="0" w:color="auto"/>
            </w:tcBorders>
          </w:tcPr>
          <w:p w14:paraId="2CFB64A7"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合同及托管协议对照表</w:t>
            </w:r>
          </w:p>
        </w:tc>
        <w:tc>
          <w:tcPr>
            <w:tcW w:w="1662" w:type="dxa"/>
            <w:tcBorders>
              <w:top w:val="single" w:sz="4" w:space="0" w:color="auto"/>
              <w:left w:val="single" w:sz="4" w:space="0" w:color="auto"/>
              <w:bottom w:val="single" w:sz="4" w:space="0" w:color="auto"/>
              <w:right w:val="single" w:sz="4" w:space="0" w:color="auto"/>
            </w:tcBorders>
          </w:tcPr>
          <w:p w14:paraId="43512752"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06</w:t>
            </w:r>
          </w:p>
        </w:tc>
      </w:tr>
      <w:tr w:rsidR="00AC3A9B" w14:paraId="3E2709D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AEFF43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91</w:t>
            </w:r>
          </w:p>
        </w:tc>
        <w:tc>
          <w:tcPr>
            <w:tcW w:w="5709" w:type="dxa"/>
            <w:tcBorders>
              <w:top w:val="single" w:sz="4" w:space="0" w:color="auto"/>
              <w:left w:val="single" w:sz="4" w:space="0" w:color="auto"/>
              <w:bottom w:val="single" w:sz="4" w:space="0" w:color="auto"/>
              <w:right w:val="single" w:sz="4" w:space="0" w:color="auto"/>
            </w:tcBorders>
          </w:tcPr>
          <w:p w14:paraId="3277AE74"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富荣福锦混合型证券投资基金更新招募说明书的提示性公告</w:t>
            </w:r>
          </w:p>
        </w:tc>
        <w:tc>
          <w:tcPr>
            <w:tcW w:w="1662" w:type="dxa"/>
            <w:tcBorders>
              <w:top w:val="single" w:sz="4" w:space="0" w:color="auto"/>
              <w:left w:val="single" w:sz="4" w:space="0" w:color="auto"/>
              <w:bottom w:val="single" w:sz="4" w:space="0" w:color="auto"/>
              <w:right w:val="single" w:sz="4" w:space="0" w:color="auto"/>
            </w:tcBorders>
          </w:tcPr>
          <w:p w14:paraId="346C69E3"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07</w:t>
            </w:r>
          </w:p>
        </w:tc>
      </w:tr>
      <w:tr w:rsidR="00AC3A9B" w14:paraId="31EB947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AB0ADC1"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92</w:t>
            </w:r>
          </w:p>
        </w:tc>
        <w:tc>
          <w:tcPr>
            <w:tcW w:w="5709" w:type="dxa"/>
            <w:tcBorders>
              <w:top w:val="single" w:sz="4" w:space="0" w:color="auto"/>
              <w:left w:val="single" w:sz="4" w:space="0" w:color="auto"/>
              <w:bottom w:val="single" w:sz="4" w:space="0" w:color="auto"/>
              <w:right w:val="single" w:sz="4" w:space="0" w:color="auto"/>
            </w:tcBorders>
          </w:tcPr>
          <w:p w14:paraId="6706B79A"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富荣福锦混合型证券投资基金更新的招募说明书（2019年第2号）</w:t>
            </w:r>
          </w:p>
        </w:tc>
        <w:tc>
          <w:tcPr>
            <w:tcW w:w="1662" w:type="dxa"/>
            <w:tcBorders>
              <w:top w:val="single" w:sz="4" w:space="0" w:color="auto"/>
              <w:left w:val="single" w:sz="4" w:space="0" w:color="auto"/>
              <w:bottom w:val="single" w:sz="4" w:space="0" w:color="auto"/>
              <w:right w:val="single" w:sz="4" w:space="0" w:color="auto"/>
            </w:tcBorders>
          </w:tcPr>
          <w:p w14:paraId="07BE7DC5"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07</w:t>
            </w:r>
          </w:p>
        </w:tc>
      </w:tr>
      <w:tr w:rsidR="00AC3A9B" w14:paraId="4F0DC0E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5AC0914"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93</w:t>
            </w:r>
          </w:p>
        </w:tc>
        <w:tc>
          <w:tcPr>
            <w:tcW w:w="5709" w:type="dxa"/>
            <w:tcBorders>
              <w:top w:val="single" w:sz="4" w:space="0" w:color="auto"/>
              <w:left w:val="single" w:sz="4" w:space="0" w:color="auto"/>
              <w:bottom w:val="single" w:sz="4" w:space="0" w:color="auto"/>
              <w:right w:val="single" w:sz="4" w:space="0" w:color="auto"/>
            </w:tcBorders>
          </w:tcPr>
          <w:p w14:paraId="23E5084D"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富荣福锦混合型证券投资基金更新的招募说明书摘要（2019年第2号）</w:t>
            </w:r>
          </w:p>
        </w:tc>
        <w:tc>
          <w:tcPr>
            <w:tcW w:w="1662" w:type="dxa"/>
            <w:tcBorders>
              <w:top w:val="single" w:sz="4" w:space="0" w:color="auto"/>
              <w:left w:val="single" w:sz="4" w:space="0" w:color="auto"/>
              <w:bottom w:val="single" w:sz="4" w:space="0" w:color="auto"/>
              <w:right w:val="single" w:sz="4" w:space="0" w:color="auto"/>
            </w:tcBorders>
          </w:tcPr>
          <w:p w14:paraId="247C491E"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01</w:t>
            </w:r>
            <w:r>
              <w:rPr>
                <w:rFonts w:asciiTheme="minorEastAsia" w:hAnsiTheme="minorEastAsia" w:cs="Arial"/>
                <w:sz w:val="24"/>
                <w:szCs w:val="24"/>
              </w:rPr>
              <w:t>9</w:t>
            </w:r>
            <w:r>
              <w:rPr>
                <w:rFonts w:asciiTheme="minorEastAsia" w:hAnsiTheme="minorEastAsia" w:cs="Arial" w:hint="eastAsia"/>
                <w:sz w:val="24"/>
                <w:szCs w:val="24"/>
              </w:rPr>
              <w:t>-</w:t>
            </w:r>
            <w:r>
              <w:rPr>
                <w:rFonts w:asciiTheme="minorEastAsia" w:hAnsiTheme="minorEastAsia" w:cs="Arial"/>
                <w:sz w:val="24"/>
                <w:szCs w:val="24"/>
              </w:rPr>
              <w:t>12</w:t>
            </w:r>
            <w:r>
              <w:rPr>
                <w:rFonts w:asciiTheme="minorEastAsia" w:hAnsiTheme="minorEastAsia" w:cs="Arial" w:hint="eastAsia"/>
                <w:sz w:val="24"/>
                <w:szCs w:val="24"/>
              </w:rPr>
              <w:t>-</w:t>
            </w:r>
            <w:r>
              <w:rPr>
                <w:rFonts w:asciiTheme="minorEastAsia" w:hAnsiTheme="minorEastAsia" w:cs="Arial"/>
                <w:sz w:val="24"/>
                <w:szCs w:val="24"/>
              </w:rPr>
              <w:t>07</w:t>
            </w:r>
          </w:p>
        </w:tc>
      </w:tr>
      <w:tr w:rsidR="00AC3A9B" w14:paraId="15197C0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DADBF1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94</w:t>
            </w:r>
          </w:p>
        </w:tc>
        <w:tc>
          <w:tcPr>
            <w:tcW w:w="5709" w:type="dxa"/>
            <w:tcBorders>
              <w:top w:val="single" w:sz="4" w:space="0" w:color="auto"/>
              <w:left w:val="single" w:sz="4" w:space="0" w:color="auto"/>
              <w:bottom w:val="single" w:sz="4" w:space="0" w:color="auto"/>
              <w:right w:val="single" w:sz="4" w:space="0" w:color="auto"/>
            </w:tcBorders>
          </w:tcPr>
          <w:p w14:paraId="6D89EF5C"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富荣基金管理有限公司关于旗下部分基金参加安信证券股份有限公司基金申购及定期定额投资申购费率优惠活动的公告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tcPr>
          <w:p w14:paraId="5FB09A3A"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09</w:t>
            </w:r>
          </w:p>
        </w:tc>
      </w:tr>
      <w:tr w:rsidR="00AC3A9B" w14:paraId="357AEF7E"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DB749DF"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95</w:t>
            </w:r>
          </w:p>
        </w:tc>
        <w:tc>
          <w:tcPr>
            <w:tcW w:w="5709" w:type="dxa"/>
            <w:tcBorders>
              <w:top w:val="single" w:sz="4" w:space="0" w:color="auto"/>
              <w:left w:val="single" w:sz="4" w:space="0" w:color="auto"/>
              <w:bottom w:val="single" w:sz="4" w:space="0" w:color="auto"/>
              <w:right w:val="single" w:sz="4" w:space="0" w:color="auto"/>
            </w:tcBorders>
          </w:tcPr>
          <w:p w14:paraId="4B99AE20"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富荣基金管理有限公司关于旗下部分基金新增安信证券股份有限公司为销售机构并开通基金定期定额投资业务和基金转换业务的公告</w:t>
            </w:r>
          </w:p>
        </w:tc>
        <w:tc>
          <w:tcPr>
            <w:tcW w:w="1662" w:type="dxa"/>
            <w:tcBorders>
              <w:top w:val="single" w:sz="4" w:space="0" w:color="auto"/>
              <w:left w:val="single" w:sz="4" w:space="0" w:color="auto"/>
              <w:bottom w:val="single" w:sz="4" w:space="0" w:color="auto"/>
              <w:right w:val="single" w:sz="4" w:space="0" w:color="auto"/>
            </w:tcBorders>
          </w:tcPr>
          <w:p w14:paraId="61B9F1B7"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09</w:t>
            </w:r>
          </w:p>
        </w:tc>
      </w:tr>
      <w:tr w:rsidR="00AC3A9B" w14:paraId="341D2563"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84291D6"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96</w:t>
            </w:r>
          </w:p>
        </w:tc>
        <w:tc>
          <w:tcPr>
            <w:tcW w:w="5709" w:type="dxa"/>
            <w:tcBorders>
              <w:top w:val="single" w:sz="4" w:space="0" w:color="auto"/>
              <w:left w:val="single" w:sz="4" w:space="0" w:color="auto"/>
              <w:bottom w:val="single" w:sz="4" w:space="0" w:color="auto"/>
              <w:right w:val="single" w:sz="4" w:space="0" w:color="auto"/>
            </w:tcBorders>
          </w:tcPr>
          <w:p w14:paraId="3CE18926"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富荣基金管理有限公司关于暂停</w:t>
            </w:r>
            <w:proofErr w:type="gramStart"/>
            <w:r>
              <w:rPr>
                <w:rFonts w:asciiTheme="minorEastAsia" w:hAnsiTheme="minorEastAsia" w:cs="Arial" w:hint="eastAsia"/>
                <w:sz w:val="24"/>
                <w:szCs w:val="24"/>
              </w:rPr>
              <w:t>泰信财富</w:t>
            </w:r>
            <w:proofErr w:type="gramEnd"/>
            <w:r>
              <w:rPr>
                <w:rFonts w:asciiTheme="minorEastAsia" w:hAnsiTheme="minorEastAsia" w:cs="Arial" w:hint="eastAsia"/>
                <w:sz w:val="24"/>
                <w:szCs w:val="24"/>
              </w:rPr>
              <w:t>基金销售有限办理旗下基金相关销售业务的公告</w:t>
            </w:r>
          </w:p>
        </w:tc>
        <w:tc>
          <w:tcPr>
            <w:tcW w:w="1662" w:type="dxa"/>
            <w:tcBorders>
              <w:top w:val="single" w:sz="4" w:space="0" w:color="auto"/>
              <w:left w:val="single" w:sz="4" w:space="0" w:color="auto"/>
              <w:bottom w:val="single" w:sz="4" w:space="0" w:color="auto"/>
              <w:right w:val="single" w:sz="4" w:space="0" w:color="auto"/>
            </w:tcBorders>
          </w:tcPr>
          <w:p w14:paraId="33573871"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10</w:t>
            </w:r>
          </w:p>
        </w:tc>
      </w:tr>
      <w:tr w:rsidR="00AC3A9B" w14:paraId="608A5EFA"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D3014BD"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97</w:t>
            </w:r>
          </w:p>
        </w:tc>
        <w:tc>
          <w:tcPr>
            <w:tcW w:w="5709" w:type="dxa"/>
            <w:tcBorders>
              <w:top w:val="single" w:sz="4" w:space="0" w:color="auto"/>
              <w:left w:val="single" w:sz="4" w:space="0" w:color="auto"/>
              <w:bottom w:val="single" w:sz="4" w:space="0" w:color="auto"/>
              <w:right w:val="single" w:sz="4" w:space="0" w:color="auto"/>
            </w:tcBorders>
          </w:tcPr>
          <w:p w14:paraId="18988555"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富荣福锦混合型证券投资基金2019年第四季度报告</w:t>
            </w:r>
          </w:p>
        </w:tc>
        <w:tc>
          <w:tcPr>
            <w:tcW w:w="1662" w:type="dxa"/>
            <w:tcBorders>
              <w:top w:val="single" w:sz="4" w:space="0" w:color="auto"/>
              <w:left w:val="single" w:sz="4" w:space="0" w:color="auto"/>
              <w:bottom w:val="single" w:sz="4" w:space="0" w:color="auto"/>
              <w:right w:val="single" w:sz="4" w:space="0" w:color="auto"/>
            </w:tcBorders>
          </w:tcPr>
          <w:p w14:paraId="2E3FCC38"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17</w:t>
            </w:r>
          </w:p>
        </w:tc>
      </w:tr>
      <w:tr w:rsidR="00AC3A9B" w14:paraId="0926AFB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76A867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98</w:t>
            </w:r>
          </w:p>
        </w:tc>
        <w:tc>
          <w:tcPr>
            <w:tcW w:w="5709" w:type="dxa"/>
            <w:tcBorders>
              <w:top w:val="single" w:sz="4" w:space="0" w:color="auto"/>
              <w:left w:val="single" w:sz="4" w:space="0" w:color="auto"/>
              <w:bottom w:val="single" w:sz="4" w:space="0" w:color="auto"/>
              <w:right w:val="single" w:sz="4" w:space="0" w:color="auto"/>
            </w:tcBorders>
          </w:tcPr>
          <w:p w14:paraId="0CB587C8"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富荣基金管理有限公司旗下全部基金2019年第4季度报告提示性公告</w:t>
            </w:r>
          </w:p>
        </w:tc>
        <w:tc>
          <w:tcPr>
            <w:tcW w:w="1662" w:type="dxa"/>
            <w:tcBorders>
              <w:top w:val="single" w:sz="4" w:space="0" w:color="auto"/>
              <w:left w:val="single" w:sz="4" w:space="0" w:color="auto"/>
              <w:bottom w:val="single" w:sz="4" w:space="0" w:color="auto"/>
              <w:right w:val="single" w:sz="4" w:space="0" w:color="auto"/>
            </w:tcBorders>
          </w:tcPr>
          <w:p w14:paraId="2B26C37F"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17</w:t>
            </w:r>
          </w:p>
        </w:tc>
      </w:tr>
      <w:tr w:rsidR="00AC3A9B" w14:paraId="03B5970C"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C2EB088" w14:textId="77777777" w:rsidR="00AC3A9B" w:rsidRDefault="002C3C29">
            <w:pPr>
              <w:jc w:val="center"/>
              <w:rPr>
                <w:rFonts w:asciiTheme="minorEastAsia" w:hAnsiTheme="minorEastAsia" w:cs="Arial"/>
                <w:sz w:val="24"/>
                <w:szCs w:val="24"/>
              </w:rPr>
            </w:pPr>
            <w:r>
              <w:rPr>
                <w:rFonts w:asciiTheme="minorEastAsia" w:hAnsiTheme="minorEastAsia" w:cs="Arial" w:hint="eastAsia"/>
                <w:sz w:val="24"/>
                <w:szCs w:val="24"/>
              </w:rPr>
              <w:t>99</w:t>
            </w:r>
          </w:p>
        </w:tc>
        <w:tc>
          <w:tcPr>
            <w:tcW w:w="5709" w:type="dxa"/>
            <w:tcBorders>
              <w:top w:val="single" w:sz="4" w:space="0" w:color="auto"/>
              <w:left w:val="single" w:sz="4" w:space="0" w:color="auto"/>
              <w:bottom w:val="single" w:sz="4" w:space="0" w:color="auto"/>
              <w:right w:val="single" w:sz="4" w:space="0" w:color="auto"/>
            </w:tcBorders>
          </w:tcPr>
          <w:p w14:paraId="163710B9" w14:textId="77777777" w:rsidR="00AC3A9B" w:rsidRDefault="002C3C29">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富荣基金管理有限公司关于2020年春节假期延长期间暂停办理申购赎回等业务的公告</w:t>
            </w:r>
          </w:p>
        </w:tc>
        <w:tc>
          <w:tcPr>
            <w:tcW w:w="1662" w:type="dxa"/>
            <w:tcBorders>
              <w:top w:val="single" w:sz="4" w:space="0" w:color="auto"/>
              <w:left w:val="single" w:sz="4" w:space="0" w:color="auto"/>
              <w:bottom w:val="single" w:sz="4" w:space="0" w:color="auto"/>
              <w:right w:val="single" w:sz="4" w:space="0" w:color="auto"/>
            </w:tcBorders>
          </w:tcPr>
          <w:p w14:paraId="59894F57" w14:textId="77777777" w:rsidR="00AC3A9B" w:rsidRDefault="002C3C29">
            <w:pPr>
              <w:jc w:val="center"/>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020-</w:t>
            </w:r>
            <w:r>
              <w:rPr>
                <w:rFonts w:asciiTheme="minorEastAsia" w:hAnsiTheme="minorEastAsia" w:cs="Arial"/>
                <w:sz w:val="24"/>
                <w:szCs w:val="24"/>
              </w:rPr>
              <w:t>01</w:t>
            </w:r>
            <w:r>
              <w:rPr>
                <w:rFonts w:asciiTheme="minorEastAsia" w:hAnsiTheme="minorEastAsia" w:cs="Arial" w:hint="eastAsia"/>
                <w:sz w:val="24"/>
                <w:szCs w:val="24"/>
              </w:rPr>
              <w:t>-</w:t>
            </w:r>
            <w:r>
              <w:rPr>
                <w:rFonts w:asciiTheme="minorEastAsia" w:hAnsiTheme="minorEastAsia" w:cs="Arial"/>
                <w:sz w:val="24"/>
                <w:szCs w:val="24"/>
              </w:rPr>
              <w:t>30</w:t>
            </w:r>
          </w:p>
        </w:tc>
      </w:tr>
    </w:tbl>
    <w:p w14:paraId="6870640D" w14:textId="77777777" w:rsidR="00AC3A9B" w:rsidRDefault="00AC3A9B">
      <w:pPr>
        <w:rPr>
          <w:rFonts w:ascii="宋体" w:eastAsia="宋体" w:hAnsi="Times New Roman" w:cs="Times New Roman"/>
          <w:b/>
          <w:color w:val="000000"/>
          <w:kern w:val="0"/>
          <w:sz w:val="30"/>
          <w:szCs w:val="30"/>
        </w:rPr>
      </w:pPr>
    </w:p>
    <w:p w14:paraId="3ABB2582" w14:textId="77777777" w:rsidR="00AC3A9B" w:rsidRDefault="00AC3A9B">
      <w:pPr>
        <w:rPr>
          <w:rFonts w:ascii="宋体" w:eastAsia="宋体" w:hAnsi="Times New Roman" w:cs="Times New Roman"/>
          <w:b/>
          <w:color w:val="000000"/>
          <w:kern w:val="0"/>
          <w:sz w:val="30"/>
          <w:szCs w:val="30"/>
        </w:rPr>
      </w:pPr>
    </w:p>
    <w:p w14:paraId="389ABD73" w14:textId="77777777" w:rsidR="00AC3A9B" w:rsidRDefault="00AC3A9B">
      <w:pPr>
        <w:rPr>
          <w:rFonts w:ascii="宋体" w:eastAsia="宋体" w:hAnsi="Times New Roman" w:cs="Times New Roman"/>
          <w:b/>
          <w:color w:val="000000"/>
          <w:kern w:val="0"/>
          <w:sz w:val="30"/>
          <w:szCs w:val="30"/>
        </w:rPr>
      </w:pPr>
    </w:p>
    <w:p w14:paraId="2362BAB9" w14:textId="77777777" w:rsidR="00AC3A9B" w:rsidRDefault="00AC3A9B">
      <w:pPr>
        <w:rPr>
          <w:rFonts w:ascii="宋体" w:eastAsia="宋体" w:hAnsi="Times New Roman" w:cs="Times New Roman"/>
          <w:b/>
          <w:color w:val="000000"/>
          <w:kern w:val="0"/>
          <w:sz w:val="30"/>
          <w:szCs w:val="30"/>
        </w:rPr>
      </w:pPr>
    </w:p>
    <w:p w14:paraId="1DA20BCC" w14:textId="77777777" w:rsidR="00AC3A9B" w:rsidRDefault="002C3C29">
      <w:pPr>
        <w:pStyle w:val="1"/>
        <w:jc w:val="center"/>
        <w:rPr>
          <w:sz w:val="30"/>
          <w:szCs w:val="30"/>
        </w:rPr>
      </w:pPr>
      <w:r>
        <w:rPr>
          <w:sz w:val="30"/>
          <w:szCs w:val="30"/>
        </w:rPr>
        <w:br w:type="page"/>
      </w:r>
      <w:bookmarkStart w:id="434" w:name="_Toc37770225"/>
      <w:r>
        <w:rPr>
          <w:rFonts w:hint="eastAsia"/>
          <w:sz w:val="30"/>
          <w:szCs w:val="30"/>
        </w:rPr>
        <w:t>第二十二部分</w:t>
      </w:r>
      <w:r>
        <w:rPr>
          <w:sz w:val="30"/>
          <w:szCs w:val="30"/>
        </w:rPr>
        <w:t xml:space="preserve">  </w:t>
      </w:r>
      <w:r>
        <w:rPr>
          <w:rFonts w:hint="eastAsia"/>
          <w:sz w:val="30"/>
          <w:szCs w:val="30"/>
        </w:rPr>
        <w:t>招募说明书存放及查阅方式</w:t>
      </w:r>
      <w:bookmarkEnd w:id="430"/>
      <w:bookmarkEnd w:id="431"/>
      <w:bookmarkEnd w:id="432"/>
      <w:bookmarkEnd w:id="433"/>
      <w:bookmarkEnd w:id="434"/>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45"/>
          <w:pgSz w:w="11906" w:h="16838"/>
          <w:pgMar w:top="1440" w:right="1800" w:bottom="1440" w:left="1800" w:header="851" w:footer="992" w:gutter="0"/>
          <w:cols w:space="425"/>
          <w:docGrid w:type="lines" w:linePitch="312"/>
        </w:sectPr>
      </w:pPr>
      <w:bookmarkStart w:id="435" w:name="_Toc263092330"/>
      <w:bookmarkStart w:id="436" w:name="_Toc416268879"/>
    </w:p>
    <w:p w14:paraId="4B36FDA5" w14:textId="77777777" w:rsidR="00AC3A9B" w:rsidRDefault="002C3C29">
      <w:pPr>
        <w:pStyle w:val="1"/>
        <w:jc w:val="center"/>
      </w:pPr>
      <w:bookmarkStart w:id="437" w:name="_Toc37770226"/>
      <w:bookmarkEnd w:id="60"/>
      <w:bookmarkEnd w:id="61"/>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35"/>
      <w:bookmarkEnd w:id="436"/>
      <w:r>
        <w:rPr>
          <w:sz w:val="30"/>
          <w:szCs w:val="30"/>
        </w:rPr>
        <w:t>第二十</w:t>
      </w:r>
      <w:r>
        <w:rPr>
          <w:rFonts w:hint="eastAsia"/>
          <w:sz w:val="30"/>
          <w:szCs w:val="30"/>
        </w:rPr>
        <w:t>三</w:t>
      </w:r>
      <w:r>
        <w:rPr>
          <w:sz w:val="30"/>
          <w:szCs w:val="30"/>
        </w:rPr>
        <w:t>部分  备查文件</w:t>
      </w:r>
      <w:bookmarkEnd w:id="437"/>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（二）《富荣福锦混合型证券投资基金基金合同》 </w:t>
      </w:r>
    </w:p>
    <w:p w14:paraId="44755F79"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（三）《富荣福锦混合型证券投资基金托管协议》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352BE1F"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8547C8F"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1786507"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2C88B8B"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29E30B6"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9BF6819"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F09407A"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10FB6768"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17BAC784" w14:textId="77777777" w:rsidR="00AC3A9B" w:rsidRDefault="002C3C29">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384D869" w14:textId="6ACD4E2E" w:rsidR="00AC3A9B" w:rsidRDefault="002C3C29">
      <w:pPr>
        <w:widowControl/>
        <w:adjustRightInd w:val="0"/>
        <w:snapToGrid w:val="0"/>
        <w:spacing w:line="360" w:lineRule="auto"/>
        <w:ind w:rightChars="-85" w:right="-178"/>
        <w:jc w:val="right"/>
      </w:pPr>
      <w:r>
        <w:rPr>
          <w:rFonts w:asciiTheme="minorEastAsia" w:hAnsiTheme="minorEastAsia" w:cs="Arial" w:hint="eastAsia"/>
          <w:kern w:val="0"/>
          <w:sz w:val="24"/>
          <w:szCs w:val="24"/>
        </w:rPr>
        <w:t>2021年</w:t>
      </w:r>
      <w:r w:rsidR="00FF6F38">
        <w:rPr>
          <w:rFonts w:asciiTheme="minorEastAsia" w:hAnsiTheme="minorEastAsia" w:cs="Arial"/>
          <w:kern w:val="0"/>
          <w:sz w:val="24"/>
          <w:szCs w:val="24"/>
        </w:rPr>
        <w:t>4</w:t>
      </w:r>
      <w:r>
        <w:rPr>
          <w:rFonts w:asciiTheme="minorEastAsia" w:hAnsiTheme="minorEastAsia" w:cs="Arial" w:hint="eastAsia"/>
          <w:kern w:val="0"/>
          <w:sz w:val="24"/>
          <w:szCs w:val="24"/>
        </w:rPr>
        <w:t>月</w:t>
      </w:r>
    </w:p>
    <w:sectPr w:rsidR="00AC3A9B">
      <w:footerReference w:type="default" r:id="rId46"/>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2D9454" w14:textId="77777777" w:rsidR="000740F2" w:rsidRDefault="002C3C29">
      <w:r>
        <w:separator/>
      </w:r>
    </w:p>
  </w:endnote>
  <w:endnote w:type="continuationSeparator" w:id="0">
    <w:p w14:paraId="63EAA06B" w14:textId="77777777" w:rsidR="000740F2" w:rsidRDefault="002C3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794151"/>
    </w:sdtPr>
    <w:sdtEndPr/>
    <w:sdtContent>
      <w:p w14:paraId="7FC40BD3"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1</w:t>
        </w:r>
        <w:r>
          <w:rPr>
            <w:lang w:val="zh-CN"/>
          </w:rPr>
          <w:fldChar w:fldCharType="end"/>
        </w:r>
      </w:p>
    </w:sdtContent>
  </w:sdt>
  <w:p w14:paraId="1F069B76" w14:textId="77777777" w:rsidR="00AC3A9B" w:rsidRDefault="00AC3A9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41473134"/>
    </w:sdtPr>
    <w:sdtEndPr/>
    <w:sdtContent>
      <w:p w14:paraId="592BD031"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00DECC49" w14:textId="77777777" w:rsidR="00AC3A9B" w:rsidRDefault="00AC3A9B">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009397"/>
    </w:sdtPr>
    <w:sdtEndPr/>
    <w:sdtContent>
      <w:p w14:paraId="521B671D"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6</w:t>
        </w:r>
        <w:r>
          <w:rPr>
            <w:lang w:val="zh-CN"/>
          </w:rPr>
          <w:fldChar w:fldCharType="end"/>
        </w:r>
      </w:p>
    </w:sdtContent>
  </w:sdt>
  <w:p w14:paraId="004FAC37" w14:textId="77777777" w:rsidR="00AC3A9B" w:rsidRDefault="00AC3A9B">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20737179"/>
    </w:sdtPr>
    <w:sdtEndPr/>
    <w:sdtContent>
      <w:p w14:paraId="709CE399"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10</w:t>
        </w:r>
        <w:r>
          <w:rPr>
            <w:lang w:val="zh-CN"/>
          </w:rPr>
          <w:fldChar w:fldCharType="end"/>
        </w:r>
      </w:p>
    </w:sdtContent>
  </w:sdt>
  <w:p w14:paraId="4DD46500" w14:textId="77777777" w:rsidR="00AC3A9B" w:rsidRDefault="00AC3A9B">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42030533"/>
    </w:sdtPr>
    <w:sdtEndPr/>
    <w:sdtContent>
      <w:p w14:paraId="1C062FEB"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21</w:t>
        </w:r>
        <w:r>
          <w:rPr>
            <w:lang w:val="zh-CN"/>
          </w:rPr>
          <w:fldChar w:fldCharType="end"/>
        </w:r>
      </w:p>
    </w:sdtContent>
  </w:sdt>
  <w:p w14:paraId="34690E2F" w14:textId="77777777" w:rsidR="00AC3A9B" w:rsidRDefault="00AC3A9B">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49926321"/>
    </w:sdtPr>
    <w:sdtEndPr/>
    <w:sdtContent>
      <w:p w14:paraId="098A3D6C"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28</w:t>
        </w:r>
        <w:r>
          <w:rPr>
            <w:lang w:val="zh-CN"/>
          </w:rPr>
          <w:fldChar w:fldCharType="end"/>
        </w:r>
      </w:p>
    </w:sdtContent>
  </w:sdt>
  <w:p w14:paraId="1763050B" w14:textId="77777777" w:rsidR="00AC3A9B" w:rsidRDefault="00AC3A9B">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72677094"/>
    </w:sdtPr>
    <w:sdtEndPr/>
    <w:sdtContent>
      <w:p w14:paraId="468D4C81"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34</w:t>
        </w:r>
        <w:r>
          <w:rPr>
            <w:lang w:val="zh-CN"/>
          </w:rPr>
          <w:fldChar w:fldCharType="end"/>
        </w:r>
      </w:p>
    </w:sdtContent>
  </w:sdt>
  <w:p w14:paraId="35BCC41C" w14:textId="77777777" w:rsidR="00AC3A9B" w:rsidRDefault="00AC3A9B">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60824264"/>
    </w:sdtPr>
    <w:sdtEndPr/>
    <w:sdtContent>
      <w:p w14:paraId="40CE31D3"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35</w:t>
        </w:r>
        <w:r>
          <w:rPr>
            <w:lang w:val="zh-CN"/>
          </w:rPr>
          <w:fldChar w:fldCharType="end"/>
        </w:r>
      </w:p>
    </w:sdtContent>
  </w:sdt>
  <w:p w14:paraId="415A3F46" w14:textId="77777777" w:rsidR="00AC3A9B" w:rsidRDefault="00AC3A9B">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54271876"/>
    </w:sdtPr>
    <w:sdtEndPr/>
    <w:sdtContent>
      <w:p w14:paraId="5930CDE1"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36</w:t>
        </w:r>
        <w:r>
          <w:rPr>
            <w:lang w:val="zh-CN"/>
          </w:rPr>
          <w:fldChar w:fldCharType="end"/>
        </w:r>
      </w:p>
    </w:sdtContent>
  </w:sdt>
  <w:p w14:paraId="4057063B" w14:textId="77777777" w:rsidR="00AC3A9B" w:rsidRDefault="00AC3A9B">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12692790"/>
    </w:sdtPr>
    <w:sdtEndPr/>
    <w:sdtContent>
      <w:p w14:paraId="6973216B"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48</w:t>
        </w:r>
        <w:r>
          <w:rPr>
            <w:lang w:val="zh-CN"/>
          </w:rPr>
          <w:fldChar w:fldCharType="end"/>
        </w:r>
      </w:p>
    </w:sdtContent>
  </w:sdt>
  <w:p w14:paraId="00D5E4BC" w14:textId="77777777" w:rsidR="00AC3A9B" w:rsidRDefault="00AC3A9B">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5031260"/>
    </w:sdtPr>
    <w:sdtEndPr/>
    <w:sdtContent>
      <w:p w14:paraId="37224773"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67</w:t>
        </w:r>
        <w:r>
          <w:rPr>
            <w:lang w:val="zh-CN"/>
          </w:rPr>
          <w:fldChar w:fldCharType="end"/>
        </w:r>
      </w:p>
    </w:sdtContent>
  </w:sdt>
  <w:p w14:paraId="391BD33E" w14:textId="77777777" w:rsidR="00AC3A9B" w:rsidRDefault="00AC3A9B">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31935810"/>
    </w:sdtPr>
    <w:sdtEndPr/>
    <w:sdtContent>
      <w:p w14:paraId="09572962"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68</w:t>
        </w:r>
        <w:r>
          <w:rPr>
            <w:lang w:val="zh-CN"/>
          </w:rPr>
          <w:fldChar w:fldCharType="end"/>
        </w:r>
      </w:p>
    </w:sdtContent>
  </w:sdt>
  <w:p w14:paraId="6FDB5783" w14:textId="77777777" w:rsidR="00AC3A9B" w:rsidRDefault="00AC3A9B">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20709484"/>
    </w:sdtPr>
    <w:sdtEndPr/>
    <w:sdtContent>
      <w:p w14:paraId="74CC1E0D"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70</w:t>
        </w:r>
        <w:r>
          <w:rPr>
            <w:lang w:val="zh-CN"/>
          </w:rPr>
          <w:fldChar w:fldCharType="end"/>
        </w:r>
      </w:p>
    </w:sdtContent>
  </w:sdt>
  <w:p w14:paraId="55A9CDC2" w14:textId="77777777" w:rsidR="00AC3A9B" w:rsidRDefault="00AC3A9B">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93238106"/>
    </w:sdtPr>
    <w:sdtEndPr/>
    <w:sdtContent>
      <w:p w14:paraId="4833F5FD"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73</w:t>
        </w:r>
        <w:r>
          <w:rPr>
            <w:lang w:val="zh-CN"/>
          </w:rPr>
          <w:fldChar w:fldCharType="end"/>
        </w:r>
      </w:p>
    </w:sdtContent>
  </w:sdt>
  <w:p w14:paraId="0C70C5F4" w14:textId="77777777" w:rsidR="00AC3A9B" w:rsidRDefault="00AC3A9B">
    <w:pPr>
      <w:pStyle w:val="af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60208776"/>
    </w:sdtPr>
    <w:sdtEndPr/>
    <w:sdtContent>
      <w:p w14:paraId="4B4765E0"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80</w:t>
        </w:r>
        <w:r>
          <w:rPr>
            <w:lang w:val="zh-CN"/>
          </w:rPr>
          <w:fldChar w:fldCharType="end"/>
        </w:r>
      </w:p>
    </w:sdtContent>
  </w:sdt>
  <w:p w14:paraId="0D1C1699" w14:textId="77777777" w:rsidR="00AC3A9B" w:rsidRDefault="00AC3A9B">
    <w:pPr>
      <w:pStyle w:val="af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42280055"/>
    </w:sdtPr>
    <w:sdtEndPr/>
    <w:sdtContent>
      <w:p w14:paraId="33234942"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84</w:t>
        </w:r>
        <w:r>
          <w:rPr>
            <w:lang w:val="zh-CN"/>
          </w:rPr>
          <w:fldChar w:fldCharType="end"/>
        </w:r>
      </w:p>
    </w:sdtContent>
  </w:sdt>
  <w:p w14:paraId="6BBE4177" w14:textId="77777777" w:rsidR="00AC3A9B" w:rsidRDefault="00AC3A9B">
    <w:pPr>
      <w:pStyle w:val="af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56314526"/>
    </w:sdtPr>
    <w:sdtEndPr/>
    <w:sdtContent>
      <w:p w14:paraId="1386DDF1"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86</w:t>
        </w:r>
        <w:r>
          <w:rPr>
            <w:lang w:val="zh-CN"/>
          </w:rPr>
          <w:fldChar w:fldCharType="end"/>
        </w:r>
      </w:p>
    </w:sdtContent>
  </w:sdt>
  <w:p w14:paraId="37FD2E1C" w14:textId="77777777" w:rsidR="00AC3A9B" w:rsidRDefault="00AC3A9B">
    <w:pPr>
      <w:pStyle w:val="af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90163986"/>
    </w:sdtPr>
    <w:sdtEndPr/>
    <w:sdtContent>
      <w:p w14:paraId="27B50212"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102</w:t>
        </w:r>
        <w:r>
          <w:rPr>
            <w:lang w:val="zh-CN"/>
          </w:rPr>
          <w:fldChar w:fldCharType="end"/>
        </w:r>
      </w:p>
    </w:sdtContent>
  </w:sdt>
  <w:p w14:paraId="661D2C14" w14:textId="77777777" w:rsidR="00AC3A9B" w:rsidRDefault="00AC3A9B">
    <w:pPr>
      <w:pStyle w:val="af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391200"/>
    </w:sdtPr>
    <w:sdtEndPr/>
    <w:sdtContent>
      <w:p w14:paraId="549A3C69"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117</w:t>
        </w:r>
        <w:r>
          <w:rPr>
            <w:lang w:val="zh-CN"/>
          </w:rPr>
          <w:fldChar w:fldCharType="end"/>
        </w:r>
      </w:p>
    </w:sdtContent>
  </w:sdt>
  <w:p w14:paraId="3C0C6C53" w14:textId="77777777" w:rsidR="00AC3A9B" w:rsidRDefault="00AC3A9B">
    <w:pPr>
      <w:pStyle w:val="af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7491673"/>
    </w:sdtPr>
    <w:sdtEndPr/>
    <w:sdtContent>
      <w:p w14:paraId="18DD9CA6"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119</w:t>
        </w:r>
        <w:r>
          <w:rPr>
            <w:lang w:val="zh-CN"/>
          </w:rPr>
          <w:fldChar w:fldCharType="end"/>
        </w:r>
      </w:p>
    </w:sdtContent>
  </w:sdt>
  <w:p w14:paraId="08CF4182" w14:textId="77777777" w:rsidR="00AC3A9B" w:rsidRDefault="00AC3A9B">
    <w:pPr>
      <w:pStyle w:val="af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86723160"/>
    </w:sdtPr>
    <w:sdtEndPr/>
    <w:sdtContent>
      <w:p w14:paraId="292FCC64" w14:textId="77777777" w:rsidR="00AC3A9B" w:rsidRDefault="002C3C29">
        <w:pPr>
          <w:pStyle w:val="af0"/>
          <w:jc w:val="center"/>
        </w:pPr>
        <w:r>
          <w:rPr>
            <w:lang w:val="zh-CN"/>
          </w:rPr>
          <w:fldChar w:fldCharType="begin"/>
        </w:r>
        <w:r>
          <w:rPr>
            <w:lang w:val="zh-CN"/>
          </w:rPr>
          <w:instrText>PAGE   \* MERGEFORMAT</w:instrText>
        </w:r>
        <w:r>
          <w:rPr>
            <w:lang w:val="zh-CN"/>
          </w:rPr>
          <w:fldChar w:fldCharType="separate"/>
        </w:r>
        <w:r>
          <w:rPr>
            <w:lang w:val="zh-CN"/>
          </w:rPr>
          <w:t>126</w:t>
        </w:r>
        <w:r>
          <w:rPr>
            <w:lang w:val="zh-CN"/>
          </w:rPr>
          <w:fldChar w:fldCharType="end"/>
        </w:r>
      </w:p>
    </w:sdtContent>
  </w:sdt>
  <w:p w14:paraId="29C0EF2C" w14:textId="77777777" w:rsidR="00AC3A9B" w:rsidRDefault="00AC3A9B">
    <w:pPr>
      <w:pStyle w:val="af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30E402" w14:textId="77777777" w:rsidR="00AC3A9B" w:rsidRDefault="002C3C29">
    <w:pPr>
      <w:pStyle w:val="af0"/>
      <w:jc w:val="center"/>
    </w:pPr>
    <w:r>
      <w:rPr>
        <w:rFonts w:hint="eastAsia"/>
      </w:rPr>
      <w:t>127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3BCACC" w14:textId="77777777" w:rsidR="000740F2" w:rsidRDefault="002C3C29">
      <w:r>
        <w:separator/>
      </w:r>
    </w:p>
  </w:footnote>
  <w:footnote w:type="continuationSeparator" w:id="0">
    <w:p w14:paraId="118F09CA" w14:textId="77777777" w:rsidR="000740F2" w:rsidRDefault="002C3C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55BAD" w14:textId="434FA849" w:rsidR="00AC3A9B" w:rsidRDefault="002C3C29">
    <w:pPr>
      <w:pStyle w:val="af2"/>
      <w:jc w:val="both"/>
    </w:pPr>
    <w:r>
      <w:rPr>
        <w:rFonts w:ascii="Arial" w:hAnsi="Arial" w:cs="Arial" w:hint="eastAsia"/>
        <w:szCs w:val="21"/>
      </w:rPr>
      <w:t>富荣福锦混合型证券投资基金更新的</w:t>
    </w:r>
    <w:r>
      <w:rPr>
        <w:rFonts w:hint="eastAsia"/>
      </w:rPr>
      <w:t>招募说明书（</w:t>
    </w:r>
    <w:r>
      <w:rPr>
        <w:rFonts w:hint="eastAsia"/>
      </w:rPr>
      <w:t>20</w:t>
    </w:r>
    <w:r>
      <w:t>2</w:t>
    </w:r>
    <w:r>
      <w:rPr>
        <w:rFonts w:hint="eastAsia"/>
      </w:rPr>
      <w:t>1</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1"/>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7E80"/>
    <w:rsid w:val="00011E0C"/>
    <w:rsid w:val="000150A1"/>
    <w:rsid w:val="00016B2F"/>
    <w:rsid w:val="00021C6F"/>
    <w:rsid w:val="00024EED"/>
    <w:rsid w:val="00026A47"/>
    <w:rsid w:val="00032C15"/>
    <w:rsid w:val="00036415"/>
    <w:rsid w:val="000417AB"/>
    <w:rsid w:val="00043AE3"/>
    <w:rsid w:val="00043E2F"/>
    <w:rsid w:val="000455CE"/>
    <w:rsid w:val="00045DF2"/>
    <w:rsid w:val="000507C1"/>
    <w:rsid w:val="00050E32"/>
    <w:rsid w:val="000515D1"/>
    <w:rsid w:val="0005270F"/>
    <w:rsid w:val="0005295B"/>
    <w:rsid w:val="00053F56"/>
    <w:rsid w:val="00055889"/>
    <w:rsid w:val="000570B2"/>
    <w:rsid w:val="000579D5"/>
    <w:rsid w:val="0006090B"/>
    <w:rsid w:val="00061EFE"/>
    <w:rsid w:val="00062C1B"/>
    <w:rsid w:val="00063460"/>
    <w:rsid w:val="00063887"/>
    <w:rsid w:val="00063FB4"/>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505B"/>
    <w:rsid w:val="0009610D"/>
    <w:rsid w:val="00096D0E"/>
    <w:rsid w:val="000A1798"/>
    <w:rsid w:val="000A2809"/>
    <w:rsid w:val="000A34E4"/>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E1E9B"/>
    <w:rsid w:val="000E3D34"/>
    <w:rsid w:val="000E4187"/>
    <w:rsid w:val="000E7BCA"/>
    <w:rsid w:val="000F4000"/>
    <w:rsid w:val="000F5C40"/>
    <w:rsid w:val="000F63F5"/>
    <w:rsid w:val="00100EB0"/>
    <w:rsid w:val="00101ED0"/>
    <w:rsid w:val="00102D5B"/>
    <w:rsid w:val="0010455F"/>
    <w:rsid w:val="00105BC6"/>
    <w:rsid w:val="00107B18"/>
    <w:rsid w:val="00110756"/>
    <w:rsid w:val="00111FD3"/>
    <w:rsid w:val="00112609"/>
    <w:rsid w:val="00112ACF"/>
    <w:rsid w:val="00115947"/>
    <w:rsid w:val="0012019B"/>
    <w:rsid w:val="001225F3"/>
    <w:rsid w:val="0012332B"/>
    <w:rsid w:val="00127ED5"/>
    <w:rsid w:val="00127EE7"/>
    <w:rsid w:val="00132839"/>
    <w:rsid w:val="00135275"/>
    <w:rsid w:val="001369D9"/>
    <w:rsid w:val="001431F8"/>
    <w:rsid w:val="00145063"/>
    <w:rsid w:val="00147C35"/>
    <w:rsid w:val="00150AFC"/>
    <w:rsid w:val="0015138A"/>
    <w:rsid w:val="00151DB5"/>
    <w:rsid w:val="001548F6"/>
    <w:rsid w:val="001569AD"/>
    <w:rsid w:val="00157AF8"/>
    <w:rsid w:val="001609F9"/>
    <w:rsid w:val="001635EE"/>
    <w:rsid w:val="00166406"/>
    <w:rsid w:val="00166FE9"/>
    <w:rsid w:val="0016706A"/>
    <w:rsid w:val="00171B39"/>
    <w:rsid w:val="001745C9"/>
    <w:rsid w:val="001756AE"/>
    <w:rsid w:val="00175EFD"/>
    <w:rsid w:val="001815D7"/>
    <w:rsid w:val="00181F45"/>
    <w:rsid w:val="00184AAE"/>
    <w:rsid w:val="00184E9F"/>
    <w:rsid w:val="00185938"/>
    <w:rsid w:val="00186FFA"/>
    <w:rsid w:val="001939DE"/>
    <w:rsid w:val="00196862"/>
    <w:rsid w:val="00197F8C"/>
    <w:rsid w:val="001A0D71"/>
    <w:rsid w:val="001A1315"/>
    <w:rsid w:val="001A1C76"/>
    <w:rsid w:val="001A3539"/>
    <w:rsid w:val="001A41F8"/>
    <w:rsid w:val="001A4CAD"/>
    <w:rsid w:val="001A6505"/>
    <w:rsid w:val="001A670B"/>
    <w:rsid w:val="001B101B"/>
    <w:rsid w:val="001B1C13"/>
    <w:rsid w:val="001B23ED"/>
    <w:rsid w:val="001B598D"/>
    <w:rsid w:val="001B716E"/>
    <w:rsid w:val="001C08B6"/>
    <w:rsid w:val="001C275F"/>
    <w:rsid w:val="001C404F"/>
    <w:rsid w:val="001C71D3"/>
    <w:rsid w:val="001C79DE"/>
    <w:rsid w:val="001C7D92"/>
    <w:rsid w:val="001D3C2F"/>
    <w:rsid w:val="001D4772"/>
    <w:rsid w:val="001E05E8"/>
    <w:rsid w:val="001E3B99"/>
    <w:rsid w:val="001F029F"/>
    <w:rsid w:val="001F0DEC"/>
    <w:rsid w:val="001F141D"/>
    <w:rsid w:val="001F222C"/>
    <w:rsid w:val="001F2A1F"/>
    <w:rsid w:val="001F2EE0"/>
    <w:rsid w:val="001F32BF"/>
    <w:rsid w:val="001F670C"/>
    <w:rsid w:val="001F6CAF"/>
    <w:rsid w:val="001F7512"/>
    <w:rsid w:val="00201AB5"/>
    <w:rsid w:val="00203D74"/>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618C"/>
    <w:rsid w:val="0023759E"/>
    <w:rsid w:val="0023788E"/>
    <w:rsid w:val="00241ACA"/>
    <w:rsid w:val="002430FE"/>
    <w:rsid w:val="002472F8"/>
    <w:rsid w:val="002507FE"/>
    <w:rsid w:val="0025184A"/>
    <w:rsid w:val="002518DB"/>
    <w:rsid w:val="00252C86"/>
    <w:rsid w:val="0025398C"/>
    <w:rsid w:val="002601E9"/>
    <w:rsid w:val="00260AE0"/>
    <w:rsid w:val="002622A9"/>
    <w:rsid w:val="00263BCA"/>
    <w:rsid w:val="00266917"/>
    <w:rsid w:val="00266A12"/>
    <w:rsid w:val="002701CE"/>
    <w:rsid w:val="00272867"/>
    <w:rsid w:val="00272F3A"/>
    <w:rsid w:val="00273FCA"/>
    <w:rsid w:val="002752C2"/>
    <w:rsid w:val="002775A2"/>
    <w:rsid w:val="00282732"/>
    <w:rsid w:val="002834CB"/>
    <w:rsid w:val="00283A8E"/>
    <w:rsid w:val="00283F15"/>
    <w:rsid w:val="002863C8"/>
    <w:rsid w:val="00291943"/>
    <w:rsid w:val="00291D52"/>
    <w:rsid w:val="00293582"/>
    <w:rsid w:val="002940A2"/>
    <w:rsid w:val="00294C41"/>
    <w:rsid w:val="00295C02"/>
    <w:rsid w:val="00295EF8"/>
    <w:rsid w:val="002966EC"/>
    <w:rsid w:val="002A18EC"/>
    <w:rsid w:val="002A1DD0"/>
    <w:rsid w:val="002A6E10"/>
    <w:rsid w:val="002A754A"/>
    <w:rsid w:val="002B01D8"/>
    <w:rsid w:val="002B1A83"/>
    <w:rsid w:val="002B435D"/>
    <w:rsid w:val="002B4DD9"/>
    <w:rsid w:val="002B64A8"/>
    <w:rsid w:val="002C385C"/>
    <w:rsid w:val="002C3C29"/>
    <w:rsid w:val="002C438F"/>
    <w:rsid w:val="002D3234"/>
    <w:rsid w:val="002D32E2"/>
    <w:rsid w:val="002D33E0"/>
    <w:rsid w:val="002D581C"/>
    <w:rsid w:val="002E2B52"/>
    <w:rsid w:val="002E342B"/>
    <w:rsid w:val="002E3582"/>
    <w:rsid w:val="002E4399"/>
    <w:rsid w:val="002E7690"/>
    <w:rsid w:val="002F0AEB"/>
    <w:rsid w:val="002F3DFB"/>
    <w:rsid w:val="0030418D"/>
    <w:rsid w:val="003042BB"/>
    <w:rsid w:val="00305747"/>
    <w:rsid w:val="00307617"/>
    <w:rsid w:val="003079B5"/>
    <w:rsid w:val="00307AB6"/>
    <w:rsid w:val="003155E3"/>
    <w:rsid w:val="00315D57"/>
    <w:rsid w:val="00326A72"/>
    <w:rsid w:val="00327DF4"/>
    <w:rsid w:val="00327F7E"/>
    <w:rsid w:val="0033271C"/>
    <w:rsid w:val="0033347C"/>
    <w:rsid w:val="00333E36"/>
    <w:rsid w:val="0033564F"/>
    <w:rsid w:val="00336927"/>
    <w:rsid w:val="00340466"/>
    <w:rsid w:val="00341D19"/>
    <w:rsid w:val="00344461"/>
    <w:rsid w:val="003464BC"/>
    <w:rsid w:val="003464D5"/>
    <w:rsid w:val="00352C16"/>
    <w:rsid w:val="00353591"/>
    <w:rsid w:val="00354A44"/>
    <w:rsid w:val="00355E38"/>
    <w:rsid w:val="003567DD"/>
    <w:rsid w:val="00357378"/>
    <w:rsid w:val="00357882"/>
    <w:rsid w:val="00361458"/>
    <w:rsid w:val="00361F09"/>
    <w:rsid w:val="00365C58"/>
    <w:rsid w:val="0036675B"/>
    <w:rsid w:val="0036697D"/>
    <w:rsid w:val="00367074"/>
    <w:rsid w:val="00367E2C"/>
    <w:rsid w:val="00370B4F"/>
    <w:rsid w:val="00371EC6"/>
    <w:rsid w:val="00371ED5"/>
    <w:rsid w:val="00376750"/>
    <w:rsid w:val="00377542"/>
    <w:rsid w:val="00381F92"/>
    <w:rsid w:val="003832FA"/>
    <w:rsid w:val="00386A86"/>
    <w:rsid w:val="00390719"/>
    <w:rsid w:val="003928DF"/>
    <w:rsid w:val="00392C0F"/>
    <w:rsid w:val="003962D5"/>
    <w:rsid w:val="00397AF5"/>
    <w:rsid w:val="003A1C92"/>
    <w:rsid w:val="003A3022"/>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206B"/>
    <w:rsid w:val="00412850"/>
    <w:rsid w:val="00413B26"/>
    <w:rsid w:val="00416668"/>
    <w:rsid w:val="0041693E"/>
    <w:rsid w:val="00416A03"/>
    <w:rsid w:val="00417728"/>
    <w:rsid w:val="00417E3F"/>
    <w:rsid w:val="004212FB"/>
    <w:rsid w:val="00423971"/>
    <w:rsid w:val="004254CB"/>
    <w:rsid w:val="00427D57"/>
    <w:rsid w:val="004307A3"/>
    <w:rsid w:val="00432722"/>
    <w:rsid w:val="004334EC"/>
    <w:rsid w:val="004344F1"/>
    <w:rsid w:val="00434ACE"/>
    <w:rsid w:val="004353E6"/>
    <w:rsid w:val="0043660A"/>
    <w:rsid w:val="004366F9"/>
    <w:rsid w:val="004419FB"/>
    <w:rsid w:val="00447A84"/>
    <w:rsid w:val="00451F4D"/>
    <w:rsid w:val="004570E4"/>
    <w:rsid w:val="00457A75"/>
    <w:rsid w:val="00463AC0"/>
    <w:rsid w:val="00463D15"/>
    <w:rsid w:val="004657EA"/>
    <w:rsid w:val="004665F2"/>
    <w:rsid w:val="00467F0E"/>
    <w:rsid w:val="00470701"/>
    <w:rsid w:val="00476243"/>
    <w:rsid w:val="00480219"/>
    <w:rsid w:val="00481714"/>
    <w:rsid w:val="00481E25"/>
    <w:rsid w:val="004820BD"/>
    <w:rsid w:val="004822FB"/>
    <w:rsid w:val="0048357D"/>
    <w:rsid w:val="0048715E"/>
    <w:rsid w:val="00487357"/>
    <w:rsid w:val="00490E64"/>
    <w:rsid w:val="004922D1"/>
    <w:rsid w:val="00493840"/>
    <w:rsid w:val="00494FA6"/>
    <w:rsid w:val="004A4445"/>
    <w:rsid w:val="004A65D7"/>
    <w:rsid w:val="004B45FA"/>
    <w:rsid w:val="004B5F31"/>
    <w:rsid w:val="004B617B"/>
    <w:rsid w:val="004C13D9"/>
    <w:rsid w:val="004C1FB1"/>
    <w:rsid w:val="004C27F1"/>
    <w:rsid w:val="004C42FE"/>
    <w:rsid w:val="004C4A0F"/>
    <w:rsid w:val="004C4BF6"/>
    <w:rsid w:val="004D2D86"/>
    <w:rsid w:val="004D3208"/>
    <w:rsid w:val="004D5A0E"/>
    <w:rsid w:val="004D693A"/>
    <w:rsid w:val="004D719C"/>
    <w:rsid w:val="004D73CA"/>
    <w:rsid w:val="004D7A1C"/>
    <w:rsid w:val="004E08FD"/>
    <w:rsid w:val="004E3FD5"/>
    <w:rsid w:val="004E5BE5"/>
    <w:rsid w:val="004F02E3"/>
    <w:rsid w:val="004F4E5A"/>
    <w:rsid w:val="004F7007"/>
    <w:rsid w:val="00501B74"/>
    <w:rsid w:val="00503979"/>
    <w:rsid w:val="005043F9"/>
    <w:rsid w:val="005067A5"/>
    <w:rsid w:val="00506A9D"/>
    <w:rsid w:val="00513369"/>
    <w:rsid w:val="00516A76"/>
    <w:rsid w:val="00517167"/>
    <w:rsid w:val="00520016"/>
    <w:rsid w:val="005266D4"/>
    <w:rsid w:val="00532478"/>
    <w:rsid w:val="005339D1"/>
    <w:rsid w:val="00540285"/>
    <w:rsid w:val="00540E2F"/>
    <w:rsid w:val="005435FB"/>
    <w:rsid w:val="00550B96"/>
    <w:rsid w:val="00552750"/>
    <w:rsid w:val="0055353E"/>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803F4"/>
    <w:rsid w:val="00581D26"/>
    <w:rsid w:val="00585A88"/>
    <w:rsid w:val="0059102D"/>
    <w:rsid w:val="005916C4"/>
    <w:rsid w:val="00592B7E"/>
    <w:rsid w:val="00593DBE"/>
    <w:rsid w:val="0059486A"/>
    <w:rsid w:val="00595A44"/>
    <w:rsid w:val="00597B85"/>
    <w:rsid w:val="005A098B"/>
    <w:rsid w:val="005A304E"/>
    <w:rsid w:val="005A3605"/>
    <w:rsid w:val="005A4328"/>
    <w:rsid w:val="005A4D49"/>
    <w:rsid w:val="005A7A85"/>
    <w:rsid w:val="005B1DAC"/>
    <w:rsid w:val="005B766D"/>
    <w:rsid w:val="005C0239"/>
    <w:rsid w:val="005C5145"/>
    <w:rsid w:val="005D19A9"/>
    <w:rsid w:val="005D51A1"/>
    <w:rsid w:val="005E29FB"/>
    <w:rsid w:val="005F0253"/>
    <w:rsid w:val="005F27B9"/>
    <w:rsid w:val="005F3AD5"/>
    <w:rsid w:val="005F4F71"/>
    <w:rsid w:val="005F62D9"/>
    <w:rsid w:val="005F6C53"/>
    <w:rsid w:val="00601DA1"/>
    <w:rsid w:val="00601E16"/>
    <w:rsid w:val="00602B88"/>
    <w:rsid w:val="006038C3"/>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59AC"/>
    <w:rsid w:val="0064649E"/>
    <w:rsid w:val="00646DF1"/>
    <w:rsid w:val="00647036"/>
    <w:rsid w:val="00647B84"/>
    <w:rsid w:val="006504A9"/>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45DD"/>
    <w:rsid w:val="00686670"/>
    <w:rsid w:val="0069362E"/>
    <w:rsid w:val="006A1FB2"/>
    <w:rsid w:val="006A3AEA"/>
    <w:rsid w:val="006A609D"/>
    <w:rsid w:val="006A62A6"/>
    <w:rsid w:val="006B231F"/>
    <w:rsid w:val="006B2EB8"/>
    <w:rsid w:val="006B324A"/>
    <w:rsid w:val="006B5E4E"/>
    <w:rsid w:val="006B6220"/>
    <w:rsid w:val="006B788D"/>
    <w:rsid w:val="006C2816"/>
    <w:rsid w:val="006C4A63"/>
    <w:rsid w:val="006C632A"/>
    <w:rsid w:val="006C688D"/>
    <w:rsid w:val="006D0194"/>
    <w:rsid w:val="006D11CD"/>
    <w:rsid w:val="006D4512"/>
    <w:rsid w:val="006D6E03"/>
    <w:rsid w:val="006E4865"/>
    <w:rsid w:val="006E55E8"/>
    <w:rsid w:val="006E567D"/>
    <w:rsid w:val="006E7CCA"/>
    <w:rsid w:val="006F0F3C"/>
    <w:rsid w:val="006F0F6A"/>
    <w:rsid w:val="006F36D3"/>
    <w:rsid w:val="006F4638"/>
    <w:rsid w:val="006F5C33"/>
    <w:rsid w:val="006F741E"/>
    <w:rsid w:val="007021F5"/>
    <w:rsid w:val="00702DD7"/>
    <w:rsid w:val="00703058"/>
    <w:rsid w:val="007032EB"/>
    <w:rsid w:val="00703F25"/>
    <w:rsid w:val="00704D7F"/>
    <w:rsid w:val="007066B5"/>
    <w:rsid w:val="00707B95"/>
    <w:rsid w:val="00710D35"/>
    <w:rsid w:val="0071206F"/>
    <w:rsid w:val="00713346"/>
    <w:rsid w:val="00716B55"/>
    <w:rsid w:val="00716D3B"/>
    <w:rsid w:val="00722704"/>
    <w:rsid w:val="00723B1D"/>
    <w:rsid w:val="007270B2"/>
    <w:rsid w:val="00732DA2"/>
    <w:rsid w:val="00736608"/>
    <w:rsid w:val="00736F54"/>
    <w:rsid w:val="00740060"/>
    <w:rsid w:val="00740CBA"/>
    <w:rsid w:val="00741DBB"/>
    <w:rsid w:val="00742372"/>
    <w:rsid w:val="00743C6B"/>
    <w:rsid w:val="0074463C"/>
    <w:rsid w:val="00746029"/>
    <w:rsid w:val="00746174"/>
    <w:rsid w:val="00746D8F"/>
    <w:rsid w:val="00750314"/>
    <w:rsid w:val="00750772"/>
    <w:rsid w:val="007530DC"/>
    <w:rsid w:val="007546AB"/>
    <w:rsid w:val="0075534A"/>
    <w:rsid w:val="00760DC1"/>
    <w:rsid w:val="00762387"/>
    <w:rsid w:val="00766DBF"/>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5893"/>
    <w:rsid w:val="00795A6A"/>
    <w:rsid w:val="00796706"/>
    <w:rsid w:val="007A354C"/>
    <w:rsid w:val="007A559F"/>
    <w:rsid w:val="007A57BE"/>
    <w:rsid w:val="007A6409"/>
    <w:rsid w:val="007A659F"/>
    <w:rsid w:val="007A6F07"/>
    <w:rsid w:val="007A708A"/>
    <w:rsid w:val="007B0165"/>
    <w:rsid w:val="007B0530"/>
    <w:rsid w:val="007B11A4"/>
    <w:rsid w:val="007B1A77"/>
    <w:rsid w:val="007C09AB"/>
    <w:rsid w:val="007C30A7"/>
    <w:rsid w:val="007C384C"/>
    <w:rsid w:val="007C51A5"/>
    <w:rsid w:val="007C5BF3"/>
    <w:rsid w:val="007C7D83"/>
    <w:rsid w:val="007D3B33"/>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566E"/>
    <w:rsid w:val="00847C44"/>
    <w:rsid w:val="00853093"/>
    <w:rsid w:val="00855EC3"/>
    <w:rsid w:val="00861559"/>
    <w:rsid w:val="00864D27"/>
    <w:rsid w:val="0086578E"/>
    <w:rsid w:val="00865A22"/>
    <w:rsid w:val="008667D3"/>
    <w:rsid w:val="00871622"/>
    <w:rsid w:val="008733D4"/>
    <w:rsid w:val="00874DD2"/>
    <w:rsid w:val="00884B02"/>
    <w:rsid w:val="0088622D"/>
    <w:rsid w:val="00886530"/>
    <w:rsid w:val="0088667C"/>
    <w:rsid w:val="00886EAA"/>
    <w:rsid w:val="00887898"/>
    <w:rsid w:val="00890371"/>
    <w:rsid w:val="0089172A"/>
    <w:rsid w:val="00892775"/>
    <w:rsid w:val="008929A7"/>
    <w:rsid w:val="0089384B"/>
    <w:rsid w:val="00896041"/>
    <w:rsid w:val="008A06C3"/>
    <w:rsid w:val="008A2FA6"/>
    <w:rsid w:val="008A35AA"/>
    <w:rsid w:val="008B23EF"/>
    <w:rsid w:val="008B2FEF"/>
    <w:rsid w:val="008B3FD5"/>
    <w:rsid w:val="008B4D5A"/>
    <w:rsid w:val="008B4D9A"/>
    <w:rsid w:val="008B6C7F"/>
    <w:rsid w:val="008B7004"/>
    <w:rsid w:val="008B7206"/>
    <w:rsid w:val="008B7336"/>
    <w:rsid w:val="008C3F19"/>
    <w:rsid w:val="008C72FF"/>
    <w:rsid w:val="008C7978"/>
    <w:rsid w:val="008D2EA1"/>
    <w:rsid w:val="008D355E"/>
    <w:rsid w:val="008D4429"/>
    <w:rsid w:val="008D62D7"/>
    <w:rsid w:val="008D682A"/>
    <w:rsid w:val="008D696E"/>
    <w:rsid w:val="008D769B"/>
    <w:rsid w:val="008E12EB"/>
    <w:rsid w:val="008E59E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3D49"/>
    <w:rsid w:val="00916A1B"/>
    <w:rsid w:val="00917135"/>
    <w:rsid w:val="009202B7"/>
    <w:rsid w:val="00922978"/>
    <w:rsid w:val="009249C5"/>
    <w:rsid w:val="00927495"/>
    <w:rsid w:val="009277AE"/>
    <w:rsid w:val="00932586"/>
    <w:rsid w:val="00933594"/>
    <w:rsid w:val="00943D86"/>
    <w:rsid w:val="00943E94"/>
    <w:rsid w:val="0095094F"/>
    <w:rsid w:val="00953446"/>
    <w:rsid w:val="00955037"/>
    <w:rsid w:val="00955C3E"/>
    <w:rsid w:val="00961263"/>
    <w:rsid w:val="00961907"/>
    <w:rsid w:val="00961F52"/>
    <w:rsid w:val="009639D8"/>
    <w:rsid w:val="00965D95"/>
    <w:rsid w:val="00965E53"/>
    <w:rsid w:val="00970058"/>
    <w:rsid w:val="00971061"/>
    <w:rsid w:val="00977E6D"/>
    <w:rsid w:val="00980EE0"/>
    <w:rsid w:val="00981EA6"/>
    <w:rsid w:val="0098279D"/>
    <w:rsid w:val="00982F8A"/>
    <w:rsid w:val="00986F18"/>
    <w:rsid w:val="0098753F"/>
    <w:rsid w:val="00990375"/>
    <w:rsid w:val="00990719"/>
    <w:rsid w:val="00992BC7"/>
    <w:rsid w:val="00994C45"/>
    <w:rsid w:val="009974C2"/>
    <w:rsid w:val="00997664"/>
    <w:rsid w:val="00997906"/>
    <w:rsid w:val="009A1160"/>
    <w:rsid w:val="009A4AE9"/>
    <w:rsid w:val="009A5C6A"/>
    <w:rsid w:val="009B2161"/>
    <w:rsid w:val="009B33F0"/>
    <w:rsid w:val="009B41BB"/>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3228"/>
    <w:rsid w:val="00A233EB"/>
    <w:rsid w:val="00A24011"/>
    <w:rsid w:val="00A25BD3"/>
    <w:rsid w:val="00A25F53"/>
    <w:rsid w:val="00A268F2"/>
    <w:rsid w:val="00A27A58"/>
    <w:rsid w:val="00A36D05"/>
    <w:rsid w:val="00A406B6"/>
    <w:rsid w:val="00A40719"/>
    <w:rsid w:val="00A41DC4"/>
    <w:rsid w:val="00A4419B"/>
    <w:rsid w:val="00A441D8"/>
    <w:rsid w:val="00A515EC"/>
    <w:rsid w:val="00A52083"/>
    <w:rsid w:val="00A56D34"/>
    <w:rsid w:val="00A617C7"/>
    <w:rsid w:val="00A64091"/>
    <w:rsid w:val="00A66633"/>
    <w:rsid w:val="00A70800"/>
    <w:rsid w:val="00A70CD3"/>
    <w:rsid w:val="00A737CD"/>
    <w:rsid w:val="00A76477"/>
    <w:rsid w:val="00A80A75"/>
    <w:rsid w:val="00A8232E"/>
    <w:rsid w:val="00A84DEF"/>
    <w:rsid w:val="00A85BF2"/>
    <w:rsid w:val="00A86555"/>
    <w:rsid w:val="00A902FD"/>
    <w:rsid w:val="00A90C15"/>
    <w:rsid w:val="00A90E33"/>
    <w:rsid w:val="00A919E1"/>
    <w:rsid w:val="00A91A75"/>
    <w:rsid w:val="00A94EE3"/>
    <w:rsid w:val="00A9733E"/>
    <w:rsid w:val="00AA00C1"/>
    <w:rsid w:val="00AA06B3"/>
    <w:rsid w:val="00AA1B86"/>
    <w:rsid w:val="00AA1D46"/>
    <w:rsid w:val="00AA1DCC"/>
    <w:rsid w:val="00AA23F2"/>
    <w:rsid w:val="00AB7A62"/>
    <w:rsid w:val="00AC3A9B"/>
    <w:rsid w:val="00AC48B9"/>
    <w:rsid w:val="00AC6648"/>
    <w:rsid w:val="00AC6ACB"/>
    <w:rsid w:val="00AC76DE"/>
    <w:rsid w:val="00AC7FFA"/>
    <w:rsid w:val="00AD2515"/>
    <w:rsid w:val="00AD352B"/>
    <w:rsid w:val="00AD4A06"/>
    <w:rsid w:val="00AD5119"/>
    <w:rsid w:val="00AD7C5A"/>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B61"/>
    <w:rsid w:val="00B11BD0"/>
    <w:rsid w:val="00B17162"/>
    <w:rsid w:val="00B208BE"/>
    <w:rsid w:val="00B230AC"/>
    <w:rsid w:val="00B257F8"/>
    <w:rsid w:val="00B26126"/>
    <w:rsid w:val="00B26AC4"/>
    <w:rsid w:val="00B30835"/>
    <w:rsid w:val="00B3218B"/>
    <w:rsid w:val="00B378E1"/>
    <w:rsid w:val="00B462B0"/>
    <w:rsid w:val="00B51CC3"/>
    <w:rsid w:val="00B53466"/>
    <w:rsid w:val="00B550E5"/>
    <w:rsid w:val="00B57A86"/>
    <w:rsid w:val="00B60CAE"/>
    <w:rsid w:val="00B6279C"/>
    <w:rsid w:val="00B6572D"/>
    <w:rsid w:val="00B657B2"/>
    <w:rsid w:val="00B66964"/>
    <w:rsid w:val="00B701CC"/>
    <w:rsid w:val="00B713F9"/>
    <w:rsid w:val="00B725B9"/>
    <w:rsid w:val="00B7394E"/>
    <w:rsid w:val="00B75320"/>
    <w:rsid w:val="00B762B2"/>
    <w:rsid w:val="00B76A24"/>
    <w:rsid w:val="00B8145F"/>
    <w:rsid w:val="00B8243F"/>
    <w:rsid w:val="00B841A9"/>
    <w:rsid w:val="00B84727"/>
    <w:rsid w:val="00B874F3"/>
    <w:rsid w:val="00B91090"/>
    <w:rsid w:val="00B9537A"/>
    <w:rsid w:val="00BA6526"/>
    <w:rsid w:val="00BA6A61"/>
    <w:rsid w:val="00BB0E10"/>
    <w:rsid w:val="00BB3BBE"/>
    <w:rsid w:val="00BB6706"/>
    <w:rsid w:val="00BE059D"/>
    <w:rsid w:val="00BE3049"/>
    <w:rsid w:val="00BE31E8"/>
    <w:rsid w:val="00BE52BC"/>
    <w:rsid w:val="00BF1CE5"/>
    <w:rsid w:val="00BF303E"/>
    <w:rsid w:val="00BF5CAD"/>
    <w:rsid w:val="00BF7B8F"/>
    <w:rsid w:val="00C01DB3"/>
    <w:rsid w:val="00C02B65"/>
    <w:rsid w:val="00C03236"/>
    <w:rsid w:val="00C04900"/>
    <w:rsid w:val="00C056B1"/>
    <w:rsid w:val="00C07554"/>
    <w:rsid w:val="00C079CB"/>
    <w:rsid w:val="00C126A1"/>
    <w:rsid w:val="00C13C8B"/>
    <w:rsid w:val="00C169CD"/>
    <w:rsid w:val="00C2125F"/>
    <w:rsid w:val="00C3180D"/>
    <w:rsid w:val="00C325B9"/>
    <w:rsid w:val="00C32A46"/>
    <w:rsid w:val="00C33B54"/>
    <w:rsid w:val="00C43018"/>
    <w:rsid w:val="00C43F36"/>
    <w:rsid w:val="00C4420B"/>
    <w:rsid w:val="00C45E81"/>
    <w:rsid w:val="00C4686F"/>
    <w:rsid w:val="00C47192"/>
    <w:rsid w:val="00C47BA9"/>
    <w:rsid w:val="00C50456"/>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745B"/>
    <w:rsid w:val="00C87F34"/>
    <w:rsid w:val="00C96251"/>
    <w:rsid w:val="00CA3D1C"/>
    <w:rsid w:val="00CA6AE2"/>
    <w:rsid w:val="00CA7D51"/>
    <w:rsid w:val="00CB483E"/>
    <w:rsid w:val="00CB6322"/>
    <w:rsid w:val="00CB7CC8"/>
    <w:rsid w:val="00CB7FDF"/>
    <w:rsid w:val="00CC016C"/>
    <w:rsid w:val="00CC1524"/>
    <w:rsid w:val="00CC38BC"/>
    <w:rsid w:val="00CC3DEA"/>
    <w:rsid w:val="00CC3FD6"/>
    <w:rsid w:val="00CC4646"/>
    <w:rsid w:val="00CC4BBF"/>
    <w:rsid w:val="00CC65D6"/>
    <w:rsid w:val="00CC6F62"/>
    <w:rsid w:val="00CD0E38"/>
    <w:rsid w:val="00CD3951"/>
    <w:rsid w:val="00CD6407"/>
    <w:rsid w:val="00CE0741"/>
    <w:rsid w:val="00CE087B"/>
    <w:rsid w:val="00CE33BB"/>
    <w:rsid w:val="00CE433D"/>
    <w:rsid w:val="00CE5C34"/>
    <w:rsid w:val="00CF1BA6"/>
    <w:rsid w:val="00CF1D49"/>
    <w:rsid w:val="00CF2220"/>
    <w:rsid w:val="00CF48EF"/>
    <w:rsid w:val="00CF5831"/>
    <w:rsid w:val="00D00216"/>
    <w:rsid w:val="00D0390E"/>
    <w:rsid w:val="00D03BF9"/>
    <w:rsid w:val="00D05AD2"/>
    <w:rsid w:val="00D076A0"/>
    <w:rsid w:val="00D12E4A"/>
    <w:rsid w:val="00D153A1"/>
    <w:rsid w:val="00D15D01"/>
    <w:rsid w:val="00D201F4"/>
    <w:rsid w:val="00D20D5E"/>
    <w:rsid w:val="00D21C3E"/>
    <w:rsid w:val="00D22C99"/>
    <w:rsid w:val="00D27438"/>
    <w:rsid w:val="00D31CFA"/>
    <w:rsid w:val="00D32E0A"/>
    <w:rsid w:val="00D3314C"/>
    <w:rsid w:val="00D3588A"/>
    <w:rsid w:val="00D37186"/>
    <w:rsid w:val="00D40F56"/>
    <w:rsid w:val="00D42938"/>
    <w:rsid w:val="00D436A2"/>
    <w:rsid w:val="00D4394D"/>
    <w:rsid w:val="00D43FF0"/>
    <w:rsid w:val="00D5008E"/>
    <w:rsid w:val="00D51F1D"/>
    <w:rsid w:val="00D5367C"/>
    <w:rsid w:val="00D54704"/>
    <w:rsid w:val="00D56867"/>
    <w:rsid w:val="00D579D9"/>
    <w:rsid w:val="00D60C57"/>
    <w:rsid w:val="00D61184"/>
    <w:rsid w:val="00D62D7A"/>
    <w:rsid w:val="00D646EF"/>
    <w:rsid w:val="00D65943"/>
    <w:rsid w:val="00D678EB"/>
    <w:rsid w:val="00D67A9A"/>
    <w:rsid w:val="00D67B99"/>
    <w:rsid w:val="00D72F9D"/>
    <w:rsid w:val="00D73195"/>
    <w:rsid w:val="00D73D18"/>
    <w:rsid w:val="00D74935"/>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C09FD"/>
    <w:rsid w:val="00DC18B9"/>
    <w:rsid w:val="00DC7978"/>
    <w:rsid w:val="00DD0A4B"/>
    <w:rsid w:val="00DD0C64"/>
    <w:rsid w:val="00DD1AFB"/>
    <w:rsid w:val="00DD27F1"/>
    <w:rsid w:val="00DD4528"/>
    <w:rsid w:val="00DD53A7"/>
    <w:rsid w:val="00DD56A4"/>
    <w:rsid w:val="00DD5DCA"/>
    <w:rsid w:val="00DD6105"/>
    <w:rsid w:val="00DD72CD"/>
    <w:rsid w:val="00DE3476"/>
    <w:rsid w:val="00DE4379"/>
    <w:rsid w:val="00DE50F1"/>
    <w:rsid w:val="00DE633F"/>
    <w:rsid w:val="00DF0229"/>
    <w:rsid w:val="00DF304F"/>
    <w:rsid w:val="00DF38F8"/>
    <w:rsid w:val="00DF45B1"/>
    <w:rsid w:val="00DF6319"/>
    <w:rsid w:val="00DF6BD8"/>
    <w:rsid w:val="00DF783A"/>
    <w:rsid w:val="00E02857"/>
    <w:rsid w:val="00E106B1"/>
    <w:rsid w:val="00E10CD8"/>
    <w:rsid w:val="00E11B05"/>
    <w:rsid w:val="00E12766"/>
    <w:rsid w:val="00E141FF"/>
    <w:rsid w:val="00E14466"/>
    <w:rsid w:val="00E174CD"/>
    <w:rsid w:val="00E176A7"/>
    <w:rsid w:val="00E240DA"/>
    <w:rsid w:val="00E2460D"/>
    <w:rsid w:val="00E24BAE"/>
    <w:rsid w:val="00E26015"/>
    <w:rsid w:val="00E30609"/>
    <w:rsid w:val="00E33B1F"/>
    <w:rsid w:val="00E355E6"/>
    <w:rsid w:val="00E365A5"/>
    <w:rsid w:val="00E40F3D"/>
    <w:rsid w:val="00E41248"/>
    <w:rsid w:val="00E420B8"/>
    <w:rsid w:val="00E43134"/>
    <w:rsid w:val="00E441CE"/>
    <w:rsid w:val="00E47675"/>
    <w:rsid w:val="00E51132"/>
    <w:rsid w:val="00E5173A"/>
    <w:rsid w:val="00E52137"/>
    <w:rsid w:val="00E52A7D"/>
    <w:rsid w:val="00E54E26"/>
    <w:rsid w:val="00E55E4E"/>
    <w:rsid w:val="00E57235"/>
    <w:rsid w:val="00E62684"/>
    <w:rsid w:val="00E63ED8"/>
    <w:rsid w:val="00E669D9"/>
    <w:rsid w:val="00E674AD"/>
    <w:rsid w:val="00E70940"/>
    <w:rsid w:val="00E7129C"/>
    <w:rsid w:val="00E717B9"/>
    <w:rsid w:val="00E748C9"/>
    <w:rsid w:val="00E74B49"/>
    <w:rsid w:val="00E76519"/>
    <w:rsid w:val="00E80778"/>
    <w:rsid w:val="00E80F55"/>
    <w:rsid w:val="00E82762"/>
    <w:rsid w:val="00E85501"/>
    <w:rsid w:val="00E86E07"/>
    <w:rsid w:val="00E91FD1"/>
    <w:rsid w:val="00E94FCE"/>
    <w:rsid w:val="00E954C7"/>
    <w:rsid w:val="00E96579"/>
    <w:rsid w:val="00EA303A"/>
    <w:rsid w:val="00EA48DF"/>
    <w:rsid w:val="00EB099E"/>
    <w:rsid w:val="00EB4E35"/>
    <w:rsid w:val="00EB59F8"/>
    <w:rsid w:val="00EB7500"/>
    <w:rsid w:val="00EB7A6E"/>
    <w:rsid w:val="00EC00EA"/>
    <w:rsid w:val="00EC055C"/>
    <w:rsid w:val="00EC1AE2"/>
    <w:rsid w:val="00EC3E30"/>
    <w:rsid w:val="00EC42CA"/>
    <w:rsid w:val="00EC5578"/>
    <w:rsid w:val="00ED00EB"/>
    <w:rsid w:val="00ED161A"/>
    <w:rsid w:val="00ED215A"/>
    <w:rsid w:val="00ED28A0"/>
    <w:rsid w:val="00ED4018"/>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312E"/>
    <w:rsid w:val="00F07C7F"/>
    <w:rsid w:val="00F1136A"/>
    <w:rsid w:val="00F123C7"/>
    <w:rsid w:val="00F13903"/>
    <w:rsid w:val="00F152EA"/>
    <w:rsid w:val="00F16B98"/>
    <w:rsid w:val="00F21671"/>
    <w:rsid w:val="00F225F5"/>
    <w:rsid w:val="00F24306"/>
    <w:rsid w:val="00F31116"/>
    <w:rsid w:val="00F32B8F"/>
    <w:rsid w:val="00F36309"/>
    <w:rsid w:val="00F36E5E"/>
    <w:rsid w:val="00F37574"/>
    <w:rsid w:val="00F40B47"/>
    <w:rsid w:val="00F414AC"/>
    <w:rsid w:val="00F46DF6"/>
    <w:rsid w:val="00F4785D"/>
    <w:rsid w:val="00F47904"/>
    <w:rsid w:val="00F52598"/>
    <w:rsid w:val="00F53671"/>
    <w:rsid w:val="00F559B1"/>
    <w:rsid w:val="00F562CC"/>
    <w:rsid w:val="00F5696E"/>
    <w:rsid w:val="00F579C1"/>
    <w:rsid w:val="00F57AF4"/>
    <w:rsid w:val="00F57BAE"/>
    <w:rsid w:val="00F61F55"/>
    <w:rsid w:val="00F80437"/>
    <w:rsid w:val="00F8118C"/>
    <w:rsid w:val="00F81A31"/>
    <w:rsid w:val="00F81B60"/>
    <w:rsid w:val="00F82480"/>
    <w:rsid w:val="00F8348C"/>
    <w:rsid w:val="00F86EA6"/>
    <w:rsid w:val="00F87422"/>
    <w:rsid w:val="00F919AC"/>
    <w:rsid w:val="00F92CCB"/>
    <w:rsid w:val="00F974D6"/>
    <w:rsid w:val="00F978F4"/>
    <w:rsid w:val="00FA073A"/>
    <w:rsid w:val="00FA20B1"/>
    <w:rsid w:val="00FA20E0"/>
    <w:rsid w:val="00FA6603"/>
    <w:rsid w:val="00FA6BC6"/>
    <w:rsid w:val="00FB3241"/>
    <w:rsid w:val="00FB360B"/>
    <w:rsid w:val="00FB389B"/>
    <w:rsid w:val="00FB5322"/>
    <w:rsid w:val="00FB5917"/>
    <w:rsid w:val="00FC0FC7"/>
    <w:rsid w:val="00FC3827"/>
    <w:rsid w:val="00FC761C"/>
    <w:rsid w:val="00FD13AE"/>
    <w:rsid w:val="00FD2447"/>
    <w:rsid w:val="00FD3125"/>
    <w:rsid w:val="00FD40A6"/>
    <w:rsid w:val="00FE09BA"/>
    <w:rsid w:val="00FE0A3A"/>
    <w:rsid w:val="00FE351A"/>
    <w:rsid w:val="00FE6303"/>
    <w:rsid w:val="00FE71D4"/>
    <w:rsid w:val="00FE7430"/>
    <w:rsid w:val="00FF171F"/>
    <w:rsid w:val="00FF1AC9"/>
    <w:rsid w:val="00FF284A"/>
    <w:rsid w:val="00FF5B67"/>
    <w:rsid w:val="00FF5EAD"/>
    <w:rsid w:val="00FF6F38"/>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897823"/>
  <w15:docId w15:val="{4B8B3538-5EF0-497F-B400-639347834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84566E"/>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5ifund.com" TargetMode="External"/><Relationship Id="rId26" Type="http://schemas.openxmlformats.org/officeDocument/2006/relationships/hyperlink" Target="http://www.wacaijijin.com" TargetMode="External"/><Relationship Id="rId39" Type="http://schemas.openxmlformats.org/officeDocument/2006/relationships/footer" Target="footer15.xml"/><Relationship Id="rId21" Type="http://schemas.openxmlformats.org/officeDocument/2006/relationships/hyperlink" Target="http://www.taichengcaifu.com" TargetMode="External"/><Relationship Id="rId34" Type="http://schemas.openxmlformats.org/officeDocument/2006/relationships/footer" Target="footer10.xml"/><Relationship Id="rId42" Type="http://schemas.openxmlformats.org/officeDocument/2006/relationships/footer" Target="footer18.xml"/><Relationship Id="rId47"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csco.com.cn" TargetMode="Externa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jjmmw.com" TargetMode="External"/><Relationship Id="rId32" Type="http://schemas.openxmlformats.org/officeDocument/2006/relationships/image" Target="media/image1.jpeg"/><Relationship Id="rId37" Type="http://schemas.openxmlformats.org/officeDocument/2006/relationships/footer" Target="footer13.xml"/><Relationship Id="rId40" Type="http://schemas.openxmlformats.org/officeDocument/2006/relationships/footer" Target="footer16.xml"/><Relationship Id="rId45" Type="http://schemas.openxmlformats.org/officeDocument/2006/relationships/footer" Target="footer21.xml"/><Relationship Id="rId5" Type="http://schemas.openxmlformats.org/officeDocument/2006/relationships/settings" Target="settings.xml"/><Relationship Id="rId15" Type="http://schemas.openxmlformats.org/officeDocument/2006/relationships/hyperlink" Target="http://www.bsb.com.cn" TargetMode="External"/><Relationship Id="rId23" Type="http://schemas.openxmlformats.org/officeDocument/2006/relationships/hyperlink" Target="http://www.zlfund.cn" TargetMode="External"/><Relationship Id="rId28" Type="http://schemas.openxmlformats.org/officeDocument/2006/relationships/footer" Target="footer6.xml"/><Relationship Id="rId36" Type="http://schemas.openxmlformats.org/officeDocument/2006/relationships/footer" Target="footer12.xml"/><Relationship Id="rId10" Type="http://schemas.openxmlformats.org/officeDocument/2006/relationships/footer" Target="footer1.xml"/><Relationship Id="rId19" Type="http://schemas.openxmlformats.org/officeDocument/2006/relationships/hyperlink" Target="http://www.yingmi.cn" TargetMode="External"/><Relationship Id="rId31" Type="http://schemas.openxmlformats.org/officeDocument/2006/relationships/footer" Target="footer9.xml"/><Relationship Id="rId44" Type="http://schemas.openxmlformats.org/officeDocument/2006/relationships/footer" Target="footer20.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hyperlink" Target="http://www.jianfortune.com" TargetMode="External"/><Relationship Id="rId27" Type="http://schemas.openxmlformats.org/officeDocument/2006/relationships/hyperlink" Target="http://www.snjijin" TargetMode="External"/><Relationship Id="rId30" Type="http://schemas.openxmlformats.org/officeDocument/2006/relationships/footer" Target="footer8.xml"/><Relationship Id="rId35" Type="http://schemas.openxmlformats.org/officeDocument/2006/relationships/footer" Target="footer11.xml"/><Relationship Id="rId43" Type="http://schemas.openxmlformats.org/officeDocument/2006/relationships/footer" Target="footer19.xml"/><Relationship Id="rId48"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footer" Target="footer3.xml"/><Relationship Id="rId17" Type="http://schemas.openxmlformats.org/officeDocument/2006/relationships/hyperlink" Target="http://www.fund123.cn" TargetMode="External"/><Relationship Id="rId25" Type="http://schemas.openxmlformats.org/officeDocument/2006/relationships/hyperlink" Target="http://danjuanapp.com/" TargetMode="External"/><Relationship Id="rId33" Type="http://schemas.openxmlformats.org/officeDocument/2006/relationships/image" Target="media/image2.jpeg"/><Relationship Id="rId38" Type="http://schemas.openxmlformats.org/officeDocument/2006/relationships/footer" Target="footer14.xml"/><Relationship Id="rId46" Type="http://schemas.openxmlformats.org/officeDocument/2006/relationships/footer" Target="footer22.xml"/><Relationship Id="rId20" Type="http://schemas.openxmlformats.org/officeDocument/2006/relationships/hyperlink" Target="http://www.zhixin-inv.com" TargetMode="External"/><Relationship Id="rId41" Type="http://schemas.openxmlformats.org/officeDocument/2006/relationships/footer" Target="footer1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226BEEA4-F664-4C3A-9C05-74E84761B251}">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125</Pages>
  <Words>13074</Words>
  <Characters>74527</Characters>
  <Application>Microsoft Office Word</Application>
  <DocSecurity>0</DocSecurity>
  <Lines>621</Lines>
  <Paragraphs>174</Paragraphs>
  <ScaleCrop>false</ScaleCrop>
  <Company>Microsoft</Company>
  <LinksUpToDate>false</LinksUpToDate>
  <CharactersWithSpaces>87427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徐铮</cp:lastModifiedBy>
  <cp:revision>42</cp:revision>
  <cp:lastPrinted>2019-11-22T01:50:00Z</cp:lastPrinted>
  <dcterms:created xsi:type="dcterms:W3CDTF">2020-05-18T02:04:00Z</dcterms:created>
  <dcterms:modified xsi:type="dcterms:W3CDTF">2021-04-15T10:47:00Z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