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947" w:rsidRDefault="00115947">
      <w:pPr>
        <w:tabs>
          <w:tab w:val="left" w:pos="6660"/>
        </w:tabs>
        <w:spacing w:line="360" w:lineRule="auto"/>
        <w:jc w:val="center"/>
        <w:rPr>
          <w:rFonts w:asciiTheme="minorEastAsia" w:hAnsiTheme="minorEastAsia" w:cs="Times New Roman"/>
          <w:bCs/>
          <w:sz w:val="48"/>
          <w:szCs w:val="48"/>
        </w:rPr>
      </w:pPr>
    </w:p>
    <w:p w:rsidR="00115947" w:rsidRDefault="00115947">
      <w:pPr>
        <w:spacing w:line="360" w:lineRule="auto"/>
        <w:jc w:val="center"/>
        <w:rPr>
          <w:rFonts w:asciiTheme="minorEastAsia" w:hAnsiTheme="minorEastAsia" w:cs="Times New Roman"/>
          <w:b/>
          <w:sz w:val="48"/>
          <w:szCs w:val="48"/>
        </w:rPr>
      </w:pPr>
    </w:p>
    <w:p w:rsidR="00115947" w:rsidRDefault="00115947">
      <w:pPr>
        <w:adjustRightInd w:val="0"/>
        <w:snapToGrid w:val="0"/>
        <w:spacing w:line="360" w:lineRule="auto"/>
        <w:jc w:val="center"/>
        <w:rPr>
          <w:rFonts w:asciiTheme="minorEastAsia" w:hAnsiTheme="minorEastAsia" w:cs="Arial"/>
          <w:sz w:val="48"/>
          <w:szCs w:val="48"/>
        </w:rPr>
      </w:pPr>
      <w:bookmarkStart w:id="0" w:name="_Toc123112227"/>
      <w:bookmarkStart w:id="1" w:name="_Toc123112266"/>
      <w:bookmarkStart w:id="2" w:name="_Toc123701386"/>
      <w:bookmarkStart w:id="3" w:name="_Toc139991729"/>
    </w:p>
    <w:p w:rsidR="00115947" w:rsidRDefault="0064498B">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富荣福锦混合型证券投资基金</w:t>
      </w:r>
    </w:p>
    <w:p w:rsidR="00115947" w:rsidRDefault="0064498B">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rsidR="00115947" w:rsidRDefault="0064498B">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w:t>
      </w:r>
      <w:r>
        <w:rPr>
          <w:rFonts w:ascii="Arial" w:eastAsia="宋体" w:hAnsi="宋体" w:cs="Arial"/>
          <w:b/>
          <w:sz w:val="48"/>
          <w:szCs w:val="48"/>
        </w:rPr>
        <w:t>20</w:t>
      </w:r>
      <w:r>
        <w:rPr>
          <w:rFonts w:ascii="Arial" w:eastAsia="宋体" w:hAnsi="宋体" w:cs="Arial" w:hint="eastAsia"/>
          <w:b/>
          <w:sz w:val="48"/>
          <w:szCs w:val="48"/>
        </w:rPr>
        <w:t>年第</w:t>
      </w:r>
      <w:r>
        <w:rPr>
          <w:rFonts w:ascii="Arial" w:eastAsia="宋体" w:hAnsi="宋体" w:cs="Arial"/>
          <w:b/>
          <w:sz w:val="48"/>
          <w:szCs w:val="48"/>
        </w:rPr>
        <w:t>1</w:t>
      </w:r>
      <w:r>
        <w:rPr>
          <w:rFonts w:ascii="Arial" w:eastAsia="宋体" w:hAnsi="宋体" w:cs="Arial" w:hint="eastAsia"/>
          <w:b/>
          <w:sz w:val="48"/>
          <w:szCs w:val="48"/>
        </w:rPr>
        <w:t>号）</w:t>
      </w:r>
    </w:p>
    <w:p w:rsidR="00115947" w:rsidRDefault="00115947">
      <w:pPr>
        <w:adjustRightInd w:val="0"/>
        <w:snapToGrid w:val="0"/>
        <w:spacing w:line="360" w:lineRule="auto"/>
        <w:jc w:val="center"/>
        <w:rPr>
          <w:rFonts w:asciiTheme="minorEastAsia" w:hAnsiTheme="minorEastAsia" w:cs="Times New Roman"/>
          <w:b/>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64498B">
      <w:pPr>
        <w:snapToGrid w:val="0"/>
        <w:spacing w:line="360" w:lineRule="auto"/>
        <w:jc w:val="center"/>
        <w:rPr>
          <w:rFonts w:ascii="Arial" w:eastAsia="宋体" w:hAnsi="Arial" w:cs="Times New Roman"/>
          <w:b/>
          <w:sz w:val="36"/>
          <w:szCs w:val="36"/>
        </w:rPr>
      </w:pPr>
      <w:bookmarkStart w:id="4" w:name="_Toc139991726"/>
      <w:bookmarkStart w:id="5" w:name="_Toc139992301"/>
      <w:bookmarkStart w:id="6" w:name="_Toc123112263"/>
      <w:bookmarkStart w:id="7" w:name="_Toc123112224"/>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rsidR="00115947" w:rsidRDefault="0064498B">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2302"/>
      <w:bookmarkStart w:id="11" w:name="_Toc123112225"/>
      <w:bookmarkStart w:id="12" w:name="_Toc139991727"/>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rsidR="00115947" w:rsidRDefault="00115947">
      <w:pPr>
        <w:autoSpaceDE w:val="0"/>
        <w:autoSpaceDN w:val="0"/>
        <w:adjustRightInd w:val="0"/>
        <w:snapToGrid w:val="0"/>
        <w:spacing w:line="360" w:lineRule="auto"/>
        <w:jc w:val="center"/>
        <w:rPr>
          <w:rFonts w:asciiTheme="minorEastAsia" w:hAnsiTheme="minorEastAsia" w:cs="Arial"/>
          <w:b/>
          <w:bCs/>
          <w:sz w:val="28"/>
          <w:szCs w:val="28"/>
        </w:rPr>
      </w:pPr>
    </w:p>
    <w:p w:rsidR="00115947" w:rsidRDefault="00115947">
      <w:pPr>
        <w:autoSpaceDE w:val="0"/>
        <w:autoSpaceDN w:val="0"/>
        <w:adjustRightInd w:val="0"/>
        <w:snapToGrid w:val="0"/>
        <w:spacing w:line="360" w:lineRule="auto"/>
        <w:jc w:val="center"/>
        <w:rPr>
          <w:rFonts w:asciiTheme="minorEastAsia" w:hAnsiTheme="minorEastAsia" w:cs="Arial"/>
          <w:b/>
          <w:bCs/>
          <w:sz w:val="28"/>
          <w:szCs w:val="28"/>
        </w:rPr>
      </w:pPr>
    </w:p>
    <w:p w:rsidR="00115947" w:rsidRDefault="00115947">
      <w:pPr>
        <w:widowControl/>
        <w:spacing w:line="360" w:lineRule="auto"/>
        <w:rPr>
          <w:rFonts w:ascii="Arial" w:eastAsia="宋体" w:hAnsi="Arial" w:cs="Arial"/>
          <w:b/>
          <w:bCs/>
          <w:kern w:val="0"/>
          <w:sz w:val="28"/>
          <w:szCs w:val="28"/>
        </w:rPr>
        <w:sectPr w:rsidR="00115947">
          <w:headerReference w:type="default" r:id="rId10"/>
          <w:footerReference w:type="default" r:id="rId11"/>
          <w:pgSz w:w="11906" w:h="16838"/>
          <w:pgMar w:top="1440" w:right="1800" w:bottom="1440" w:left="1800" w:header="851" w:footer="992" w:gutter="0"/>
          <w:pgNumType w:start="1"/>
          <w:cols w:space="720"/>
          <w:titlePg/>
          <w:docGrid w:type="lines" w:linePitch="312"/>
        </w:sectPr>
      </w:pPr>
    </w:p>
    <w:p w:rsidR="00115947" w:rsidRDefault="0064498B">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rsidR="00115947" w:rsidRDefault="00115947">
      <w:pPr>
        <w:autoSpaceDE w:val="0"/>
        <w:autoSpaceDN w:val="0"/>
        <w:adjustRightInd w:val="0"/>
        <w:snapToGrid w:val="0"/>
        <w:spacing w:line="360" w:lineRule="auto"/>
        <w:jc w:val="center"/>
        <w:rPr>
          <w:rFonts w:ascii="Arial" w:eastAsia="宋体" w:hAnsi="Arial" w:cs="Arial"/>
          <w:b/>
          <w:bCs/>
          <w:szCs w:val="21"/>
        </w:rPr>
      </w:pP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本招募说明书的内容截止日为2020年3月9日，有关财务数据截止日为2019</w:t>
      </w:r>
      <w:r>
        <w:rPr>
          <w:rFonts w:asciiTheme="minorEastAsia" w:hAnsiTheme="minorEastAsia" w:cs="Arial" w:hint="eastAsia"/>
          <w:sz w:val="24"/>
          <w:szCs w:val="24"/>
        </w:rPr>
        <w:lastRenderedPageBreak/>
        <w:t>年12月31日，净值表现截止日为2019年12月31日，本报告中所列财务数据未经审计。</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本基金托管人平安银行股份有限公司已于</w:t>
      </w:r>
      <w:r w:rsidR="00622A23">
        <w:rPr>
          <w:rFonts w:asciiTheme="minorEastAsia" w:hAnsiTheme="minorEastAsia" w:cs="Arial" w:hint="eastAsia"/>
          <w:sz w:val="24"/>
          <w:szCs w:val="24"/>
        </w:rPr>
        <w:t>2020</w:t>
      </w:r>
      <w:r>
        <w:rPr>
          <w:rFonts w:asciiTheme="minorEastAsia" w:hAnsiTheme="minorEastAsia" w:cs="Arial" w:hint="eastAsia"/>
          <w:sz w:val="24"/>
          <w:szCs w:val="24"/>
        </w:rPr>
        <w:t>年</w:t>
      </w:r>
      <w:r w:rsidR="00622A23">
        <w:rPr>
          <w:rFonts w:asciiTheme="minorEastAsia" w:hAnsiTheme="minorEastAsia" w:cs="Arial" w:hint="eastAsia"/>
          <w:sz w:val="24"/>
          <w:szCs w:val="24"/>
        </w:rPr>
        <w:t>5</w:t>
      </w:r>
      <w:r>
        <w:rPr>
          <w:rFonts w:asciiTheme="minorEastAsia" w:hAnsiTheme="minorEastAsia" w:cs="Arial" w:hint="eastAsia"/>
          <w:sz w:val="24"/>
          <w:szCs w:val="24"/>
        </w:rPr>
        <w:t>月</w:t>
      </w:r>
      <w:r w:rsidR="00622A23">
        <w:rPr>
          <w:rFonts w:asciiTheme="minorEastAsia" w:hAnsiTheme="minorEastAsia" w:cs="Arial" w:hint="eastAsia"/>
          <w:sz w:val="24"/>
          <w:szCs w:val="24"/>
        </w:rPr>
        <w:t>14</w:t>
      </w:r>
      <w:r>
        <w:rPr>
          <w:rFonts w:asciiTheme="minorEastAsia" w:hAnsiTheme="minorEastAsia" w:cs="Arial" w:hint="eastAsia"/>
          <w:sz w:val="24"/>
          <w:szCs w:val="24"/>
        </w:rPr>
        <w:t>日复核了本次更新的招募说明书。</w:t>
      </w:r>
    </w:p>
    <w:p w:rsidR="00115947" w:rsidRDefault="00115947">
      <w:pPr>
        <w:autoSpaceDE w:val="0"/>
        <w:autoSpaceDN w:val="0"/>
        <w:adjustRightInd w:val="0"/>
        <w:snapToGrid w:val="0"/>
        <w:spacing w:line="360" w:lineRule="auto"/>
        <w:ind w:firstLineChars="200" w:firstLine="480"/>
        <w:rPr>
          <w:rFonts w:asciiTheme="minorEastAsia" w:hAnsiTheme="minorEastAsia" w:cs="Arial"/>
          <w:sz w:val="24"/>
          <w:szCs w:val="24"/>
        </w:rPr>
      </w:pPr>
    </w:p>
    <w:p w:rsidR="00115947" w:rsidRDefault="00115947">
      <w:pPr>
        <w:autoSpaceDE w:val="0"/>
        <w:autoSpaceDN w:val="0"/>
        <w:adjustRightInd w:val="0"/>
        <w:snapToGrid w:val="0"/>
        <w:spacing w:line="360" w:lineRule="auto"/>
        <w:jc w:val="center"/>
        <w:rPr>
          <w:rFonts w:ascii="Arial" w:eastAsia="宋体" w:hAnsi="Arial" w:cs="Arial"/>
          <w:b/>
          <w:bCs/>
          <w:sz w:val="28"/>
          <w:szCs w:val="28"/>
        </w:rPr>
      </w:pPr>
    </w:p>
    <w:p w:rsidR="00115947" w:rsidRDefault="00115947">
      <w:pPr>
        <w:widowControl/>
        <w:spacing w:line="360" w:lineRule="auto"/>
        <w:jc w:val="left"/>
        <w:rPr>
          <w:rFonts w:ascii="Times New Roman" w:eastAsia="宋体" w:hAnsi="Times New Roman" w:cs="Times New Roman"/>
          <w:b/>
          <w:kern w:val="0"/>
          <w:sz w:val="30"/>
          <w:szCs w:val="30"/>
        </w:rPr>
        <w:sectPr w:rsidR="00115947">
          <w:pgSz w:w="11906" w:h="16838"/>
          <w:pgMar w:top="1440" w:right="1800" w:bottom="1440" w:left="1800" w:header="851" w:footer="992" w:gutter="0"/>
          <w:pgNumType w:start="1"/>
          <w:cols w:space="720"/>
          <w:docGrid w:type="lines" w:linePitch="312"/>
        </w:sectPr>
      </w:pPr>
      <w:bookmarkStart w:id="14" w:name="_Toc8727"/>
      <w:bookmarkStart w:id="15" w:name="_Toc29629"/>
      <w:bookmarkStart w:id="16" w:name="_Toc123112229"/>
      <w:bookmarkStart w:id="17" w:name="_Toc6306"/>
      <w:bookmarkStart w:id="18" w:name="_Toc4867"/>
      <w:bookmarkStart w:id="19" w:name="_Toc23386"/>
      <w:bookmarkStart w:id="20" w:name="_Toc352229746"/>
      <w:bookmarkStart w:id="21" w:name="_Toc15517"/>
      <w:bookmarkStart w:id="22" w:name="_Toc30935"/>
      <w:bookmarkStart w:id="23" w:name="_Toc141703880"/>
      <w:bookmarkStart w:id="24" w:name="_Toc123112268"/>
      <w:bookmarkStart w:id="25" w:name="_Toc4966"/>
      <w:bookmarkStart w:id="26" w:name="_Toc26897"/>
      <w:bookmarkStart w:id="27" w:name="_Toc139991730"/>
      <w:bookmarkStart w:id="28" w:name="_Toc123701389"/>
      <w:bookmarkStart w:id="29" w:name="_Toc32639"/>
      <w:bookmarkStart w:id="30" w:name="_Toc11660"/>
      <w:bookmarkStart w:id="31" w:name="_Toc233456271"/>
      <w:bookmarkEnd w:id="0"/>
      <w:bookmarkEnd w:id="1"/>
      <w:bookmarkEnd w:id="2"/>
      <w:bookmarkEnd w:id="3"/>
    </w:p>
    <w:p w:rsidR="00115947" w:rsidRDefault="0064498B">
      <w:pPr>
        <w:jc w:val="center"/>
        <w:rPr>
          <w:b/>
          <w:bCs/>
          <w:sz w:val="24"/>
        </w:rPr>
      </w:pPr>
      <w:r>
        <w:rPr>
          <w:b/>
          <w:bCs/>
          <w:sz w:val="24"/>
        </w:rPr>
        <w:lastRenderedPageBreak/>
        <w:t>目</w:t>
      </w:r>
      <w:r>
        <w:rPr>
          <w:b/>
          <w:bCs/>
          <w:sz w:val="24"/>
        </w:rPr>
        <w:t xml:space="preserve">    </w:t>
      </w:r>
      <w:r>
        <w:rPr>
          <w:b/>
          <w:bCs/>
          <w:sz w:val="24"/>
        </w:rPr>
        <w:t>录</w:t>
      </w:r>
    </w:p>
    <w:p w:rsidR="00115947" w:rsidRDefault="0064498B">
      <w:pPr>
        <w:pStyle w:val="10"/>
        <w:rPr>
          <w:rFonts w:asciiTheme="minorHAnsi" w:eastAsiaTheme="minorEastAsia" w:hAnsiTheme="minorHAnsi" w:cstheme="minorBidi"/>
          <w:szCs w:val="22"/>
        </w:rPr>
      </w:pPr>
      <w:r>
        <w:rPr>
          <w:bCs/>
        </w:rPr>
        <w:fldChar w:fldCharType="begin"/>
      </w:r>
      <w:r>
        <w:rPr>
          <w:bCs/>
        </w:rPr>
        <w:instrText xml:space="preserve"> TOC \o "1-1" \h \z \u </w:instrText>
      </w:r>
      <w:r>
        <w:rPr>
          <w:bCs/>
        </w:rPr>
        <w:fldChar w:fldCharType="separate"/>
      </w:r>
      <w:hyperlink w:anchor="_Toc37770204" w:history="1">
        <w:r>
          <w:rPr>
            <w:rStyle w:val="af0"/>
          </w:rPr>
          <w:t>第一部分</w:t>
        </w:r>
        <w:r>
          <w:rPr>
            <w:rStyle w:val="af0"/>
          </w:rPr>
          <w:t xml:space="preserve">  </w:t>
        </w:r>
        <w:r>
          <w:rPr>
            <w:rStyle w:val="af0"/>
          </w:rPr>
          <w:t>绪言</w:t>
        </w:r>
        <w:r>
          <w:tab/>
        </w:r>
        <w:r>
          <w:fldChar w:fldCharType="begin"/>
        </w:r>
        <w:r>
          <w:instrText xml:space="preserve"> PAGEREF _Toc37770204 \h </w:instrText>
        </w:r>
        <w:r>
          <w:fldChar w:fldCharType="separate"/>
        </w:r>
        <w:r>
          <w:t>4</w:t>
        </w:r>
        <w:r>
          <w:fldChar w:fldCharType="end"/>
        </w:r>
      </w:hyperlink>
    </w:p>
    <w:p w:rsidR="00115947" w:rsidRDefault="00EF7526">
      <w:pPr>
        <w:pStyle w:val="10"/>
        <w:rPr>
          <w:rFonts w:asciiTheme="minorHAnsi" w:eastAsiaTheme="minorEastAsia" w:hAnsiTheme="minorHAnsi" w:cstheme="minorBidi"/>
          <w:szCs w:val="22"/>
        </w:rPr>
      </w:pPr>
      <w:hyperlink w:anchor="_Toc37770205" w:history="1">
        <w:r w:rsidR="0064498B">
          <w:rPr>
            <w:rStyle w:val="af0"/>
          </w:rPr>
          <w:t>第二部分</w:t>
        </w:r>
        <w:r w:rsidR="0064498B">
          <w:rPr>
            <w:rStyle w:val="af0"/>
          </w:rPr>
          <w:t xml:space="preserve">  </w:t>
        </w:r>
        <w:r w:rsidR="0064498B">
          <w:rPr>
            <w:rStyle w:val="af0"/>
          </w:rPr>
          <w:t>释义</w:t>
        </w:r>
        <w:r w:rsidR="0064498B">
          <w:tab/>
        </w:r>
        <w:r w:rsidR="0064498B">
          <w:fldChar w:fldCharType="begin"/>
        </w:r>
        <w:r w:rsidR="0064498B">
          <w:instrText xml:space="preserve"> PAGEREF _Toc37770205 \h </w:instrText>
        </w:r>
        <w:r w:rsidR="0064498B">
          <w:fldChar w:fldCharType="separate"/>
        </w:r>
        <w:r w:rsidR="0064498B">
          <w:t>5</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06" w:history="1">
        <w:r w:rsidR="0064498B">
          <w:rPr>
            <w:rStyle w:val="af0"/>
          </w:rPr>
          <w:t>第三部分</w:t>
        </w:r>
        <w:r w:rsidR="0064498B">
          <w:rPr>
            <w:rStyle w:val="af0"/>
          </w:rPr>
          <w:t xml:space="preserve">  </w:t>
        </w:r>
        <w:r w:rsidR="0064498B">
          <w:rPr>
            <w:rStyle w:val="af0"/>
          </w:rPr>
          <w:t>基金管理人</w:t>
        </w:r>
        <w:r w:rsidR="0064498B">
          <w:tab/>
        </w:r>
        <w:r w:rsidR="0064498B">
          <w:fldChar w:fldCharType="begin"/>
        </w:r>
        <w:r w:rsidR="0064498B">
          <w:instrText xml:space="preserve"> PAGEREF _Toc37770206 \h </w:instrText>
        </w:r>
        <w:r w:rsidR="0064498B">
          <w:fldChar w:fldCharType="separate"/>
        </w:r>
        <w:r w:rsidR="0064498B">
          <w:t>10</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07" w:history="1">
        <w:r w:rsidR="0064498B">
          <w:rPr>
            <w:rStyle w:val="af0"/>
          </w:rPr>
          <w:t>第四部分</w:t>
        </w:r>
        <w:r w:rsidR="0064498B">
          <w:rPr>
            <w:rStyle w:val="af0"/>
          </w:rPr>
          <w:t xml:space="preserve">  </w:t>
        </w:r>
        <w:r w:rsidR="0064498B">
          <w:rPr>
            <w:rStyle w:val="af0"/>
          </w:rPr>
          <w:t>基金托管人</w:t>
        </w:r>
        <w:r w:rsidR="0064498B">
          <w:tab/>
        </w:r>
        <w:r w:rsidR="0064498B">
          <w:fldChar w:fldCharType="begin"/>
        </w:r>
        <w:r w:rsidR="0064498B">
          <w:instrText xml:space="preserve"> PAGEREF _Toc37770207 \h </w:instrText>
        </w:r>
        <w:r w:rsidR="0064498B">
          <w:fldChar w:fldCharType="separate"/>
        </w:r>
        <w:r w:rsidR="0064498B">
          <w:t>20</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08" w:history="1">
        <w:r w:rsidR="0064498B">
          <w:rPr>
            <w:rStyle w:val="af0"/>
          </w:rPr>
          <w:t>第五部分</w:t>
        </w:r>
        <w:r w:rsidR="0064498B">
          <w:rPr>
            <w:rStyle w:val="af0"/>
          </w:rPr>
          <w:t xml:space="preserve">  </w:t>
        </w:r>
        <w:r w:rsidR="0064498B">
          <w:rPr>
            <w:rStyle w:val="af0"/>
          </w:rPr>
          <w:t>相关服务机构</w:t>
        </w:r>
        <w:r w:rsidR="0064498B">
          <w:tab/>
        </w:r>
        <w:r w:rsidR="0064498B">
          <w:fldChar w:fldCharType="begin"/>
        </w:r>
        <w:r w:rsidR="0064498B">
          <w:instrText xml:space="preserve"> PAGEREF _Toc37770208 \h </w:instrText>
        </w:r>
        <w:r w:rsidR="0064498B">
          <w:fldChar w:fldCharType="separate"/>
        </w:r>
        <w:r w:rsidR="0064498B">
          <w:t>25</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09" w:history="1">
        <w:r w:rsidR="0064498B">
          <w:rPr>
            <w:rStyle w:val="af0"/>
          </w:rPr>
          <w:t>第六部分</w:t>
        </w:r>
        <w:r w:rsidR="0064498B">
          <w:rPr>
            <w:rStyle w:val="af0"/>
          </w:rPr>
          <w:t xml:space="preserve">  </w:t>
        </w:r>
        <w:r w:rsidR="0064498B">
          <w:rPr>
            <w:rStyle w:val="af0"/>
          </w:rPr>
          <w:t>基金的募集</w:t>
        </w:r>
        <w:r w:rsidR="0064498B">
          <w:tab/>
        </w:r>
        <w:r w:rsidR="0064498B">
          <w:fldChar w:fldCharType="begin"/>
        </w:r>
        <w:r w:rsidR="0064498B">
          <w:instrText xml:space="preserve"> PAGEREF _Toc37770209 \h </w:instrText>
        </w:r>
        <w:r w:rsidR="0064498B">
          <w:fldChar w:fldCharType="separate"/>
        </w:r>
        <w:r w:rsidR="0064498B">
          <w:t>34</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0" w:history="1">
        <w:r w:rsidR="0064498B">
          <w:rPr>
            <w:rStyle w:val="af0"/>
          </w:rPr>
          <w:t>第七部分</w:t>
        </w:r>
        <w:r w:rsidR="0064498B">
          <w:rPr>
            <w:rStyle w:val="af0"/>
          </w:rPr>
          <w:t xml:space="preserve">  </w:t>
        </w:r>
        <w:r w:rsidR="0064498B">
          <w:rPr>
            <w:rStyle w:val="af0"/>
          </w:rPr>
          <w:t>基金合同的生效</w:t>
        </w:r>
        <w:r w:rsidR="0064498B">
          <w:tab/>
        </w:r>
        <w:r w:rsidR="0064498B">
          <w:fldChar w:fldCharType="begin"/>
        </w:r>
        <w:r w:rsidR="0064498B">
          <w:instrText xml:space="preserve"> PAGEREF _Toc37770210 \h </w:instrText>
        </w:r>
        <w:r w:rsidR="0064498B">
          <w:fldChar w:fldCharType="separate"/>
        </w:r>
        <w:r w:rsidR="0064498B">
          <w:t>35</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1" w:history="1">
        <w:r w:rsidR="0064498B">
          <w:rPr>
            <w:rStyle w:val="af0"/>
          </w:rPr>
          <w:t>第八部分</w:t>
        </w:r>
        <w:r w:rsidR="0064498B">
          <w:rPr>
            <w:rStyle w:val="af0"/>
          </w:rPr>
          <w:t xml:space="preserve">  </w:t>
        </w:r>
        <w:r w:rsidR="0064498B">
          <w:rPr>
            <w:rStyle w:val="af0"/>
          </w:rPr>
          <w:t>基金份额的申购与赎回</w:t>
        </w:r>
        <w:r w:rsidR="0064498B">
          <w:tab/>
        </w:r>
        <w:r w:rsidR="0064498B">
          <w:fldChar w:fldCharType="begin"/>
        </w:r>
        <w:r w:rsidR="0064498B">
          <w:instrText xml:space="preserve"> PAGEREF _Toc37770211 \h </w:instrText>
        </w:r>
        <w:r w:rsidR="0064498B">
          <w:fldChar w:fldCharType="separate"/>
        </w:r>
        <w:r w:rsidR="0064498B">
          <w:t>36</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2" w:history="1">
        <w:r w:rsidR="0064498B">
          <w:rPr>
            <w:rStyle w:val="af0"/>
          </w:rPr>
          <w:t>第九部分</w:t>
        </w:r>
        <w:r w:rsidR="0064498B">
          <w:rPr>
            <w:rStyle w:val="af0"/>
          </w:rPr>
          <w:t xml:space="preserve">  </w:t>
        </w:r>
        <w:r w:rsidR="0064498B">
          <w:rPr>
            <w:rStyle w:val="af0"/>
          </w:rPr>
          <w:t>基金的投资</w:t>
        </w:r>
        <w:r w:rsidR="0064498B">
          <w:tab/>
        </w:r>
        <w:r w:rsidR="0064498B">
          <w:fldChar w:fldCharType="begin"/>
        </w:r>
        <w:r w:rsidR="0064498B">
          <w:instrText xml:space="preserve"> PAGEREF _Toc37770212 \h </w:instrText>
        </w:r>
        <w:r w:rsidR="0064498B">
          <w:fldChar w:fldCharType="separate"/>
        </w:r>
        <w:r w:rsidR="0064498B">
          <w:t>47</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3" w:history="1">
        <w:r w:rsidR="0064498B">
          <w:rPr>
            <w:rStyle w:val="af0"/>
          </w:rPr>
          <w:t>第十部分</w:t>
        </w:r>
        <w:r w:rsidR="0064498B">
          <w:rPr>
            <w:rStyle w:val="af0"/>
          </w:rPr>
          <w:t xml:space="preserve">  </w:t>
        </w:r>
        <w:r w:rsidR="0064498B">
          <w:rPr>
            <w:rStyle w:val="af0"/>
          </w:rPr>
          <w:t>基金的财产</w:t>
        </w:r>
        <w:r w:rsidR="0064498B">
          <w:tab/>
        </w:r>
        <w:r w:rsidR="0064498B">
          <w:fldChar w:fldCharType="begin"/>
        </w:r>
        <w:r w:rsidR="0064498B">
          <w:instrText xml:space="preserve"> PAGEREF _Toc37770213 \h </w:instrText>
        </w:r>
        <w:r w:rsidR="0064498B">
          <w:fldChar w:fldCharType="separate"/>
        </w:r>
        <w:r w:rsidR="0064498B">
          <w:t>62</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4" w:history="1">
        <w:r w:rsidR="0064498B">
          <w:rPr>
            <w:rStyle w:val="af0"/>
          </w:rPr>
          <w:t>第十一部分</w:t>
        </w:r>
        <w:r w:rsidR="0064498B">
          <w:rPr>
            <w:rStyle w:val="af0"/>
          </w:rPr>
          <w:t xml:space="preserve">  </w:t>
        </w:r>
        <w:r w:rsidR="0064498B">
          <w:rPr>
            <w:rStyle w:val="af0"/>
          </w:rPr>
          <w:t>基金资产的估值</w:t>
        </w:r>
        <w:r w:rsidR="0064498B">
          <w:tab/>
        </w:r>
        <w:r w:rsidR="0064498B">
          <w:fldChar w:fldCharType="begin"/>
        </w:r>
        <w:r w:rsidR="0064498B">
          <w:instrText xml:space="preserve"> PAGEREF _Toc37770214 \h </w:instrText>
        </w:r>
        <w:r w:rsidR="0064498B">
          <w:fldChar w:fldCharType="separate"/>
        </w:r>
        <w:r w:rsidR="0064498B">
          <w:t>63</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5" w:history="1">
        <w:r w:rsidR="0064498B">
          <w:rPr>
            <w:rStyle w:val="af0"/>
          </w:rPr>
          <w:t>第十二部分</w:t>
        </w:r>
        <w:r w:rsidR="0064498B">
          <w:rPr>
            <w:rStyle w:val="af0"/>
          </w:rPr>
          <w:t xml:space="preserve">  </w:t>
        </w:r>
        <w:r w:rsidR="0064498B">
          <w:rPr>
            <w:rStyle w:val="af0"/>
          </w:rPr>
          <w:t>基金的收益分配</w:t>
        </w:r>
        <w:r w:rsidR="0064498B">
          <w:tab/>
        </w:r>
        <w:r w:rsidR="0064498B">
          <w:fldChar w:fldCharType="begin"/>
        </w:r>
        <w:r w:rsidR="0064498B">
          <w:instrText xml:space="preserve"> PAGEREF _Toc37770215 \h </w:instrText>
        </w:r>
        <w:r w:rsidR="0064498B">
          <w:fldChar w:fldCharType="separate"/>
        </w:r>
        <w:r w:rsidR="0064498B">
          <w:t>68</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6" w:history="1">
        <w:r w:rsidR="0064498B">
          <w:rPr>
            <w:rStyle w:val="af0"/>
          </w:rPr>
          <w:t>第十三部分</w:t>
        </w:r>
        <w:r w:rsidR="0064498B">
          <w:rPr>
            <w:rStyle w:val="af0"/>
          </w:rPr>
          <w:t xml:space="preserve">  </w:t>
        </w:r>
        <w:r w:rsidR="0064498B">
          <w:rPr>
            <w:rStyle w:val="af0"/>
          </w:rPr>
          <w:t>基金费用与税收</w:t>
        </w:r>
        <w:r w:rsidR="0064498B">
          <w:tab/>
        </w:r>
        <w:r w:rsidR="0064498B">
          <w:fldChar w:fldCharType="begin"/>
        </w:r>
        <w:r w:rsidR="0064498B">
          <w:instrText xml:space="preserve"> PAGEREF _Toc37770216 \h </w:instrText>
        </w:r>
        <w:r w:rsidR="0064498B">
          <w:fldChar w:fldCharType="separate"/>
        </w:r>
        <w:r w:rsidR="0064498B">
          <w:t>70</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7" w:history="1">
        <w:r w:rsidR="0064498B">
          <w:rPr>
            <w:rStyle w:val="af0"/>
          </w:rPr>
          <w:t>第十四部分</w:t>
        </w:r>
        <w:r w:rsidR="0064498B">
          <w:rPr>
            <w:rStyle w:val="af0"/>
          </w:rPr>
          <w:t xml:space="preserve">  </w:t>
        </w:r>
        <w:r w:rsidR="0064498B">
          <w:rPr>
            <w:rStyle w:val="af0"/>
          </w:rPr>
          <w:t>基金的会计与审计</w:t>
        </w:r>
        <w:r w:rsidR="0064498B">
          <w:tab/>
        </w:r>
        <w:r w:rsidR="0064498B">
          <w:fldChar w:fldCharType="begin"/>
        </w:r>
        <w:r w:rsidR="0064498B">
          <w:instrText xml:space="preserve"> PAGEREF _Toc37770217 \h </w:instrText>
        </w:r>
        <w:r w:rsidR="0064498B">
          <w:fldChar w:fldCharType="separate"/>
        </w:r>
        <w:r w:rsidR="0064498B">
          <w:t>73</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8" w:history="1">
        <w:r w:rsidR="0064498B">
          <w:rPr>
            <w:rStyle w:val="af0"/>
          </w:rPr>
          <w:t>第十五部分</w:t>
        </w:r>
        <w:r w:rsidR="0064498B">
          <w:rPr>
            <w:rStyle w:val="af0"/>
          </w:rPr>
          <w:t xml:space="preserve">  </w:t>
        </w:r>
        <w:r w:rsidR="0064498B">
          <w:rPr>
            <w:rStyle w:val="af0"/>
          </w:rPr>
          <w:t>基金的信息披露</w:t>
        </w:r>
        <w:r w:rsidR="0064498B">
          <w:tab/>
        </w:r>
        <w:r w:rsidR="0064498B">
          <w:fldChar w:fldCharType="begin"/>
        </w:r>
        <w:r w:rsidR="0064498B">
          <w:instrText xml:space="preserve"> PAGEREF _Toc37770218 \h </w:instrText>
        </w:r>
        <w:r w:rsidR="0064498B">
          <w:fldChar w:fldCharType="separate"/>
        </w:r>
        <w:r w:rsidR="0064498B">
          <w:t>74</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19" w:history="1">
        <w:r w:rsidR="0064498B">
          <w:rPr>
            <w:rStyle w:val="af0"/>
          </w:rPr>
          <w:t>第十六部分</w:t>
        </w:r>
        <w:r w:rsidR="0064498B">
          <w:rPr>
            <w:rStyle w:val="af0"/>
          </w:rPr>
          <w:t xml:space="preserve">  </w:t>
        </w:r>
        <w:r w:rsidR="0064498B">
          <w:rPr>
            <w:rStyle w:val="af0"/>
          </w:rPr>
          <w:t>风险揭示</w:t>
        </w:r>
        <w:r w:rsidR="0064498B">
          <w:tab/>
        </w:r>
        <w:r w:rsidR="0064498B">
          <w:fldChar w:fldCharType="begin"/>
        </w:r>
        <w:r w:rsidR="0064498B">
          <w:instrText xml:space="preserve"> PAGEREF _Toc37770219 \h </w:instrText>
        </w:r>
        <w:r w:rsidR="0064498B">
          <w:fldChar w:fldCharType="separate"/>
        </w:r>
        <w:r w:rsidR="0064498B">
          <w:t>81</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20" w:history="1">
        <w:r w:rsidR="0064498B">
          <w:rPr>
            <w:rStyle w:val="af0"/>
          </w:rPr>
          <w:t>第十七部分</w:t>
        </w:r>
        <w:r w:rsidR="0064498B">
          <w:rPr>
            <w:rStyle w:val="af0"/>
          </w:rPr>
          <w:t xml:space="preserve">  </w:t>
        </w:r>
        <w:r w:rsidR="0064498B">
          <w:rPr>
            <w:rStyle w:val="af0"/>
          </w:rPr>
          <w:t>基金合同的变更、终止与基金财产的清算</w:t>
        </w:r>
        <w:r w:rsidR="0064498B">
          <w:tab/>
        </w:r>
        <w:r w:rsidR="0064498B">
          <w:fldChar w:fldCharType="begin"/>
        </w:r>
        <w:r w:rsidR="0064498B">
          <w:instrText xml:space="preserve"> PAGEREF _Toc37770220 \h </w:instrText>
        </w:r>
        <w:r w:rsidR="0064498B">
          <w:fldChar w:fldCharType="separate"/>
        </w:r>
        <w:r w:rsidR="0064498B">
          <w:t>85</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21" w:history="1">
        <w:r w:rsidR="0064498B">
          <w:rPr>
            <w:rStyle w:val="af0"/>
          </w:rPr>
          <w:t>第十八部分</w:t>
        </w:r>
        <w:r w:rsidR="0064498B">
          <w:rPr>
            <w:rStyle w:val="af0"/>
          </w:rPr>
          <w:t xml:space="preserve">  </w:t>
        </w:r>
        <w:r w:rsidR="0064498B">
          <w:rPr>
            <w:rStyle w:val="af0"/>
          </w:rPr>
          <w:t>基金合同的内容摘要</w:t>
        </w:r>
        <w:r w:rsidR="0064498B">
          <w:tab/>
        </w:r>
        <w:r w:rsidR="0064498B">
          <w:fldChar w:fldCharType="begin"/>
        </w:r>
        <w:r w:rsidR="0064498B">
          <w:instrText xml:space="preserve"> PAGEREF _Toc37770221 \h </w:instrText>
        </w:r>
        <w:r w:rsidR="0064498B">
          <w:fldChar w:fldCharType="separate"/>
        </w:r>
        <w:r w:rsidR="0064498B">
          <w:t>87</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22" w:history="1">
        <w:r w:rsidR="0064498B">
          <w:rPr>
            <w:rStyle w:val="af0"/>
          </w:rPr>
          <w:t>第十九部分</w:t>
        </w:r>
        <w:r w:rsidR="0064498B">
          <w:rPr>
            <w:rStyle w:val="af0"/>
          </w:rPr>
          <w:t xml:space="preserve">  </w:t>
        </w:r>
        <w:r w:rsidR="0064498B">
          <w:rPr>
            <w:rStyle w:val="af0"/>
          </w:rPr>
          <w:t>基金托管协议的内容摘要</w:t>
        </w:r>
        <w:r w:rsidR="0064498B">
          <w:tab/>
        </w:r>
        <w:r w:rsidR="0064498B">
          <w:fldChar w:fldCharType="begin"/>
        </w:r>
        <w:r w:rsidR="0064498B">
          <w:instrText xml:space="preserve"> PAGEREF _Toc37770222 \h </w:instrText>
        </w:r>
        <w:r w:rsidR="0064498B">
          <w:fldChar w:fldCharType="separate"/>
        </w:r>
        <w:r w:rsidR="0064498B">
          <w:t>103</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23" w:history="1">
        <w:r w:rsidR="0064498B">
          <w:rPr>
            <w:rStyle w:val="af0"/>
          </w:rPr>
          <w:t>第二十部分</w:t>
        </w:r>
        <w:r w:rsidR="0064498B">
          <w:rPr>
            <w:rStyle w:val="af0"/>
          </w:rPr>
          <w:t xml:space="preserve">  </w:t>
        </w:r>
        <w:r w:rsidR="0064498B">
          <w:rPr>
            <w:rStyle w:val="af0"/>
          </w:rPr>
          <w:t>对基金份额持有人的服务</w:t>
        </w:r>
        <w:r w:rsidR="0064498B">
          <w:tab/>
        </w:r>
        <w:r w:rsidR="0064498B">
          <w:fldChar w:fldCharType="begin"/>
        </w:r>
        <w:r w:rsidR="0064498B">
          <w:instrText xml:space="preserve"> PAGEREF _Toc37770223 \h </w:instrText>
        </w:r>
        <w:r w:rsidR="0064498B">
          <w:fldChar w:fldCharType="separate"/>
        </w:r>
        <w:r w:rsidR="0064498B">
          <w:t>118</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24" w:history="1">
        <w:r w:rsidR="0064498B">
          <w:rPr>
            <w:rStyle w:val="af0"/>
          </w:rPr>
          <w:t>第二十一部分</w:t>
        </w:r>
        <w:r w:rsidR="0064498B">
          <w:rPr>
            <w:rStyle w:val="af0"/>
          </w:rPr>
          <w:t xml:space="preserve">  </w:t>
        </w:r>
        <w:r w:rsidR="0064498B">
          <w:rPr>
            <w:rStyle w:val="af0"/>
          </w:rPr>
          <w:t>其他应披露事项</w:t>
        </w:r>
        <w:r w:rsidR="0064498B">
          <w:tab/>
        </w:r>
        <w:r w:rsidR="0064498B">
          <w:fldChar w:fldCharType="begin"/>
        </w:r>
        <w:r w:rsidR="0064498B">
          <w:instrText xml:space="preserve"> PAGEREF _Toc37770224 \h </w:instrText>
        </w:r>
        <w:r w:rsidR="0064498B">
          <w:fldChar w:fldCharType="separate"/>
        </w:r>
        <w:r w:rsidR="0064498B">
          <w:t>120</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25" w:history="1">
        <w:r w:rsidR="0064498B">
          <w:rPr>
            <w:rStyle w:val="af0"/>
          </w:rPr>
          <w:t>第二十二部分</w:t>
        </w:r>
        <w:r w:rsidR="0064498B">
          <w:rPr>
            <w:rStyle w:val="af0"/>
          </w:rPr>
          <w:t xml:space="preserve">  </w:t>
        </w:r>
        <w:r w:rsidR="0064498B">
          <w:rPr>
            <w:rStyle w:val="af0"/>
          </w:rPr>
          <w:t>招募说明书存放及查阅方式</w:t>
        </w:r>
        <w:r w:rsidR="0064498B">
          <w:tab/>
        </w:r>
        <w:r w:rsidR="0064498B">
          <w:fldChar w:fldCharType="begin"/>
        </w:r>
        <w:r w:rsidR="0064498B">
          <w:instrText xml:space="preserve"> PAGEREF _Toc37770225 \h </w:instrText>
        </w:r>
        <w:r w:rsidR="0064498B">
          <w:fldChar w:fldCharType="separate"/>
        </w:r>
        <w:r w:rsidR="0064498B">
          <w:t>126</w:t>
        </w:r>
        <w:r w:rsidR="0064498B">
          <w:fldChar w:fldCharType="end"/>
        </w:r>
      </w:hyperlink>
    </w:p>
    <w:p w:rsidR="00115947" w:rsidRDefault="00EF7526">
      <w:pPr>
        <w:pStyle w:val="10"/>
        <w:rPr>
          <w:rFonts w:asciiTheme="minorHAnsi" w:eastAsiaTheme="minorEastAsia" w:hAnsiTheme="minorHAnsi" w:cstheme="minorBidi"/>
          <w:szCs w:val="22"/>
        </w:rPr>
      </w:pPr>
      <w:hyperlink w:anchor="_Toc37770226" w:history="1">
        <w:r w:rsidR="0064498B">
          <w:rPr>
            <w:rStyle w:val="af0"/>
          </w:rPr>
          <w:t>第二十三部分</w:t>
        </w:r>
        <w:r w:rsidR="0064498B">
          <w:rPr>
            <w:rStyle w:val="af0"/>
          </w:rPr>
          <w:t xml:space="preserve">  </w:t>
        </w:r>
        <w:r w:rsidR="0064498B">
          <w:rPr>
            <w:rStyle w:val="af0"/>
          </w:rPr>
          <w:t>备查文件</w:t>
        </w:r>
        <w:r w:rsidR="0064498B">
          <w:tab/>
        </w:r>
        <w:r w:rsidR="0064498B">
          <w:fldChar w:fldCharType="begin"/>
        </w:r>
        <w:r w:rsidR="0064498B">
          <w:instrText xml:space="preserve"> PAGEREF _Toc37770226 \h </w:instrText>
        </w:r>
        <w:r w:rsidR="0064498B">
          <w:fldChar w:fldCharType="separate"/>
        </w:r>
        <w:r w:rsidR="0064498B">
          <w:t>1</w:t>
        </w:r>
        <w:r w:rsidR="0064498B">
          <w:fldChar w:fldCharType="end"/>
        </w:r>
      </w:hyperlink>
      <w:r w:rsidR="00827AF1">
        <w:rPr>
          <w:rFonts w:hint="eastAsia"/>
        </w:rPr>
        <w:t>27</w:t>
      </w:r>
      <w:bookmarkStart w:id="32" w:name="_GoBack"/>
      <w:bookmarkEnd w:id="32"/>
    </w:p>
    <w:p w:rsidR="00115947" w:rsidRDefault="0064498B">
      <w:pPr>
        <w:sectPr w:rsidR="00115947">
          <w:pgSz w:w="11906" w:h="16838"/>
          <w:pgMar w:top="1440" w:right="1800" w:bottom="1440" w:left="1800" w:header="851" w:footer="992" w:gutter="0"/>
          <w:pgNumType w:chapStyle="1"/>
          <w:cols w:space="720"/>
          <w:docGrid w:type="lines" w:linePitch="312"/>
        </w:sectPr>
      </w:pPr>
      <w:r>
        <w:fldChar w:fldCharType="end"/>
      </w:r>
      <w:bookmarkStart w:id="33" w:name="_Toc416264537"/>
      <w:bookmarkStart w:id="34" w:name="_Toc263092309"/>
      <w:bookmarkStart w:id="35" w:name="_Toc352229747"/>
      <w:bookmarkStart w:id="36" w:name="_Toc21301"/>
      <w:bookmarkStart w:id="37" w:name="_Toc22864"/>
      <w:bookmarkStart w:id="38" w:name="_Toc13020"/>
      <w:bookmarkStart w:id="39" w:name="_Toc819"/>
      <w:bookmarkStart w:id="40" w:name="_Toc31551"/>
      <w:bookmarkStart w:id="41" w:name="_Toc19592"/>
      <w:bookmarkStart w:id="42" w:name="_Toc2465"/>
      <w:bookmarkStart w:id="43" w:name="_Toc24860"/>
      <w:bookmarkStart w:id="44" w:name="_Toc3224"/>
      <w:bookmarkStart w:id="45" w:name="_Toc258829399"/>
      <w:bookmarkStart w:id="46" w:name="_Toc15067"/>
      <w:bookmarkStart w:id="47" w:name="_Toc661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15947" w:rsidRDefault="0064498B">
      <w:pPr>
        <w:pStyle w:val="1"/>
        <w:jc w:val="center"/>
        <w:rPr>
          <w:sz w:val="30"/>
          <w:szCs w:val="30"/>
        </w:rPr>
      </w:pPr>
      <w:bookmarkStart w:id="48" w:name="_Toc3777020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115947" w:rsidRDefault="00115947">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115947">
          <w:footerReference w:type="default" r:id="rId12"/>
          <w:pgSz w:w="11906" w:h="16838"/>
          <w:pgMar w:top="1440" w:right="1800" w:bottom="1440" w:left="1800" w:header="851" w:footer="992" w:gutter="0"/>
          <w:pgNumType w:chapStyle="1"/>
          <w:cols w:space="720"/>
          <w:docGrid w:type="lines" w:linePitch="312"/>
        </w:sectPr>
      </w:pPr>
      <w:bookmarkStart w:id="49" w:name="_Toc13288"/>
      <w:bookmarkStart w:id="50" w:name="_Toc5246"/>
      <w:bookmarkStart w:id="51" w:name="_Toc20627"/>
      <w:bookmarkStart w:id="52" w:name="_Toc6683"/>
      <w:bookmarkStart w:id="53" w:name="_Toc24571"/>
      <w:bookmarkStart w:id="54" w:name="_Toc352229748"/>
      <w:bookmarkStart w:id="55" w:name="_Toc545"/>
      <w:bookmarkStart w:id="56" w:name="_Toc6149"/>
      <w:bookmarkStart w:id="57" w:name="_Toc20318"/>
      <w:bookmarkStart w:id="58" w:name="_Toc22708"/>
      <w:bookmarkStart w:id="59" w:name="_Toc18631"/>
      <w:bookmarkStart w:id="60" w:name="_Toc733"/>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p>
    <w:p w:rsidR="00115947" w:rsidRDefault="0064498B">
      <w:pPr>
        <w:pStyle w:val="1"/>
        <w:jc w:val="center"/>
        <w:rPr>
          <w:sz w:val="30"/>
          <w:szCs w:val="30"/>
        </w:rPr>
      </w:pPr>
      <w:bookmarkStart w:id="63" w:name="_Toc37770205"/>
      <w:r>
        <w:rPr>
          <w:rFonts w:hint="eastAsia"/>
          <w:sz w:val="30"/>
          <w:szCs w:val="30"/>
        </w:rPr>
        <w:lastRenderedPageBreak/>
        <w:t>第二部分</w:t>
      </w:r>
      <w:r>
        <w:rPr>
          <w:sz w:val="30"/>
          <w:szCs w:val="30"/>
        </w:rPr>
        <w:t xml:space="preserve">  </w:t>
      </w:r>
      <w:r>
        <w:rPr>
          <w:rFonts w:hint="eastAsia"/>
          <w:sz w:val="30"/>
          <w:szCs w:val="30"/>
        </w:rPr>
        <w:t>释义</w:t>
      </w:r>
      <w:bookmarkEnd w:id="63"/>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、基金或本基金：指富荣福锦混合型证券投资基金</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rsidR="00115947" w:rsidRDefault="0064498B">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rsidR="00115947" w:rsidRDefault="0064498B">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115947" w:rsidRDefault="0064498B">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rsidR="00115947" w:rsidRDefault="0064498B">
      <w:pPr>
        <w:spacing w:line="360" w:lineRule="auto"/>
        <w:ind w:firstLineChars="200" w:firstLine="480"/>
        <w:rPr>
          <w:b/>
          <w:bCs/>
        </w:rPr>
        <w:sectPr w:rsidR="00115947">
          <w:footerReference w:type="default" r:id="rId13"/>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rsidR="00115947" w:rsidRDefault="0064498B">
      <w:pPr>
        <w:pStyle w:val="1"/>
        <w:jc w:val="center"/>
        <w:rPr>
          <w:sz w:val="30"/>
          <w:szCs w:val="30"/>
        </w:rPr>
      </w:pPr>
      <w:bookmarkStart w:id="64" w:name="_Toc263092311"/>
      <w:bookmarkStart w:id="65" w:name="_Toc416264539"/>
      <w:bookmarkStart w:id="66" w:name="_Toc37770206"/>
      <w:bookmarkStart w:id="67" w:name="_Toc24682"/>
      <w:bookmarkStart w:id="68" w:name="_Toc410197817"/>
      <w:bookmarkStart w:id="69" w:name="_Toc352229749"/>
      <w:bookmarkStart w:id="70" w:name="_Toc27189"/>
      <w:bookmarkStart w:id="71" w:name="_Toc27226"/>
      <w:bookmarkStart w:id="72" w:name="_Toc16265"/>
      <w:bookmarkStart w:id="73" w:name="_Toc7151"/>
      <w:bookmarkStart w:id="74" w:name="_Toc3266"/>
      <w:bookmarkStart w:id="75" w:name="_Toc90742390"/>
      <w:bookmarkStart w:id="76" w:name="_Toc22074"/>
      <w:bookmarkStart w:id="77" w:name="_Toc90742688"/>
      <w:bookmarkStart w:id="78" w:name="_Toc15203"/>
      <w:bookmarkStart w:id="79" w:name="_Toc90742321"/>
      <w:bookmarkStart w:id="80" w:name="_Toc29948"/>
      <w:bookmarkStart w:id="81" w:name="_Toc29784"/>
      <w:bookmarkStart w:id="82" w:name="_Toc6714"/>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rsidR="00115947" w:rsidRDefault="0064498B">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w:t>
      </w:r>
      <w:r w:rsidRPr="00F414AC">
        <w:rPr>
          <w:rFonts w:asciiTheme="minorEastAsia" w:hAnsiTheme="minorEastAsia" w:cs="Times New Roman" w:hint="eastAsia"/>
          <w:kern w:val="0"/>
          <w:sz w:val="24"/>
          <w:szCs w:val="24"/>
        </w:rPr>
        <w:t>深圳市福田区八卦四路</w:t>
      </w:r>
      <w:r w:rsidRPr="00F414AC">
        <w:rPr>
          <w:rFonts w:asciiTheme="minorEastAsia" w:hAnsiTheme="minorEastAsia" w:cs="Times New Roman"/>
          <w:kern w:val="0"/>
          <w:sz w:val="24"/>
          <w:szCs w:val="24"/>
        </w:rPr>
        <w:t>52</w:t>
      </w:r>
      <w:r w:rsidRPr="00F414AC">
        <w:rPr>
          <w:rFonts w:asciiTheme="minorEastAsia" w:hAnsiTheme="minorEastAsia" w:cs="Times New Roman" w:hint="eastAsia"/>
          <w:kern w:val="0"/>
          <w:sz w:val="24"/>
          <w:szCs w:val="24"/>
        </w:rPr>
        <w:t>号安吉</w:t>
      </w:r>
      <w:proofErr w:type="gramStart"/>
      <w:r w:rsidRPr="00F414AC">
        <w:rPr>
          <w:rFonts w:asciiTheme="minorEastAsia" w:hAnsiTheme="minorEastAsia" w:cs="Times New Roman" w:hint="eastAsia"/>
          <w:kern w:val="0"/>
          <w:sz w:val="24"/>
          <w:szCs w:val="24"/>
        </w:rPr>
        <w:t>尔大厦</w:t>
      </w:r>
      <w:proofErr w:type="gramEnd"/>
      <w:r w:rsidRPr="00F414AC">
        <w:rPr>
          <w:rFonts w:asciiTheme="minorEastAsia" w:hAnsiTheme="minorEastAsia" w:cs="Times New Roman"/>
          <w:kern w:val="0"/>
          <w:sz w:val="24"/>
          <w:szCs w:val="24"/>
        </w:rPr>
        <w:t>24</w:t>
      </w:r>
      <w:r w:rsidRPr="00F414AC">
        <w:rPr>
          <w:rFonts w:asciiTheme="minorEastAsia" w:hAnsiTheme="minorEastAsia" w:cs="Times New Roman" w:hint="eastAsia"/>
          <w:kern w:val="0"/>
          <w:sz w:val="24"/>
          <w:szCs w:val="24"/>
        </w:rPr>
        <w:t>层</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6</w:t>
      </w:r>
    </w:p>
    <w:p w:rsidR="00115947" w:rsidRDefault="0064498B">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15947">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115947">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115947">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115947">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rsidR="00115947" w:rsidRDefault="00115947">
      <w:pPr>
        <w:adjustRightInd w:val="0"/>
        <w:snapToGrid w:val="0"/>
        <w:spacing w:line="360" w:lineRule="auto"/>
        <w:ind w:firstLineChars="200" w:firstLine="480"/>
        <w:rPr>
          <w:rFonts w:asciiTheme="minorEastAsia" w:hAnsiTheme="minorEastAsia" w:cs="Arial"/>
          <w:kern w:val="0"/>
          <w:sz w:val="24"/>
          <w:szCs w:val="24"/>
        </w:rPr>
      </w:pPr>
    </w:p>
    <w:p w:rsidR="00115947" w:rsidRDefault="0064498B">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郭容辰女士，董事，北京大学法学硕士，历任交通银行深圳福田支行行长、深圳分行零售信贷部总经理、个人金融部总经理、华夏银行深圳分行个人金融部总经理、金鹰基金管理有限公司副总经理，</w:t>
      </w:r>
      <w:r w:rsidR="00622A23">
        <w:rPr>
          <w:rFonts w:asciiTheme="minorEastAsia" w:hAnsiTheme="minorEastAsia" w:cs="Arial" w:hint="eastAsia"/>
          <w:kern w:val="0"/>
          <w:sz w:val="24"/>
          <w:szCs w:val="24"/>
        </w:rPr>
        <w:t>历任</w:t>
      </w:r>
      <w:r>
        <w:rPr>
          <w:rFonts w:asciiTheme="minorEastAsia" w:hAnsiTheme="minorEastAsia" w:cs="Arial" w:hint="eastAsia"/>
          <w:kern w:val="0"/>
          <w:sz w:val="24"/>
          <w:szCs w:val="24"/>
        </w:rPr>
        <w:t>富荣基金管理有限公司总经理。</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Pr>
          <w:rFonts w:asciiTheme="minorEastAsia" w:hAnsiTheme="minorEastAsia" w:cs="Arial" w:hint="eastAsia"/>
          <w:kern w:val="0"/>
          <w:sz w:val="24"/>
          <w:szCs w:val="24"/>
        </w:rPr>
        <w:t>垠澳丰</w:t>
      </w:r>
      <w:proofErr w:type="gramEnd"/>
      <w:r>
        <w:rPr>
          <w:rFonts w:asciiTheme="minorEastAsia" w:hAnsiTheme="minorEastAsia" w:cs="Arial" w:hint="eastAsia"/>
          <w:kern w:val="0"/>
          <w:sz w:val="24"/>
          <w:szCs w:val="24"/>
        </w:rPr>
        <w:t>股权投资基金管理有限公司常务副总经理、四川汇源光通信股份有限公司董事长、富荣基金管理有限</w:t>
      </w:r>
      <w:r>
        <w:rPr>
          <w:rFonts w:asciiTheme="minorEastAsia" w:hAnsiTheme="minorEastAsia" w:cs="Arial" w:hint="eastAsia"/>
          <w:kern w:val="0"/>
          <w:sz w:val="24"/>
          <w:szCs w:val="24"/>
        </w:rPr>
        <w:lastRenderedPageBreak/>
        <w:t>公司董事。</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投资有限公司法人、嘉年实业股份有限公司董事、富荣基金管理有限公司董事。</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w:t>
      </w:r>
      <w:r w:rsidR="007B0165">
        <w:rPr>
          <w:rFonts w:asciiTheme="minorEastAsia" w:hAnsiTheme="minorEastAsia" w:cs="Arial" w:hint="eastAsia"/>
          <w:kern w:val="0"/>
          <w:sz w:val="24"/>
          <w:szCs w:val="24"/>
        </w:rPr>
        <w:t>董事，</w:t>
      </w:r>
      <w:r>
        <w:rPr>
          <w:rFonts w:asciiTheme="minorEastAsia" w:hAnsiTheme="minorEastAsia" w:cs="Arial" w:hint="eastAsia"/>
          <w:kern w:val="0"/>
          <w:sz w:val="24"/>
          <w:szCs w:val="24"/>
        </w:rPr>
        <w:t>1956年2月生，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w:t>
      </w:r>
      <w:r w:rsidR="007B0165">
        <w:rPr>
          <w:rFonts w:asciiTheme="minorEastAsia" w:hAnsiTheme="minorEastAsia" w:cs="Arial" w:hint="eastAsia"/>
          <w:kern w:val="0"/>
          <w:sz w:val="24"/>
          <w:szCs w:val="24"/>
        </w:rPr>
        <w:t>，董事，</w:t>
      </w:r>
      <w:r>
        <w:rPr>
          <w:rFonts w:asciiTheme="minorEastAsia" w:hAnsiTheme="minorEastAsia" w:cs="Arial" w:hint="eastAsia"/>
          <w:kern w:val="0"/>
          <w:sz w:val="24"/>
          <w:szCs w:val="24"/>
        </w:rPr>
        <w:t>1983年2月生，大学本科学士。现任广东一粤律师事务所专职律师。曾任广东同益律师事务所专职律师。主要从事法律顾问、商事诉讼、仲裁等。</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卢伟女士，监事，大专。</w:t>
      </w:r>
      <w:proofErr w:type="gramStart"/>
      <w:r>
        <w:rPr>
          <w:rFonts w:asciiTheme="minorEastAsia" w:hAnsiTheme="minorEastAsia" w:cs="Arial" w:hint="eastAsia"/>
          <w:kern w:val="0"/>
          <w:sz w:val="24"/>
          <w:szCs w:val="24"/>
        </w:rPr>
        <w:t>在盈投控股</w:t>
      </w:r>
      <w:proofErr w:type="gramEnd"/>
      <w:r>
        <w:rPr>
          <w:rFonts w:asciiTheme="minorEastAsia" w:hAnsiTheme="minorEastAsia" w:cs="Arial" w:hint="eastAsia"/>
          <w:kern w:val="0"/>
          <w:sz w:val="24"/>
          <w:szCs w:val="24"/>
        </w:rPr>
        <w:t>有限公司任职，现任富荣基金管理有限公司监事。</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sidRPr="00F414AC">
        <w:rPr>
          <w:rFonts w:asciiTheme="minorEastAsia" w:hAnsiTheme="minorEastAsia" w:cs="Arial" w:hint="eastAsia"/>
          <w:kern w:val="0"/>
          <w:sz w:val="24"/>
          <w:szCs w:val="24"/>
        </w:rPr>
        <w:t>魏丽红女士</w:t>
      </w:r>
      <w:r>
        <w:rPr>
          <w:rFonts w:asciiTheme="minorEastAsia" w:hAnsiTheme="minorEastAsia" w:cs="Arial" w:hint="eastAsia"/>
          <w:kern w:val="0"/>
          <w:sz w:val="24"/>
          <w:szCs w:val="24"/>
        </w:rPr>
        <w:t>，职工监事，本科。现任富荣基金管理有限公司监事。</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rsidR="00115947" w:rsidRDefault="0064498B">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苏春华先生,副总经理、首席投资官，中山大学硕士研究生，曾任广州期货</w:t>
      </w:r>
      <w:r>
        <w:rPr>
          <w:rFonts w:asciiTheme="minorEastAsia" w:hAnsiTheme="minorEastAsia" w:cs="Arial" w:hint="eastAsia"/>
          <w:kern w:val="0"/>
          <w:sz w:val="24"/>
          <w:szCs w:val="24"/>
        </w:rPr>
        <w:lastRenderedPageBreak/>
        <w:t>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Theme="minorEastAsia" w:hAnsiTheme="minorEastAsia" w:cs="Arial" w:hint="eastAsia"/>
          <w:kern w:val="0"/>
          <w:sz w:val="24"/>
          <w:szCs w:val="24"/>
        </w:rPr>
        <w:t>线业务</w:t>
      </w:r>
      <w:proofErr w:type="gramEnd"/>
      <w:r>
        <w:rPr>
          <w:rFonts w:asciiTheme="minorEastAsia" w:hAnsiTheme="minorEastAsia" w:cs="Arial" w:hint="eastAsia"/>
          <w:kern w:val="0"/>
          <w:sz w:val="24"/>
          <w:szCs w:val="24"/>
        </w:rPr>
        <w:t>总监、总行副行长，现任富荣基金管理有限公司副总经理、首席投资官。</w:t>
      </w:r>
    </w:p>
    <w:p w:rsidR="00115947" w:rsidDel="007B0165" w:rsidRDefault="0064498B">
      <w:pPr>
        <w:adjustRightInd w:val="0"/>
        <w:snapToGrid w:val="0"/>
        <w:spacing w:line="360" w:lineRule="auto"/>
        <w:ind w:firstLineChars="200" w:firstLine="480"/>
        <w:rPr>
          <w:rFonts w:asciiTheme="minorEastAsia" w:hAnsiTheme="minorEastAsia" w:cs="Arial"/>
          <w:kern w:val="0"/>
          <w:sz w:val="24"/>
          <w:szCs w:val="24"/>
        </w:rPr>
      </w:pPr>
      <w:r w:rsidDel="007B0165">
        <w:rPr>
          <w:rFonts w:ascii="宋体" w:hAnsi="宋体" w:hint="eastAsia"/>
          <w:color w:val="000000"/>
          <w:kern w:val="0"/>
          <w:sz w:val="24"/>
        </w:rPr>
        <w:t>李东育先生，副总经理，中山大学岭南学院EMBA硕士，曾任银河基金管理有限公司华南地区渠道</w:t>
      </w:r>
      <w:proofErr w:type="gramStart"/>
      <w:r w:rsidDel="007B0165">
        <w:rPr>
          <w:rFonts w:ascii="宋体" w:hAnsi="宋体" w:hint="eastAsia"/>
          <w:color w:val="000000"/>
          <w:kern w:val="0"/>
          <w:sz w:val="24"/>
        </w:rPr>
        <w:t>销售销售</w:t>
      </w:r>
      <w:proofErr w:type="gramEnd"/>
      <w:r w:rsidDel="007B0165">
        <w:rPr>
          <w:rFonts w:ascii="宋体" w:hAnsi="宋体" w:hint="eastAsia"/>
          <w:color w:val="000000"/>
          <w:kern w:val="0"/>
          <w:sz w:val="24"/>
        </w:rPr>
        <w:t>总监，泰达宏利基金管理有限公司华南区总经理，金信基金管理有限公司总经理助理，</w:t>
      </w:r>
      <w:proofErr w:type="gramStart"/>
      <w:r w:rsidDel="007B0165">
        <w:rPr>
          <w:rFonts w:ascii="宋体" w:hAnsi="宋体" w:hint="eastAsia"/>
          <w:color w:val="000000"/>
          <w:kern w:val="0"/>
          <w:sz w:val="24"/>
        </w:rPr>
        <w:t>华润元大</w:t>
      </w:r>
      <w:proofErr w:type="gramEnd"/>
      <w:r w:rsidDel="007B0165">
        <w:rPr>
          <w:rFonts w:ascii="宋体" w:hAnsi="宋体" w:hint="eastAsia"/>
          <w:color w:val="000000"/>
          <w:kern w:val="0"/>
          <w:sz w:val="24"/>
        </w:rPr>
        <w:t>基金管理有限公司总经理助理。现任富荣基金管理有限公司副总经理，分管市场、信息技术、基金事务管理等板块工作。</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部总监，中国科学技术大学理学硕士，曾任西南证券股份有限公司资深投资经理、深圳展博投资有限公司投资经理、深圳东新佳投资有限公司投资经理。现任富荣基金管理有限公司权益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部总监、基金经理。</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rsidR="00115947" w:rsidRPr="00F414AC" w:rsidRDefault="0064498B">
      <w:pPr>
        <w:adjustRightInd w:val="0"/>
        <w:snapToGrid w:val="0"/>
        <w:spacing w:line="360" w:lineRule="auto"/>
        <w:ind w:firstLineChars="200" w:firstLine="480"/>
        <w:rPr>
          <w:rFonts w:asciiTheme="minorEastAsia" w:hAnsiTheme="minorEastAsia" w:cs="Arial"/>
          <w:kern w:val="0"/>
          <w:sz w:val="24"/>
          <w:szCs w:val="24"/>
        </w:rPr>
      </w:pPr>
      <w:r w:rsidRPr="00F414AC">
        <w:rPr>
          <w:rFonts w:asciiTheme="minorEastAsia" w:hAnsiTheme="minorEastAsia" w:cs="Arial" w:hint="eastAsia"/>
          <w:kern w:val="0"/>
          <w:sz w:val="24"/>
          <w:szCs w:val="24"/>
        </w:rPr>
        <w:t>苏春华先生，投资决策委员会主任委员、副总经理、首席投资官。</w:t>
      </w:r>
    </w:p>
    <w:p w:rsidR="00115947" w:rsidRPr="00F414AC" w:rsidRDefault="0064498B">
      <w:pPr>
        <w:adjustRightInd w:val="0"/>
        <w:snapToGrid w:val="0"/>
        <w:spacing w:line="360" w:lineRule="auto"/>
        <w:ind w:firstLineChars="200" w:firstLine="480"/>
        <w:rPr>
          <w:rFonts w:asciiTheme="minorEastAsia" w:hAnsiTheme="minorEastAsia" w:cs="Arial"/>
          <w:kern w:val="0"/>
          <w:sz w:val="24"/>
          <w:szCs w:val="24"/>
        </w:rPr>
      </w:pPr>
      <w:r w:rsidRPr="00F414AC">
        <w:rPr>
          <w:rFonts w:asciiTheme="minorEastAsia" w:hAnsiTheme="minorEastAsia" w:cs="Arial" w:hint="eastAsia"/>
          <w:kern w:val="0"/>
          <w:sz w:val="24"/>
          <w:szCs w:val="24"/>
        </w:rPr>
        <w:t>吕晓蓉女士，投资决策委员会委员、固定收益部副总监、基金经理。</w:t>
      </w:r>
    </w:p>
    <w:p w:rsidR="00115947" w:rsidRPr="00F414AC" w:rsidRDefault="0064498B">
      <w:pPr>
        <w:adjustRightInd w:val="0"/>
        <w:snapToGrid w:val="0"/>
        <w:spacing w:line="360" w:lineRule="auto"/>
        <w:ind w:firstLineChars="200" w:firstLine="480"/>
        <w:rPr>
          <w:rFonts w:asciiTheme="minorEastAsia" w:hAnsiTheme="minorEastAsia" w:cs="Arial"/>
          <w:kern w:val="0"/>
          <w:sz w:val="24"/>
          <w:szCs w:val="24"/>
        </w:rPr>
      </w:pPr>
      <w:r w:rsidRPr="00F414AC">
        <w:rPr>
          <w:rFonts w:asciiTheme="minorEastAsia" w:hAnsiTheme="minorEastAsia" w:cs="Arial" w:hint="eastAsia"/>
          <w:kern w:val="0"/>
          <w:sz w:val="24"/>
          <w:szCs w:val="24"/>
        </w:rPr>
        <w:t>邓宇翔先生，投资决策委员会委员、权益投资部总监、研究部总监、基金经理。</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sidRPr="00F414AC">
        <w:rPr>
          <w:rFonts w:asciiTheme="minorEastAsia" w:hAnsiTheme="minorEastAsia" w:cs="Arial" w:hint="eastAsia"/>
          <w:kern w:val="0"/>
          <w:sz w:val="24"/>
          <w:szCs w:val="24"/>
        </w:rPr>
        <w:t>王丹女士，投资决策委员会委员、基金经理。</w:t>
      </w:r>
    </w:p>
    <w:p w:rsidR="00115947" w:rsidRPr="00F414AC" w:rsidRDefault="0064498B">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rsidR="00115947" w:rsidRDefault="0064498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w:t>
      </w:r>
      <w:r>
        <w:rPr>
          <w:rFonts w:asciiTheme="minorEastAsia" w:hAnsiTheme="minorEastAsia" w:cs="Times New Roman" w:hint="eastAsia"/>
          <w:sz w:val="24"/>
          <w:szCs w:val="24"/>
        </w:rPr>
        <w:lastRenderedPageBreak/>
        <w:t>证所管理的基金财产和基金管理人的财产相互独立，对所管理的不同基金分别管理，分别记账，进行证券投资；</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10、编制季度、中期和年度基金报告；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20、因违反《基金合同》导致基金财产的损失或损害基金份额持有人合法权益时，应当承担赔偿责任，其赔偿责任不因其退任而免除；</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rsidR="00115947" w:rsidRDefault="0064498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（8）法律、行政法规和中国证监会规定禁止的其他行为。 </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rsidR="00115947" w:rsidRDefault="0064498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rsidR="00115947" w:rsidRDefault="0064498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352229750"/>
      <w:bookmarkStart w:id="84" w:name="_Toc410197818"/>
      <w:bookmarkStart w:id="85" w:name="_Toc416264540"/>
      <w:bookmarkStart w:id="86" w:name="_Toc263092312"/>
      <w:bookmarkEnd w:id="67"/>
      <w:bookmarkEnd w:id="68"/>
      <w:bookmarkEnd w:id="69"/>
      <w:r>
        <w:rPr>
          <w:rFonts w:asciiTheme="minorEastAsia" w:hAnsiTheme="minorEastAsia" w:cs="Arial" w:hint="eastAsia"/>
          <w:sz w:val="24"/>
          <w:szCs w:val="24"/>
        </w:rPr>
        <w:t>1、风险控制目标</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w:t>
      </w:r>
      <w:r>
        <w:rPr>
          <w:rFonts w:asciiTheme="minorEastAsia" w:hAnsiTheme="minorEastAsia" w:cs="Arial" w:hint="eastAsia"/>
          <w:sz w:val="24"/>
          <w:szCs w:val="24"/>
        </w:rPr>
        <w:lastRenderedPageBreak/>
        <w:t>建立和执行部门；风险控制委员会、督察长和监察稽核部应保持高度的独立性和权威性，负责对公司各部门风险控制工作进行评价和检查；</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rsidR="00115947" w:rsidRDefault="0064498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w:t>
      </w:r>
      <w:r>
        <w:rPr>
          <w:rFonts w:asciiTheme="minorEastAsia" w:hAnsiTheme="minorEastAsia" w:cs="Arial" w:hint="eastAsia"/>
          <w:sz w:val="24"/>
          <w:szCs w:val="24"/>
        </w:rPr>
        <w:lastRenderedPageBreak/>
        <w:t>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lastRenderedPageBreak/>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5、风险管理和内部控制的措施</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rsidR="00115947" w:rsidRDefault="0064498B">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13745"/>
      <w:bookmarkStart w:id="88" w:name="_Toc238027832"/>
      <w:bookmarkEnd w:id="87"/>
      <w:bookmarkEnd w:id="88"/>
    </w:p>
    <w:p w:rsidR="00115947" w:rsidRDefault="00115947">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115947">
          <w:footerReference w:type="default" r:id="rId14"/>
          <w:pgSz w:w="11906" w:h="16838"/>
          <w:pgMar w:top="1440" w:right="1800" w:bottom="1440" w:left="1800" w:header="851" w:footer="992" w:gutter="0"/>
          <w:pgNumType w:chapStyle="1"/>
          <w:cols w:space="720"/>
          <w:docGrid w:type="lines" w:linePitch="312"/>
        </w:sectPr>
      </w:pPr>
    </w:p>
    <w:p w:rsidR="00115947" w:rsidRPr="00CF1BA6" w:rsidRDefault="0064498B">
      <w:pPr>
        <w:pStyle w:val="1"/>
        <w:jc w:val="center"/>
        <w:rPr>
          <w:sz w:val="30"/>
          <w:szCs w:val="30"/>
        </w:rPr>
      </w:pPr>
      <w:bookmarkStart w:id="89" w:name="_Toc37770207"/>
      <w:r w:rsidRPr="00CF1BA6">
        <w:rPr>
          <w:rFonts w:hint="eastAsia"/>
          <w:sz w:val="30"/>
          <w:szCs w:val="30"/>
        </w:rPr>
        <w:lastRenderedPageBreak/>
        <w:t>第四部分</w:t>
      </w:r>
      <w:r w:rsidRPr="00CF1BA6">
        <w:rPr>
          <w:sz w:val="30"/>
          <w:szCs w:val="30"/>
        </w:rPr>
        <w:t xml:space="preserve">  </w:t>
      </w:r>
      <w:r w:rsidRPr="00CF1BA6">
        <w:rPr>
          <w:rFonts w:hint="eastAsia"/>
          <w:sz w:val="30"/>
          <w:szCs w:val="30"/>
        </w:rPr>
        <w:t>基金托管人</w:t>
      </w:r>
      <w:bookmarkEnd w:id="89"/>
    </w:p>
    <w:p w:rsidR="00B874F3" w:rsidRPr="00B874F3" w:rsidRDefault="00B874F3" w:rsidP="00B874F3">
      <w:pPr>
        <w:tabs>
          <w:tab w:val="left" w:pos="1110"/>
        </w:tabs>
        <w:adjustRightInd w:val="0"/>
        <w:snapToGrid w:val="0"/>
        <w:spacing w:line="360" w:lineRule="auto"/>
        <w:ind w:firstLineChars="200" w:firstLine="482"/>
        <w:rPr>
          <w:rFonts w:asciiTheme="minorEastAsia" w:hAnsiTheme="minorEastAsia" w:cs="Arial"/>
          <w:b/>
          <w:bCs/>
          <w:sz w:val="24"/>
          <w:szCs w:val="24"/>
        </w:rPr>
      </w:pPr>
      <w:r w:rsidRPr="00B874F3">
        <w:rPr>
          <w:rFonts w:asciiTheme="minorEastAsia" w:hAnsiTheme="minorEastAsia" w:cs="Arial" w:hint="eastAsia"/>
          <w:b/>
          <w:bCs/>
          <w:sz w:val="24"/>
          <w:szCs w:val="24"/>
        </w:rPr>
        <w:t>一、基金托管人情况</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1、基本情况</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名称：平安银行股份有限公司</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注册住所：广东省深圳市罗湖区深南东路5047号</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办公地址：广东省深圳市福田区益田路5023号</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法定代表人：谢永林</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成立日期：1987年12月22日</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组织形式：股份有限公司</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注册资本：19,405,918,198元</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存续期间：持续经营</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基金托管资格批文及文号：中国证监会证监许可[2008]1037 号</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联系人：高希泉</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联系电话：(0755) 2219 7701</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1、平安银行基本情况</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w:t>
      </w:r>
      <w:r w:rsidRPr="00B874F3">
        <w:rPr>
          <w:rFonts w:asciiTheme="minorEastAsia" w:hAnsiTheme="minorEastAsia" w:cs="Arial" w:hint="eastAsia"/>
          <w:bCs/>
          <w:sz w:val="24"/>
          <w:szCs w:val="24"/>
        </w:rPr>
        <w:t>8</w:t>
      </w:r>
      <w:r w:rsidRPr="00B874F3">
        <w:rPr>
          <w:rFonts w:asciiTheme="minorEastAsia" w:hAnsiTheme="minorEastAsia" w:cs="Arial"/>
          <w:bCs/>
          <w:sz w:val="24"/>
          <w:szCs w:val="24"/>
        </w:rPr>
        <w:t>%的股份，为平安银行的控股股东。</w:t>
      </w:r>
      <w:r w:rsidRPr="00B874F3">
        <w:rPr>
          <w:rFonts w:asciiTheme="minorEastAsia" w:hAnsiTheme="minorEastAsia" w:cs="Arial" w:hint="eastAsia"/>
          <w:bCs/>
          <w:sz w:val="24"/>
          <w:szCs w:val="24"/>
        </w:rPr>
        <w:t>截至2019年末，</w:t>
      </w:r>
      <w:r w:rsidRPr="00B874F3">
        <w:rPr>
          <w:rFonts w:asciiTheme="minorEastAsia" w:hAnsiTheme="minorEastAsia" w:cs="Arial"/>
          <w:bCs/>
          <w:sz w:val="24"/>
          <w:szCs w:val="24"/>
        </w:rPr>
        <w:t>平安银行</w:t>
      </w:r>
      <w:r w:rsidRPr="00B874F3">
        <w:rPr>
          <w:rFonts w:asciiTheme="minorEastAsia" w:hAnsiTheme="minorEastAsia" w:cs="Arial" w:hint="eastAsia"/>
          <w:bCs/>
          <w:sz w:val="24"/>
          <w:szCs w:val="24"/>
        </w:rPr>
        <w:t>有91家分行（含香港分行）,共1,058家营业机构。</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bCs/>
          <w:sz w:val="24"/>
          <w:szCs w:val="24"/>
        </w:rPr>
        <w:t>201</w:t>
      </w:r>
      <w:r w:rsidRPr="00B874F3">
        <w:rPr>
          <w:rFonts w:asciiTheme="minorEastAsia" w:hAnsiTheme="minorEastAsia" w:cs="Arial" w:hint="eastAsia"/>
          <w:bCs/>
          <w:sz w:val="24"/>
          <w:szCs w:val="24"/>
        </w:rPr>
        <w:t>9</w:t>
      </w:r>
      <w:r w:rsidRPr="00B874F3">
        <w:rPr>
          <w:rFonts w:asciiTheme="minorEastAsia" w:hAnsiTheme="minorEastAsia" w:cs="Arial"/>
          <w:bCs/>
          <w:sz w:val="24"/>
          <w:szCs w:val="24"/>
        </w:rPr>
        <w:t>年，</w:t>
      </w:r>
      <w:r w:rsidRPr="00B874F3">
        <w:rPr>
          <w:rFonts w:asciiTheme="minorEastAsia" w:hAnsiTheme="minorEastAsia" w:cs="Arial" w:hint="eastAsia"/>
          <w:bCs/>
          <w:sz w:val="24"/>
          <w:szCs w:val="24"/>
        </w:rPr>
        <w:t>平安银行实现</w:t>
      </w:r>
      <w:r w:rsidRPr="00B874F3">
        <w:rPr>
          <w:rFonts w:asciiTheme="minorEastAsia" w:hAnsiTheme="minorEastAsia" w:cs="Arial"/>
          <w:bCs/>
          <w:sz w:val="24"/>
          <w:szCs w:val="24"/>
        </w:rPr>
        <w:t>营业收入</w:t>
      </w:r>
      <w:r w:rsidRPr="00B874F3">
        <w:rPr>
          <w:rFonts w:asciiTheme="minorEastAsia" w:hAnsiTheme="minorEastAsia" w:cs="Arial" w:hint="eastAsia"/>
          <w:bCs/>
          <w:sz w:val="24"/>
          <w:szCs w:val="24"/>
        </w:rPr>
        <w:t>1379.58</w:t>
      </w:r>
      <w:r w:rsidRPr="00B874F3">
        <w:rPr>
          <w:rFonts w:asciiTheme="minorEastAsia" w:hAnsiTheme="minorEastAsia" w:cs="Arial"/>
          <w:bCs/>
          <w:sz w:val="24"/>
          <w:szCs w:val="24"/>
        </w:rPr>
        <w:t>亿元（同比增长</w:t>
      </w:r>
      <w:r w:rsidRPr="00B874F3">
        <w:rPr>
          <w:rFonts w:asciiTheme="minorEastAsia" w:hAnsiTheme="minorEastAsia" w:cs="Arial" w:hint="eastAsia"/>
          <w:bCs/>
          <w:sz w:val="24"/>
          <w:szCs w:val="24"/>
        </w:rPr>
        <w:t>18.2</w:t>
      </w:r>
      <w:r w:rsidRPr="00B874F3">
        <w:rPr>
          <w:rFonts w:asciiTheme="minorEastAsia" w:hAnsiTheme="minorEastAsia" w:cs="Arial"/>
          <w:bCs/>
          <w:sz w:val="24"/>
          <w:szCs w:val="24"/>
        </w:rPr>
        <w:t>%</w:t>
      </w:r>
      <w:r w:rsidRPr="00B874F3">
        <w:rPr>
          <w:rFonts w:asciiTheme="minorEastAsia" w:hAnsiTheme="minorEastAsia" w:cs="Arial" w:hint="eastAsia"/>
          <w:bCs/>
          <w:sz w:val="24"/>
          <w:szCs w:val="24"/>
        </w:rPr>
        <w:t>）</w:t>
      </w:r>
      <w:r w:rsidRPr="00B874F3">
        <w:rPr>
          <w:rFonts w:asciiTheme="minorEastAsia" w:hAnsiTheme="minorEastAsia" w:cs="Arial"/>
          <w:bCs/>
          <w:sz w:val="24"/>
          <w:szCs w:val="24"/>
        </w:rPr>
        <w:t>、净利润 281.95亿元（同比增长 13.6 %）、资产总额 39,390.70亿元（较上年末增长15.2</w:t>
      </w:r>
      <w:r w:rsidRPr="00B874F3" w:rsidDel="00CC380A">
        <w:rPr>
          <w:rFonts w:asciiTheme="minorEastAsia" w:hAnsiTheme="minorEastAsia" w:cs="Arial"/>
          <w:bCs/>
          <w:sz w:val="24"/>
          <w:szCs w:val="24"/>
        </w:rPr>
        <w:t xml:space="preserve"> </w:t>
      </w:r>
      <w:r w:rsidRPr="00B874F3">
        <w:rPr>
          <w:rFonts w:asciiTheme="minorEastAsia" w:hAnsiTheme="minorEastAsia" w:cs="Arial"/>
          <w:bCs/>
          <w:sz w:val="24"/>
          <w:szCs w:val="24"/>
        </w:rPr>
        <w:t>%）、吸收存款余额24,369.35亿元（较上年末增长 14.5 %）、发放贷款和垫款总额（含贴现）23,232.05亿元（较上年末增长 16.3%）。</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平安银行总行</w:t>
      </w:r>
      <w:proofErr w:type="gramStart"/>
      <w:r w:rsidRPr="00B874F3">
        <w:rPr>
          <w:rFonts w:asciiTheme="minorEastAsia" w:hAnsiTheme="minorEastAsia" w:cs="Arial" w:hint="eastAsia"/>
          <w:bCs/>
          <w:sz w:val="24"/>
          <w:szCs w:val="24"/>
        </w:rPr>
        <w:t>设资产</w:t>
      </w:r>
      <w:proofErr w:type="gramEnd"/>
      <w:r w:rsidRPr="00B874F3">
        <w:rPr>
          <w:rFonts w:asciiTheme="minorEastAsia" w:hAnsiTheme="minorEastAsia" w:cs="Arial" w:hint="eastAsia"/>
          <w:bCs/>
          <w:sz w:val="24"/>
          <w:szCs w:val="24"/>
        </w:rPr>
        <w:t>托管事业部，下设市场拓展处、创新发展处、估值核算处、资金清算处、规划发展处、IT系统支持处、督察合</w:t>
      </w:r>
      <w:proofErr w:type="gramStart"/>
      <w:r w:rsidRPr="00B874F3">
        <w:rPr>
          <w:rFonts w:asciiTheme="minorEastAsia" w:hAnsiTheme="minorEastAsia" w:cs="Arial" w:hint="eastAsia"/>
          <w:bCs/>
          <w:sz w:val="24"/>
          <w:szCs w:val="24"/>
        </w:rPr>
        <w:t>规</w:t>
      </w:r>
      <w:proofErr w:type="gramEnd"/>
      <w:r w:rsidRPr="00B874F3">
        <w:rPr>
          <w:rFonts w:asciiTheme="minorEastAsia" w:hAnsiTheme="minorEastAsia" w:cs="Arial" w:hint="eastAsia"/>
          <w:bCs/>
          <w:sz w:val="24"/>
          <w:szCs w:val="24"/>
        </w:rPr>
        <w:t xml:space="preserve">处、基金服务中心8 </w:t>
      </w:r>
      <w:proofErr w:type="gramStart"/>
      <w:r w:rsidRPr="00B874F3">
        <w:rPr>
          <w:rFonts w:asciiTheme="minorEastAsia" w:hAnsiTheme="minorEastAsia" w:cs="Arial" w:hint="eastAsia"/>
          <w:bCs/>
          <w:sz w:val="24"/>
          <w:szCs w:val="24"/>
        </w:rPr>
        <w:t>个</w:t>
      </w:r>
      <w:proofErr w:type="gramEnd"/>
      <w:r w:rsidRPr="00B874F3">
        <w:rPr>
          <w:rFonts w:asciiTheme="minorEastAsia" w:hAnsiTheme="minorEastAsia" w:cs="Arial" w:hint="eastAsia"/>
          <w:bCs/>
          <w:sz w:val="24"/>
          <w:szCs w:val="24"/>
        </w:rPr>
        <w:t>处室，目前部门人员为60人。</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2、主要人员情况</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lastRenderedPageBreak/>
        <w:t xml:space="preserve">    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3、基金托管业务经营情况</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2008年8月15日获得中国证监会、银监会核准开办证券投资基金托管业务。</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截至2019年12月末，平安银行股份有限公司托管证券投资基金净值规模合计</w:t>
      </w:r>
      <w:r w:rsidRPr="00B874F3">
        <w:rPr>
          <w:rFonts w:asciiTheme="minorEastAsia" w:hAnsiTheme="minorEastAsia" w:cs="Arial"/>
          <w:bCs/>
          <w:sz w:val="24"/>
          <w:szCs w:val="24"/>
        </w:rPr>
        <w:t>3,760.26</w:t>
      </w:r>
      <w:r w:rsidRPr="00B874F3">
        <w:rPr>
          <w:rFonts w:asciiTheme="minorEastAsia" w:hAnsiTheme="minorEastAsia" w:cs="Arial" w:hint="eastAsia"/>
          <w:bCs/>
          <w:sz w:val="24"/>
          <w:szCs w:val="24"/>
        </w:rPr>
        <w:t>亿，托管证券投资基金共126只，具体包括华</w:t>
      </w:r>
      <w:proofErr w:type="gramStart"/>
      <w:r w:rsidRPr="00B874F3">
        <w:rPr>
          <w:rFonts w:asciiTheme="minorEastAsia" w:hAnsiTheme="minorEastAsia" w:cs="Arial" w:hint="eastAsia"/>
          <w:bCs/>
          <w:sz w:val="24"/>
          <w:szCs w:val="24"/>
        </w:rPr>
        <w:t>富价值</w:t>
      </w:r>
      <w:proofErr w:type="gramEnd"/>
      <w:r w:rsidRPr="00B874F3">
        <w:rPr>
          <w:rFonts w:asciiTheme="minorEastAsia" w:hAnsiTheme="minorEastAsia" w:cs="Arial" w:hint="eastAsia"/>
          <w:bCs/>
          <w:sz w:val="24"/>
          <w:szCs w:val="24"/>
        </w:rPr>
        <w:t>增长灵活配置混合型证券投资基金、华富量子生命力股票型证券投资基金、长信可转债债券型证券投资基金、招商保证金快线货币市场基金、平安日增利货币市场基金、新华</w:t>
      </w:r>
      <w:proofErr w:type="gramStart"/>
      <w:r w:rsidRPr="00B874F3">
        <w:rPr>
          <w:rFonts w:asciiTheme="minorEastAsia" w:hAnsiTheme="minorEastAsia" w:cs="Arial" w:hint="eastAsia"/>
          <w:bCs/>
          <w:sz w:val="24"/>
          <w:szCs w:val="24"/>
        </w:rPr>
        <w:t>鑫</w:t>
      </w:r>
      <w:proofErr w:type="gramEnd"/>
      <w:r w:rsidRPr="00B874F3">
        <w:rPr>
          <w:rFonts w:asciiTheme="minorEastAsia" w:hAnsiTheme="minorEastAsia" w:cs="Arial" w:hint="eastAsia"/>
          <w:bCs/>
          <w:sz w:val="24"/>
          <w:szCs w:val="24"/>
        </w:rPr>
        <w:t>益灵活配置混合型证券投资基金、东吴中证可转换债券指数分级证券投资基金、平安财富宝货币市场基金、红塔红土</w:t>
      </w:r>
      <w:proofErr w:type="gramStart"/>
      <w:r w:rsidRPr="00B874F3">
        <w:rPr>
          <w:rFonts w:asciiTheme="minorEastAsia" w:hAnsiTheme="minorEastAsia" w:cs="Arial" w:hint="eastAsia"/>
          <w:bCs/>
          <w:sz w:val="24"/>
          <w:szCs w:val="24"/>
        </w:rPr>
        <w:t>盛世普益灵活</w:t>
      </w:r>
      <w:proofErr w:type="gramEnd"/>
      <w:r w:rsidRPr="00B874F3">
        <w:rPr>
          <w:rFonts w:asciiTheme="minorEastAsia" w:hAnsiTheme="minorEastAsia" w:cs="Arial" w:hint="eastAsia"/>
          <w:bCs/>
          <w:sz w:val="24"/>
          <w:szCs w:val="24"/>
        </w:rPr>
        <w:t>配置混合型发起式证券投资基金、新华活期添利货币市场证券投资基金、民生加银优选股票型证券投资基金、新华增盈回报债券型证券投资基金、鹏</w:t>
      </w:r>
      <w:proofErr w:type="gramStart"/>
      <w:r w:rsidRPr="00B874F3">
        <w:rPr>
          <w:rFonts w:asciiTheme="minorEastAsia" w:hAnsiTheme="minorEastAsia" w:cs="Arial" w:hint="eastAsia"/>
          <w:bCs/>
          <w:sz w:val="24"/>
          <w:szCs w:val="24"/>
        </w:rPr>
        <w:t>华安盈宝货币市场</w:t>
      </w:r>
      <w:proofErr w:type="gramEnd"/>
      <w:r w:rsidRPr="00B874F3">
        <w:rPr>
          <w:rFonts w:asciiTheme="minorEastAsia" w:hAnsiTheme="minorEastAsia" w:cs="Arial" w:hint="eastAsia"/>
          <w:bCs/>
          <w:sz w:val="24"/>
          <w:szCs w:val="24"/>
        </w:rPr>
        <w:t>基金、平安新</w:t>
      </w:r>
      <w:proofErr w:type="gramStart"/>
      <w:r w:rsidRPr="00B874F3">
        <w:rPr>
          <w:rFonts w:asciiTheme="minorEastAsia" w:hAnsiTheme="minorEastAsia" w:cs="Arial" w:hint="eastAsia"/>
          <w:bCs/>
          <w:sz w:val="24"/>
          <w:szCs w:val="24"/>
        </w:rPr>
        <w:t>鑫</w:t>
      </w:r>
      <w:proofErr w:type="gramEnd"/>
      <w:r w:rsidRPr="00B874F3">
        <w:rPr>
          <w:rFonts w:asciiTheme="minorEastAsia" w:hAnsiTheme="minorEastAsia" w:cs="Arial" w:hint="eastAsia"/>
          <w:bCs/>
          <w:sz w:val="24"/>
          <w:szCs w:val="24"/>
        </w:rPr>
        <w:t>先锋混合型证券投资基金、新华万银多元策略灵活配置混合型证券投资基金、中海进取收益灵活配置混合型证券投资基金、东吴移动互联灵活配置混合型证券投资基金、平安智慧中国灵活配置混合型证券投资基金、国金通用</w:t>
      </w:r>
      <w:proofErr w:type="gramStart"/>
      <w:r w:rsidRPr="00B874F3">
        <w:rPr>
          <w:rFonts w:asciiTheme="minorEastAsia" w:hAnsiTheme="minorEastAsia" w:cs="Arial" w:hint="eastAsia"/>
          <w:bCs/>
          <w:sz w:val="24"/>
          <w:szCs w:val="24"/>
        </w:rPr>
        <w:t>鑫</w:t>
      </w:r>
      <w:proofErr w:type="gramEnd"/>
      <w:r w:rsidRPr="00B874F3">
        <w:rPr>
          <w:rFonts w:asciiTheme="minorEastAsia" w:hAnsiTheme="minorEastAsia" w:cs="Arial" w:hint="eastAsia"/>
          <w:bCs/>
          <w:sz w:val="24"/>
          <w:szCs w:val="24"/>
        </w:rPr>
        <w:t>新灵活配置混合型证券投资基金（LOF）、</w:t>
      </w:r>
      <w:proofErr w:type="gramStart"/>
      <w:r w:rsidRPr="00B874F3">
        <w:rPr>
          <w:rFonts w:asciiTheme="minorEastAsia" w:hAnsiTheme="minorEastAsia" w:cs="Arial" w:hint="eastAsia"/>
          <w:bCs/>
          <w:sz w:val="24"/>
          <w:szCs w:val="24"/>
        </w:rPr>
        <w:t>嘉合磐石</w:t>
      </w:r>
      <w:proofErr w:type="gramEnd"/>
      <w:r w:rsidRPr="00B874F3">
        <w:rPr>
          <w:rFonts w:asciiTheme="minorEastAsia" w:hAnsiTheme="minorEastAsia" w:cs="Arial" w:hint="eastAsia"/>
          <w:bCs/>
          <w:sz w:val="24"/>
          <w:szCs w:val="24"/>
        </w:rPr>
        <w:t>混合型证券投资基金、平安</w:t>
      </w:r>
      <w:proofErr w:type="gramStart"/>
      <w:r w:rsidRPr="00B874F3">
        <w:rPr>
          <w:rFonts w:asciiTheme="minorEastAsia" w:hAnsiTheme="minorEastAsia" w:cs="Arial" w:hint="eastAsia"/>
          <w:bCs/>
          <w:sz w:val="24"/>
          <w:szCs w:val="24"/>
        </w:rPr>
        <w:t>鑫</w:t>
      </w:r>
      <w:proofErr w:type="gramEnd"/>
      <w:r w:rsidRPr="00B874F3">
        <w:rPr>
          <w:rFonts w:asciiTheme="minorEastAsia" w:hAnsiTheme="minorEastAsia" w:cs="Arial" w:hint="eastAsia"/>
          <w:bCs/>
          <w:sz w:val="24"/>
          <w:szCs w:val="24"/>
        </w:rPr>
        <w:t>享混合型证券投资基金、</w:t>
      </w:r>
      <w:proofErr w:type="gramStart"/>
      <w:r w:rsidRPr="00B874F3">
        <w:rPr>
          <w:rFonts w:asciiTheme="minorEastAsia" w:hAnsiTheme="minorEastAsia" w:cs="Arial" w:hint="eastAsia"/>
          <w:bCs/>
          <w:sz w:val="24"/>
          <w:szCs w:val="24"/>
        </w:rPr>
        <w:lastRenderedPageBreak/>
        <w:t>广发聚盛</w:t>
      </w:r>
      <w:proofErr w:type="gramEnd"/>
      <w:r w:rsidRPr="00B874F3">
        <w:rPr>
          <w:rFonts w:asciiTheme="minorEastAsia" w:hAnsiTheme="minorEastAsia" w:cs="Arial" w:hint="eastAsia"/>
          <w:bCs/>
          <w:sz w:val="24"/>
          <w:szCs w:val="24"/>
        </w:rPr>
        <w:t>灵活配置混合型证券投资基金、鹏</w:t>
      </w:r>
      <w:proofErr w:type="gramStart"/>
      <w:r w:rsidRPr="00B874F3">
        <w:rPr>
          <w:rFonts w:asciiTheme="minorEastAsia" w:hAnsiTheme="minorEastAsia" w:cs="Arial" w:hint="eastAsia"/>
          <w:bCs/>
          <w:sz w:val="24"/>
          <w:szCs w:val="24"/>
        </w:rPr>
        <w:t>华弘安</w:t>
      </w:r>
      <w:proofErr w:type="gramEnd"/>
      <w:r w:rsidRPr="00B874F3">
        <w:rPr>
          <w:rFonts w:asciiTheme="minorEastAsia" w:hAnsiTheme="minorEastAsia" w:cs="Arial" w:hint="eastAsia"/>
          <w:bCs/>
          <w:sz w:val="24"/>
          <w:szCs w:val="24"/>
        </w:rPr>
        <w:t>灵活配置混合型证券投资基金、博</w:t>
      </w:r>
      <w:proofErr w:type="gramStart"/>
      <w:r w:rsidRPr="00B874F3">
        <w:rPr>
          <w:rFonts w:asciiTheme="minorEastAsia" w:hAnsiTheme="minorEastAsia" w:cs="Arial" w:hint="eastAsia"/>
          <w:bCs/>
          <w:sz w:val="24"/>
          <w:szCs w:val="24"/>
        </w:rPr>
        <w:t>时裕泰纯债</w:t>
      </w:r>
      <w:proofErr w:type="gramEnd"/>
      <w:r w:rsidRPr="00B874F3">
        <w:rPr>
          <w:rFonts w:asciiTheme="minorEastAsia" w:hAnsiTheme="minorEastAsia" w:cs="Arial" w:hint="eastAsia"/>
          <w:bCs/>
          <w:sz w:val="24"/>
          <w:szCs w:val="24"/>
        </w:rPr>
        <w:t>债券型证券投资基金、中海顺</w:t>
      </w:r>
      <w:proofErr w:type="gramStart"/>
      <w:r w:rsidRPr="00B874F3">
        <w:rPr>
          <w:rFonts w:asciiTheme="minorEastAsia" w:hAnsiTheme="minorEastAsia" w:cs="Arial" w:hint="eastAsia"/>
          <w:bCs/>
          <w:sz w:val="24"/>
          <w:szCs w:val="24"/>
        </w:rPr>
        <w:t>鑫</w:t>
      </w:r>
      <w:proofErr w:type="gramEnd"/>
      <w:r w:rsidRPr="00B874F3">
        <w:rPr>
          <w:rFonts w:asciiTheme="minorEastAsia" w:hAnsiTheme="minorEastAsia" w:cs="Arial" w:hint="eastAsia"/>
          <w:bCs/>
          <w:sz w:val="24"/>
          <w:szCs w:val="24"/>
        </w:rPr>
        <w:t>保本混合型证券投资基金、东方红</w:t>
      </w:r>
      <w:proofErr w:type="gramStart"/>
      <w:r w:rsidRPr="00B874F3">
        <w:rPr>
          <w:rFonts w:asciiTheme="minorEastAsia" w:hAnsiTheme="minorEastAsia" w:cs="Arial" w:hint="eastAsia"/>
          <w:bCs/>
          <w:sz w:val="24"/>
          <w:szCs w:val="24"/>
        </w:rPr>
        <w:t>睿轩沪</w:t>
      </w:r>
      <w:proofErr w:type="gramEnd"/>
      <w:r w:rsidRPr="00B874F3">
        <w:rPr>
          <w:rFonts w:asciiTheme="minorEastAsia" w:hAnsiTheme="minorEastAsia" w:cs="Arial" w:hint="eastAsia"/>
          <w:bCs/>
          <w:sz w:val="24"/>
          <w:szCs w:val="24"/>
        </w:rPr>
        <w:t>港深灵活配置混合型证券投资基金、</w:t>
      </w:r>
      <w:proofErr w:type="gramStart"/>
      <w:r w:rsidRPr="00B874F3">
        <w:rPr>
          <w:rFonts w:asciiTheme="minorEastAsia" w:hAnsiTheme="minorEastAsia" w:cs="Arial" w:hint="eastAsia"/>
          <w:bCs/>
          <w:sz w:val="24"/>
          <w:szCs w:val="24"/>
        </w:rPr>
        <w:t>浙商汇</w:t>
      </w:r>
      <w:proofErr w:type="gramEnd"/>
      <w:r w:rsidRPr="00B874F3">
        <w:rPr>
          <w:rFonts w:asciiTheme="minorEastAsia" w:hAnsiTheme="minorEastAsia" w:cs="Arial" w:hint="eastAsia"/>
          <w:bCs/>
          <w:sz w:val="24"/>
          <w:szCs w:val="24"/>
        </w:rPr>
        <w:t>金转型升级灵活配置混合型证券投资基金、广发安泽</w:t>
      </w:r>
      <w:proofErr w:type="gramStart"/>
      <w:r w:rsidRPr="00B874F3">
        <w:rPr>
          <w:rFonts w:asciiTheme="minorEastAsia" w:hAnsiTheme="minorEastAsia" w:cs="Arial" w:hint="eastAsia"/>
          <w:bCs/>
          <w:sz w:val="24"/>
          <w:szCs w:val="24"/>
        </w:rPr>
        <w:t>回报纯债债券</w:t>
      </w:r>
      <w:proofErr w:type="gramEnd"/>
      <w:r w:rsidRPr="00B874F3">
        <w:rPr>
          <w:rFonts w:asciiTheme="minorEastAsia" w:hAnsiTheme="minorEastAsia" w:cs="Arial" w:hint="eastAsia"/>
          <w:bCs/>
          <w:sz w:val="24"/>
          <w:szCs w:val="24"/>
        </w:rPr>
        <w:t>型证券投资基金、博</w:t>
      </w:r>
      <w:proofErr w:type="gramStart"/>
      <w:r w:rsidRPr="00B874F3">
        <w:rPr>
          <w:rFonts w:asciiTheme="minorEastAsia" w:hAnsiTheme="minorEastAsia" w:cs="Arial" w:hint="eastAsia"/>
          <w:bCs/>
          <w:sz w:val="24"/>
          <w:szCs w:val="24"/>
        </w:rPr>
        <w:t>时裕景纯债</w:t>
      </w:r>
      <w:proofErr w:type="gramEnd"/>
      <w:r w:rsidRPr="00B874F3">
        <w:rPr>
          <w:rFonts w:asciiTheme="minorEastAsia" w:hAnsiTheme="minorEastAsia" w:cs="Arial" w:hint="eastAsia"/>
          <w:bCs/>
          <w:sz w:val="24"/>
          <w:szCs w:val="24"/>
        </w:rPr>
        <w:t>债券型证券投资基金、平安</w:t>
      </w:r>
      <w:proofErr w:type="gramStart"/>
      <w:r w:rsidRPr="00B874F3">
        <w:rPr>
          <w:rFonts w:asciiTheme="minorEastAsia" w:hAnsiTheme="minorEastAsia" w:cs="Arial" w:hint="eastAsia"/>
          <w:bCs/>
          <w:sz w:val="24"/>
          <w:szCs w:val="24"/>
        </w:rPr>
        <w:t>惠盈纯债</w:t>
      </w:r>
      <w:proofErr w:type="gramEnd"/>
      <w:r w:rsidRPr="00B874F3">
        <w:rPr>
          <w:rFonts w:asciiTheme="minorEastAsia" w:hAnsiTheme="minorEastAsia" w:cs="Arial" w:hint="eastAsia"/>
          <w:bCs/>
          <w:sz w:val="24"/>
          <w:szCs w:val="24"/>
        </w:rPr>
        <w:t>债券型证券投资基金、长城久源保本混合型证券投资基金、平安</w:t>
      </w:r>
      <w:proofErr w:type="gramStart"/>
      <w:r w:rsidRPr="00B874F3">
        <w:rPr>
          <w:rFonts w:asciiTheme="minorEastAsia" w:hAnsiTheme="minorEastAsia" w:cs="Arial" w:hint="eastAsia"/>
          <w:bCs/>
          <w:sz w:val="24"/>
          <w:szCs w:val="24"/>
        </w:rPr>
        <w:t>安</w:t>
      </w:r>
      <w:proofErr w:type="gramEnd"/>
      <w:r w:rsidRPr="00B874F3">
        <w:rPr>
          <w:rFonts w:asciiTheme="minorEastAsia" w:hAnsiTheme="minorEastAsia" w:cs="Arial" w:hint="eastAsia"/>
          <w:bCs/>
          <w:sz w:val="24"/>
          <w:szCs w:val="24"/>
        </w:rPr>
        <w:t>盈保本混合型证券投资基金、嘉</w:t>
      </w:r>
      <w:proofErr w:type="gramStart"/>
      <w:r w:rsidRPr="00B874F3">
        <w:rPr>
          <w:rFonts w:asciiTheme="minorEastAsia" w:hAnsiTheme="minorEastAsia" w:cs="Arial" w:hint="eastAsia"/>
          <w:bCs/>
          <w:sz w:val="24"/>
          <w:szCs w:val="24"/>
        </w:rPr>
        <w:t>实稳盛</w:t>
      </w:r>
      <w:proofErr w:type="gramEnd"/>
      <w:r w:rsidRPr="00B874F3">
        <w:rPr>
          <w:rFonts w:asciiTheme="minorEastAsia" w:hAnsiTheme="minorEastAsia" w:cs="Arial" w:hint="eastAsia"/>
          <w:bCs/>
          <w:sz w:val="24"/>
          <w:szCs w:val="24"/>
        </w:rPr>
        <w:t>债券型证券投资基金、</w:t>
      </w:r>
      <w:proofErr w:type="gramStart"/>
      <w:r w:rsidRPr="00B874F3">
        <w:rPr>
          <w:rFonts w:asciiTheme="minorEastAsia" w:hAnsiTheme="minorEastAsia" w:cs="Arial" w:hint="eastAsia"/>
          <w:bCs/>
          <w:sz w:val="24"/>
          <w:szCs w:val="24"/>
        </w:rPr>
        <w:t>长信先锐债券</w:t>
      </w:r>
      <w:proofErr w:type="gramEnd"/>
      <w:r w:rsidRPr="00B874F3">
        <w:rPr>
          <w:rFonts w:asciiTheme="minorEastAsia" w:hAnsiTheme="minorEastAsia" w:cs="Arial" w:hint="eastAsia"/>
          <w:bCs/>
          <w:sz w:val="24"/>
          <w:szCs w:val="24"/>
        </w:rPr>
        <w:t>型证券投资基金、华润元大现金通货币市场基金、</w:t>
      </w:r>
      <w:proofErr w:type="gramStart"/>
      <w:r w:rsidRPr="00B874F3">
        <w:rPr>
          <w:rFonts w:asciiTheme="minorEastAsia" w:hAnsiTheme="minorEastAsia" w:cs="Arial" w:hint="eastAsia"/>
          <w:bCs/>
          <w:sz w:val="24"/>
          <w:szCs w:val="24"/>
        </w:rPr>
        <w:t>平安鼎信定期</w:t>
      </w:r>
      <w:proofErr w:type="gramEnd"/>
      <w:r w:rsidRPr="00B874F3">
        <w:rPr>
          <w:rFonts w:asciiTheme="minorEastAsia" w:hAnsiTheme="minorEastAsia" w:cs="Arial" w:hint="eastAsia"/>
          <w:bCs/>
          <w:sz w:val="24"/>
          <w:szCs w:val="24"/>
        </w:rPr>
        <w:t>开放债券型证券投资基金、</w:t>
      </w:r>
      <w:proofErr w:type="gramStart"/>
      <w:r w:rsidRPr="00B874F3">
        <w:rPr>
          <w:rFonts w:asciiTheme="minorEastAsia" w:hAnsiTheme="minorEastAsia" w:cs="Arial" w:hint="eastAsia"/>
          <w:bCs/>
          <w:sz w:val="24"/>
          <w:szCs w:val="24"/>
        </w:rPr>
        <w:t>平安鼎泰灵活</w:t>
      </w:r>
      <w:proofErr w:type="gramEnd"/>
      <w:r w:rsidRPr="00B874F3">
        <w:rPr>
          <w:rFonts w:asciiTheme="minorEastAsia" w:hAnsiTheme="minorEastAsia" w:cs="Arial" w:hint="eastAsia"/>
          <w:bCs/>
          <w:sz w:val="24"/>
          <w:szCs w:val="24"/>
        </w:rPr>
        <w:t>配置混合型证券投资基金</w:t>
      </w:r>
      <w:r w:rsidRPr="00B874F3">
        <w:rPr>
          <w:rFonts w:asciiTheme="minorEastAsia" w:hAnsiTheme="minorEastAsia" w:cs="Arial"/>
          <w:bCs/>
          <w:sz w:val="24"/>
          <w:szCs w:val="24"/>
        </w:rPr>
        <w:t>(LOF)</w:t>
      </w:r>
      <w:r w:rsidRPr="00B874F3">
        <w:rPr>
          <w:rFonts w:asciiTheme="minorEastAsia" w:hAnsiTheme="minorEastAsia" w:cs="Arial" w:hint="eastAsia"/>
          <w:bCs/>
          <w:sz w:val="24"/>
          <w:szCs w:val="24"/>
        </w:rPr>
        <w:t>、</w:t>
      </w:r>
      <w:proofErr w:type="gramStart"/>
      <w:r w:rsidRPr="00B874F3">
        <w:rPr>
          <w:rFonts w:asciiTheme="minorEastAsia" w:hAnsiTheme="minorEastAsia" w:cs="Arial" w:hint="eastAsia"/>
          <w:bCs/>
          <w:sz w:val="24"/>
          <w:szCs w:val="24"/>
        </w:rPr>
        <w:t>南方荣欢</w:t>
      </w:r>
      <w:proofErr w:type="gramEnd"/>
      <w:r w:rsidRPr="00B874F3">
        <w:rPr>
          <w:rFonts w:asciiTheme="minorEastAsia" w:hAnsiTheme="minorEastAsia" w:cs="Arial" w:hint="eastAsia"/>
          <w:bCs/>
          <w:sz w:val="24"/>
          <w:szCs w:val="24"/>
        </w:rPr>
        <w:t>定期开放混合型发起式证券投资基金、长信</w:t>
      </w:r>
      <w:proofErr w:type="gramStart"/>
      <w:r w:rsidRPr="00B874F3">
        <w:rPr>
          <w:rFonts w:asciiTheme="minorEastAsia" w:hAnsiTheme="minorEastAsia" w:cs="Arial" w:hint="eastAsia"/>
          <w:bCs/>
          <w:sz w:val="24"/>
          <w:szCs w:val="24"/>
        </w:rPr>
        <w:t>富平纯债一年</w:t>
      </w:r>
      <w:proofErr w:type="gramEnd"/>
      <w:r w:rsidRPr="00B874F3">
        <w:rPr>
          <w:rFonts w:asciiTheme="minorEastAsia" w:hAnsiTheme="minorEastAsia" w:cs="Arial" w:hint="eastAsia"/>
          <w:bCs/>
          <w:sz w:val="24"/>
          <w:szCs w:val="24"/>
        </w:rPr>
        <w:t>定期开放债券型证券投资基金、中海</w:t>
      </w:r>
      <w:proofErr w:type="gramStart"/>
      <w:r w:rsidRPr="00B874F3">
        <w:rPr>
          <w:rFonts w:asciiTheme="minorEastAsia" w:hAnsiTheme="minorEastAsia" w:cs="Arial" w:hint="eastAsia"/>
          <w:bCs/>
          <w:sz w:val="24"/>
          <w:szCs w:val="24"/>
        </w:rPr>
        <w:t>合嘉增强</w:t>
      </w:r>
      <w:proofErr w:type="gramEnd"/>
      <w:r w:rsidRPr="00B874F3">
        <w:rPr>
          <w:rFonts w:asciiTheme="minorEastAsia" w:hAnsiTheme="minorEastAsia" w:cs="Arial" w:hint="eastAsia"/>
          <w:bCs/>
          <w:sz w:val="24"/>
          <w:szCs w:val="24"/>
        </w:rPr>
        <w:t>收益债券型证券投资基金、富兰克林国海新活力灵活配置混合型证券投资基金、南方</w:t>
      </w:r>
      <w:proofErr w:type="gramStart"/>
      <w:r w:rsidRPr="00B874F3">
        <w:rPr>
          <w:rFonts w:asciiTheme="minorEastAsia" w:hAnsiTheme="minorEastAsia" w:cs="Arial" w:hint="eastAsia"/>
          <w:bCs/>
          <w:sz w:val="24"/>
          <w:szCs w:val="24"/>
        </w:rPr>
        <w:t>颐</w:t>
      </w:r>
      <w:proofErr w:type="gramEnd"/>
      <w:r w:rsidRPr="00B874F3">
        <w:rPr>
          <w:rFonts w:asciiTheme="minorEastAsia" w:hAnsiTheme="minorEastAsia" w:cs="Arial" w:hint="eastAsia"/>
          <w:bCs/>
          <w:sz w:val="24"/>
          <w:szCs w:val="24"/>
        </w:rPr>
        <w:t>元债券型发起式证券投资基金、鹏</w:t>
      </w:r>
      <w:proofErr w:type="gramStart"/>
      <w:r w:rsidRPr="00B874F3">
        <w:rPr>
          <w:rFonts w:asciiTheme="minorEastAsia" w:hAnsiTheme="minorEastAsia" w:cs="Arial" w:hint="eastAsia"/>
          <w:bCs/>
          <w:sz w:val="24"/>
          <w:szCs w:val="24"/>
        </w:rPr>
        <w:t>华弘惠</w:t>
      </w:r>
      <w:proofErr w:type="gramEnd"/>
      <w:r w:rsidRPr="00B874F3">
        <w:rPr>
          <w:rFonts w:asciiTheme="minorEastAsia" w:hAnsiTheme="minorEastAsia" w:cs="Arial" w:hint="eastAsia"/>
          <w:bCs/>
          <w:sz w:val="24"/>
          <w:szCs w:val="24"/>
        </w:rPr>
        <w:t>灵活配置混合型证券投资基金、鹏华兴安定</w:t>
      </w:r>
      <w:proofErr w:type="gramStart"/>
      <w:r w:rsidRPr="00B874F3">
        <w:rPr>
          <w:rFonts w:asciiTheme="minorEastAsia" w:hAnsiTheme="minorEastAsia" w:cs="Arial" w:hint="eastAsia"/>
          <w:bCs/>
          <w:sz w:val="24"/>
          <w:szCs w:val="24"/>
        </w:rPr>
        <w:t>期开放</w:t>
      </w:r>
      <w:proofErr w:type="gramEnd"/>
      <w:r w:rsidRPr="00B874F3">
        <w:rPr>
          <w:rFonts w:asciiTheme="minorEastAsia" w:hAnsiTheme="minorEastAsia" w:cs="Arial" w:hint="eastAsia"/>
          <w:bCs/>
          <w:sz w:val="24"/>
          <w:szCs w:val="24"/>
        </w:rPr>
        <w:t>灵活配置混合型证券投资基金、西部利得天添利货币市场基金、博时安祺一年定期开放债券型证券投资基金、安信活期宝货币市场基金、广发</w:t>
      </w:r>
      <w:proofErr w:type="gramStart"/>
      <w:r w:rsidRPr="00B874F3">
        <w:rPr>
          <w:rFonts w:asciiTheme="minorEastAsia" w:hAnsiTheme="minorEastAsia" w:cs="Arial" w:hint="eastAsia"/>
          <w:bCs/>
          <w:sz w:val="24"/>
          <w:szCs w:val="24"/>
        </w:rPr>
        <w:t>鑫</w:t>
      </w:r>
      <w:proofErr w:type="gramEnd"/>
      <w:r w:rsidRPr="00B874F3">
        <w:rPr>
          <w:rFonts w:asciiTheme="minorEastAsia" w:hAnsiTheme="minorEastAsia" w:cs="Arial" w:hint="eastAsia"/>
          <w:bCs/>
          <w:sz w:val="24"/>
          <w:szCs w:val="24"/>
        </w:rPr>
        <w:t>源灵活配置混合型证券投资基金、平安</w:t>
      </w:r>
      <w:proofErr w:type="gramStart"/>
      <w:r w:rsidRPr="00B874F3">
        <w:rPr>
          <w:rFonts w:asciiTheme="minorEastAsia" w:hAnsiTheme="minorEastAsia" w:cs="Arial" w:hint="eastAsia"/>
          <w:bCs/>
          <w:sz w:val="24"/>
          <w:szCs w:val="24"/>
        </w:rPr>
        <w:t>惠享纯债</w:t>
      </w:r>
      <w:proofErr w:type="gramEnd"/>
      <w:r w:rsidRPr="00B874F3">
        <w:rPr>
          <w:rFonts w:asciiTheme="minorEastAsia" w:hAnsiTheme="minorEastAsia" w:cs="Arial" w:hint="eastAsia"/>
          <w:bCs/>
          <w:sz w:val="24"/>
          <w:szCs w:val="24"/>
        </w:rPr>
        <w:t>债券型证券投资基金、广</w:t>
      </w:r>
      <w:proofErr w:type="gramStart"/>
      <w:r w:rsidRPr="00B874F3">
        <w:rPr>
          <w:rFonts w:asciiTheme="minorEastAsia" w:hAnsiTheme="minorEastAsia" w:cs="Arial" w:hint="eastAsia"/>
          <w:bCs/>
          <w:sz w:val="24"/>
          <w:szCs w:val="24"/>
        </w:rPr>
        <w:t>发安悦</w:t>
      </w:r>
      <w:proofErr w:type="gramEnd"/>
      <w:r w:rsidRPr="00B874F3">
        <w:rPr>
          <w:rFonts w:asciiTheme="minorEastAsia" w:hAnsiTheme="minorEastAsia" w:cs="Arial" w:hint="eastAsia"/>
          <w:bCs/>
          <w:sz w:val="24"/>
          <w:szCs w:val="24"/>
        </w:rPr>
        <w:t>回报灵活配置混合型证券投资基金、平安</w:t>
      </w:r>
      <w:proofErr w:type="gramStart"/>
      <w:r w:rsidRPr="00B874F3">
        <w:rPr>
          <w:rFonts w:asciiTheme="minorEastAsia" w:hAnsiTheme="minorEastAsia" w:cs="Arial" w:hint="eastAsia"/>
          <w:bCs/>
          <w:sz w:val="24"/>
          <w:szCs w:val="24"/>
        </w:rPr>
        <w:t>惠融纯债</w:t>
      </w:r>
      <w:proofErr w:type="gramEnd"/>
      <w:r w:rsidRPr="00B874F3">
        <w:rPr>
          <w:rFonts w:asciiTheme="minorEastAsia" w:hAnsiTheme="minorEastAsia" w:cs="Arial" w:hint="eastAsia"/>
          <w:bCs/>
          <w:sz w:val="24"/>
          <w:szCs w:val="24"/>
        </w:rPr>
        <w:t>债券型证券投资基金、广发沪港深新起点股票型证券投资基金、平安惠金定期开放债券型证券投资基金、博时丰达纯债6个月定期开放债券型发起式证券投资基金、英大睿鑫灵活配置混合型证券投资基金、西部利得新动力灵活配置混合型证券投资基金、平安惠利纯债债券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平安转型创新灵活配置混合型证券投资基金、南方和元债券型证券投资基金、兴银消费新趋势灵活配置混合型证券投资基金、南方高元债券型发起式证券投资基金、易方达瑞智灵活配置混合型证券投资基金、平安惠泽纯债债券型证券投资基金、南方智造未来股</w:t>
      </w:r>
      <w:r w:rsidRPr="00B874F3">
        <w:rPr>
          <w:rFonts w:asciiTheme="minorEastAsia" w:hAnsiTheme="minorEastAsia" w:cs="Arial" w:hint="eastAsia"/>
          <w:bCs/>
          <w:sz w:val="24"/>
          <w:szCs w:val="24"/>
        </w:rPr>
        <w:lastRenderedPageBreak/>
        <w:t>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平安季添盈三个月定期开放债券型证券投资基金、人保鑫泽纯债债券型证券投资基金、长江量化匠心甄选股票型证券投资基金、华夏中债1-3年政策性金融债指数证券投资基金、兴业养老目标日期2035三年持有期混合型发起式基金中基金（FOF）、诺德策略精选混合型证券投资基金、国泰瑞安三个月定期开放债券型发起式证券投资基金、西部利得添盈短债债券型证券投资基金、华安安平6个月定期开放债券型发起式证券投资基金、中庚价值灵动灵活配置混合型证券投资基金、凯石源混合型证券投资基金、平安季开鑫三个月定期开放债券型证券投资基金、中银康享3个月定期开放债券型发起式证券投资基金、同泰开泰混合型证券投资基金、鹏华浮动净值型发起式货币市场基金、南方聪元债券型发起式证券投资基金、平安季享裕三个月定期开放债券型证券投资基金、建信中债5-10年国开行债券指数证券投资基金、华泰柏瑞锦泰一年定期开放债券型证券投资基金、嘉实致安3个月定期开放债券型发起式证券投资基金、中证800交易型开放式指数证券投资基金、工银瑞信瑞弘三个月定期开放债券型发起式证券投资基金、万家惠享39个月定期开放债券型证券投资基金、招商中债-1-3年高等级央企主题债券指数证券投资基金、平安乐顺39个月定期开放债券型证券投资基金。</w:t>
      </w:r>
    </w:p>
    <w:p w:rsidR="00B874F3" w:rsidRPr="00B874F3" w:rsidRDefault="00B874F3" w:rsidP="00B874F3">
      <w:pPr>
        <w:tabs>
          <w:tab w:val="left" w:pos="1110"/>
        </w:tabs>
        <w:adjustRightInd w:val="0"/>
        <w:snapToGrid w:val="0"/>
        <w:spacing w:line="360" w:lineRule="auto"/>
        <w:ind w:firstLineChars="200" w:firstLine="482"/>
        <w:rPr>
          <w:rFonts w:asciiTheme="minorEastAsia" w:hAnsiTheme="minorEastAsia" w:cs="Arial"/>
          <w:b/>
          <w:bCs/>
          <w:sz w:val="24"/>
          <w:szCs w:val="24"/>
        </w:rPr>
      </w:pPr>
      <w:r w:rsidRPr="00B874F3">
        <w:rPr>
          <w:rFonts w:asciiTheme="minorEastAsia" w:hAnsiTheme="minorEastAsia" w:cs="Arial" w:hint="eastAsia"/>
          <w:b/>
          <w:bCs/>
          <w:sz w:val="24"/>
          <w:szCs w:val="24"/>
        </w:rPr>
        <w:lastRenderedPageBreak/>
        <w:t>二、基金托管人的内部风险控制制度说明</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1、内部控制目标</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2、内部控制组织结构</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3、内部控制制度及措施</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i/>
          <w:sz w:val="24"/>
          <w:szCs w:val="24"/>
        </w:rPr>
      </w:pPr>
      <w:r w:rsidRPr="00B874F3">
        <w:rPr>
          <w:rFonts w:asciiTheme="minorEastAsia" w:hAnsiTheme="minorEastAsia" w:cs="Arial" w:hint="eastAsia"/>
          <w:bCs/>
          <w:sz w:val="24"/>
          <w:szCs w:val="24"/>
        </w:rPr>
        <w:t>资产托管事业</w:t>
      </w:r>
      <w:proofErr w:type="gramStart"/>
      <w:r w:rsidRPr="00B874F3">
        <w:rPr>
          <w:rFonts w:asciiTheme="minorEastAsia" w:hAnsiTheme="minorEastAsia" w:cs="Arial" w:hint="eastAsia"/>
          <w:bCs/>
          <w:sz w:val="24"/>
          <w:szCs w:val="24"/>
        </w:rPr>
        <w:t>部具备</w:t>
      </w:r>
      <w:proofErr w:type="gramEnd"/>
      <w:r w:rsidRPr="00B874F3">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B874F3">
        <w:rPr>
          <w:rFonts w:asciiTheme="minorEastAsia" w:hAnsiTheme="minorEastAsia" w:cs="Arial" w:hint="eastAsia"/>
          <w:bCs/>
          <w:sz w:val="24"/>
          <w:szCs w:val="24"/>
        </w:rPr>
        <w:t>操作区</w:t>
      </w:r>
      <w:proofErr w:type="gramEnd"/>
      <w:r w:rsidRPr="00B874F3">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rsidR="00B874F3" w:rsidRPr="00B874F3" w:rsidRDefault="00B874F3" w:rsidP="00B874F3">
      <w:pPr>
        <w:tabs>
          <w:tab w:val="left" w:pos="1110"/>
        </w:tabs>
        <w:adjustRightInd w:val="0"/>
        <w:snapToGrid w:val="0"/>
        <w:spacing w:line="360" w:lineRule="auto"/>
        <w:ind w:firstLineChars="200" w:firstLine="482"/>
        <w:rPr>
          <w:rFonts w:asciiTheme="minorEastAsia" w:hAnsiTheme="minorEastAsia" w:cs="Arial"/>
          <w:b/>
          <w:bCs/>
          <w:sz w:val="24"/>
          <w:szCs w:val="24"/>
        </w:rPr>
      </w:pPr>
      <w:r w:rsidRPr="00B874F3">
        <w:rPr>
          <w:rFonts w:asciiTheme="minorEastAsia" w:hAnsiTheme="minorEastAsia" w:cs="Arial" w:hint="eastAsia"/>
          <w:b/>
          <w:bCs/>
          <w:sz w:val="24"/>
          <w:szCs w:val="24"/>
        </w:rPr>
        <w:t>三、基金托管人对基金管理人运作基金进行监督的方法和程序</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1、监督方法</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2、监督流程</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w:t>
      </w:r>
      <w:r w:rsidRPr="00B874F3">
        <w:rPr>
          <w:rFonts w:asciiTheme="minorEastAsia" w:hAnsiTheme="minorEastAsia" w:cs="Arial" w:hint="eastAsia"/>
          <w:bCs/>
          <w:sz w:val="24"/>
          <w:szCs w:val="24"/>
        </w:rPr>
        <w:lastRenderedPageBreak/>
        <w:t>管理人进行情况核实，督促其纠正，并及时报告中国证监会。</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sidRPr="00B874F3">
        <w:rPr>
          <w:rFonts w:asciiTheme="minorEastAsia" w:hAnsiTheme="minorEastAsia" w:cs="Arial" w:hint="eastAsia"/>
          <w:bCs/>
          <w:sz w:val="24"/>
          <w:szCs w:val="24"/>
        </w:rPr>
        <w:t>规</w:t>
      </w:r>
      <w:proofErr w:type="gramEnd"/>
      <w:r w:rsidRPr="00B874F3">
        <w:rPr>
          <w:rFonts w:asciiTheme="minorEastAsia" w:hAnsiTheme="minorEastAsia" w:cs="Arial" w:hint="eastAsia"/>
          <w:bCs/>
          <w:sz w:val="24"/>
          <w:szCs w:val="24"/>
        </w:rPr>
        <w:t>性监督。</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（3）根据基金投资运作监督情况，定期编写基金投资运作监督报告，对各基金投资运作的合法合</w:t>
      </w:r>
      <w:proofErr w:type="gramStart"/>
      <w:r w:rsidRPr="00B874F3">
        <w:rPr>
          <w:rFonts w:asciiTheme="minorEastAsia" w:hAnsiTheme="minorEastAsia" w:cs="Arial" w:hint="eastAsia"/>
          <w:bCs/>
          <w:sz w:val="24"/>
          <w:szCs w:val="24"/>
        </w:rPr>
        <w:t>规</w:t>
      </w:r>
      <w:proofErr w:type="gramEnd"/>
      <w:r w:rsidRPr="00B874F3">
        <w:rPr>
          <w:rFonts w:asciiTheme="minorEastAsia" w:hAnsiTheme="minorEastAsia" w:cs="Arial" w:hint="eastAsia"/>
          <w:bCs/>
          <w:sz w:val="24"/>
          <w:szCs w:val="24"/>
        </w:rPr>
        <w:t>性、投资独立性和风格显著性等方面进行评价，报送中国证监会。</w:t>
      </w:r>
    </w:p>
    <w:p w:rsidR="00115947" w:rsidRPr="00B874F3" w:rsidRDefault="00B874F3" w:rsidP="00B874F3">
      <w:pPr>
        <w:spacing w:line="360" w:lineRule="auto"/>
        <w:ind w:firstLineChars="200" w:firstLine="480"/>
        <w:rPr>
          <w:rFonts w:asciiTheme="minorEastAsia" w:hAnsiTheme="minorEastAsia" w:cs="Times New Roman"/>
          <w:color w:val="000000"/>
          <w:sz w:val="24"/>
          <w:szCs w:val="24"/>
        </w:rPr>
        <w:sectPr w:rsidR="00115947" w:rsidRPr="00B874F3">
          <w:footerReference w:type="default" r:id="rId15"/>
          <w:pgSz w:w="11906" w:h="16838"/>
          <w:pgMar w:top="1440" w:right="1800" w:bottom="1440" w:left="1800" w:header="851" w:footer="992" w:gutter="0"/>
          <w:pgNumType w:chapStyle="1"/>
          <w:cols w:space="720"/>
          <w:docGrid w:type="lines" w:linePitch="312"/>
        </w:sectPr>
      </w:pPr>
      <w:r w:rsidRPr="00B874F3">
        <w:rPr>
          <w:rFonts w:asciiTheme="minorEastAsia" w:hAnsiTheme="minorEastAsia" w:cs="Arial" w:hint="eastAsia"/>
          <w:bCs/>
          <w:sz w:val="24"/>
          <w:szCs w:val="24"/>
        </w:rPr>
        <w:t>（4）通过技术或非技术手段发现基金涉嫌违规交易，电话或书面要求管理人进行解释或举证，并及时报告中国证监会。</w:t>
      </w:r>
    </w:p>
    <w:p w:rsidR="00115947" w:rsidRDefault="0064498B">
      <w:pPr>
        <w:pStyle w:val="1"/>
        <w:jc w:val="center"/>
        <w:rPr>
          <w:sz w:val="30"/>
          <w:szCs w:val="30"/>
        </w:rPr>
      </w:pPr>
      <w:bookmarkStart w:id="90" w:name="_Toc416264541"/>
      <w:bookmarkStart w:id="91" w:name="_Toc214873594"/>
      <w:bookmarkStart w:id="92" w:name="_Toc263092313"/>
      <w:bookmarkStart w:id="93" w:name="_Toc37770208"/>
      <w:bookmarkStart w:id="94" w:name="_Toc48649707"/>
      <w:bookmarkStart w:id="95" w:name="_Toc10463"/>
      <w:bookmarkStart w:id="96" w:name="_Toc123051452"/>
      <w:bookmarkStart w:id="97" w:name="_Toc98560352"/>
      <w:bookmarkStart w:id="98" w:name="_Toc1270"/>
      <w:bookmarkStart w:id="99" w:name="_Toc20733"/>
      <w:bookmarkStart w:id="100" w:name="_Toc11081"/>
      <w:bookmarkStart w:id="101" w:name="_Toc139991736"/>
      <w:bookmarkStart w:id="102" w:name="_Toc352229752"/>
      <w:bookmarkStart w:id="103" w:name="_Toc352229751"/>
      <w:bookmarkStart w:id="104" w:name="_Toc141703886"/>
      <w:bookmarkStart w:id="105" w:name="_Toc1427"/>
      <w:bookmarkStart w:id="106" w:name="_Toc610"/>
      <w:bookmarkStart w:id="107" w:name="_Toc23261"/>
      <w:bookmarkStart w:id="108" w:name="_Toc17244"/>
      <w:bookmarkStart w:id="109" w:name="_Toc123112234"/>
      <w:bookmarkStart w:id="110" w:name="_Toc123102453"/>
      <w:bookmarkStart w:id="111" w:name="_Toc23822"/>
      <w:bookmarkStart w:id="112" w:name="_Toc7920"/>
      <w:bookmarkStart w:id="113" w:name="_Toc79392606"/>
      <w:bookmarkStart w:id="114" w:name="_Toc4003"/>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rsidR="00115947" w:rsidRDefault="0064498B">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3"/>
        <w:tblW w:w="8295" w:type="dxa"/>
        <w:tblLayout w:type="fixed"/>
        <w:tblLook w:val="04A0" w:firstRow="1" w:lastRow="0" w:firstColumn="1" w:lastColumn="0" w:noHBand="0" w:noVBand="1"/>
      </w:tblPr>
      <w:tblGrid>
        <w:gridCol w:w="817"/>
        <w:gridCol w:w="2439"/>
        <w:gridCol w:w="5039"/>
      </w:tblGrid>
      <w:tr w:rsidR="00115947" w:rsidTr="00F414AC">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序号</w:t>
            </w:r>
          </w:p>
        </w:tc>
        <w:tc>
          <w:tcPr>
            <w:tcW w:w="243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代销机构信息</w:t>
            </w:r>
          </w:p>
        </w:tc>
      </w:tr>
      <w:tr w:rsidR="00115947" w:rsidTr="00F414AC">
        <w:tc>
          <w:tcPr>
            <w:tcW w:w="817" w:type="dxa"/>
            <w:tcBorders>
              <w:top w:val="single" w:sz="4" w:space="0" w:color="auto"/>
              <w:left w:val="single" w:sz="4" w:space="0" w:color="auto"/>
              <w:bottom w:val="single" w:sz="4" w:space="0" w:color="auto"/>
              <w:right w:val="single" w:sz="4" w:space="0" w:color="auto"/>
            </w:tcBorders>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w:t>
            </w:r>
          </w:p>
        </w:tc>
        <w:tc>
          <w:tcPr>
            <w:tcW w:w="243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包商银行股份有限公司</w:t>
            </w:r>
          </w:p>
        </w:tc>
        <w:tc>
          <w:tcPr>
            <w:tcW w:w="5039" w:type="dxa"/>
            <w:tcBorders>
              <w:top w:val="single" w:sz="4" w:space="0" w:color="auto"/>
              <w:left w:val="single" w:sz="4" w:space="0" w:color="auto"/>
              <w:bottom w:val="single" w:sz="4" w:space="0" w:color="auto"/>
              <w:right w:val="single" w:sz="4" w:space="0" w:color="auto"/>
            </w:tcBorders>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办公地址：内蒙古包头市钢铁大街</w:t>
            </w:r>
            <w:r w:rsidRPr="00F414AC">
              <w:rPr>
                <w:rFonts w:asciiTheme="minorEastAsia" w:hAnsiTheme="minorEastAsia" w:cs="Arial"/>
                <w:sz w:val="24"/>
                <w:szCs w:val="24"/>
              </w:rPr>
              <w:t>6号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 xml:space="preserve"> 95352</w:t>
            </w:r>
          </w:p>
          <w:p w:rsidR="00115947" w:rsidRDefault="0064498B">
            <w:pPr>
              <w:spacing w:line="400" w:lineRule="exact"/>
              <w:jc w:val="left"/>
              <w:rPr>
                <w:rFonts w:asciiTheme="minorEastAsia" w:hAnsiTheme="minorEastAsia" w:cs="Arial"/>
                <w:sz w:val="24"/>
                <w:szCs w:val="24"/>
              </w:rPr>
            </w:pPr>
            <w:r w:rsidRPr="00F414AC">
              <w:rPr>
                <w:rFonts w:asciiTheme="minorEastAsia" w:hAnsiTheme="minorEastAsia" w:cs="Arial" w:hint="eastAsia"/>
                <w:sz w:val="24"/>
                <w:szCs w:val="24"/>
              </w:rPr>
              <w:t>网站：</w:t>
            </w:r>
            <w:hyperlink r:id="rId16" w:history="1">
              <w:r w:rsidRPr="00F414AC">
                <w:rPr>
                  <w:rFonts w:asciiTheme="minorEastAsia" w:hAnsiTheme="minorEastAsia" w:cs="Arial"/>
                  <w:sz w:val="24"/>
                  <w:szCs w:val="24"/>
                </w:rPr>
                <w:t>www.bsb.com.cn</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平安证券股份有限公司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注册（办公）地址：深圳市福田中心区金田路</w:t>
            </w:r>
            <w:r w:rsidRPr="00F414AC">
              <w:rPr>
                <w:rFonts w:asciiTheme="minorEastAsia" w:hAnsiTheme="minorEastAsia" w:cs="Arial"/>
                <w:sz w:val="24"/>
                <w:szCs w:val="24"/>
              </w:rPr>
              <w:t>4036号荣</w:t>
            </w:r>
            <w:proofErr w:type="gramStart"/>
            <w:r w:rsidRPr="00F414AC">
              <w:rPr>
                <w:rFonts w:asciiTheme="minorEastAsia" w:hAnsiTheme="minorEastAsia" w:cs="Arial"/>
                <w:sz w:val="24"/>
                <w:szCs w:val="24"/>
              </w:rPr>
              <w:t>超大厦</w:t>
            </w:r>
            <w:proofErr w:type="gramEnd"/>
            <w:r w:rsidRPr="00F414AC">
              <w:rPr>
                <w:rFonts w:asciiTheme="minorEastAsia" w:hAnsiTheme="minorEastAsia" w:cs="Arial"/>
                <w:sz w:val="24"/>
                <w:szCs w:val="24"/>
              </w:rPr>
              <w:t xml:space="preserve">16-20层 </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 xml:space="preserve">95511-8 </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stock.pingan.com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世纪证券有限责任公司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注册（办公）地址：深圳市福田区深南大道招商银行大厦</w:t>
            </w:r>
            <w:r w:rsidRPr="00F414AC">
              <w:rPr>
                <w:rFonts w:asciiTheme="minorEastAsia" w:hAnsiTheme="minorEastAsia" w:cs="Arial"/>
                <w:sz w:val="24"/>
                <w:szCs w:val="24"/>
              </w:rPr>
              <w:t>40-42</w:t>
            </w:r>
            <w:r w:rsidRPr="00F414AC">
              <w:rPr>
                <w:rFonts w:asciiTheme="minorEastAsia" w:hAnsiTheme="minorEastAsia" w:cs="Arial" w:hint="eastAsia"/>
                <w:sz w:val="24"/>
                <w:szCs w:val="24"/>
              </w:rPr>
              <w:t>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4008323000</w:t>
            </w:r>
          </w:p>
          <w:p w:rsidR="00115947" w:rsidRDefault="0064498B">
            <w:pPr>
              <w:spacing w:line="400" w:lineRule="exact"/>
              <w:jc w:val="left"/>
              <w:rPr>
                <w:rFonts w:asciiTheme="minorEastAsia" w:hAnsiTheme="minorEastAsia" w:cs="Arial"/>
                <w:sz w:val="24"/>
                <w:szCs w:val="24"/>
              </w:rPr>
            </w:pPr>
            <w:r w:rsidRPr="00F414AC">
              <w:rPr>
                <w:rFonts w:asciiTheme="minorEastAsia" w:hAnsiTheme="minorEastAsia" w:cs="Arial" w:hint="eastAsia"/>
                <w:sz w:val="24"/>
                <w:szCs w:val="24"/>
              </w:rPr>
              <w:t>网站：</w:t>
            </w:r>
            <w:r w:rsidRPr="00F414AC">
              <w:rPr>
                <w:rFonts w:asciiTheme="minorEastAsia" w:hAnsiTheme="minorEastAsia" w:cs="Arial"/>
                <w:sz w:val="24"/>
                <w:szCs w:val="24"/>
              </w:rPr>
              <w:t xml:space="preserve"> </w:t>
            </w:r>
            <w:hyperlink r:id="rId17" w:history="1">
              <w:r w:rsidRPr="00F414AC">
                <w:rPr>
                  <w:rFonts w:asciiTheme="minorEastAsia" w:hAnsiTheme="minorEastAsia" w:cs="Arial"/>
                  <w:sz w:val="24"/>
                  <w:szCs w:val="24"/>
                </w:rPr>
                <w:t>http://www.csco.com.cn</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华鑫证券有限责任公司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(办公)地址：深圳市福田区金田路4018号安联大厦28层A01、B01（b）单元</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95323</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www.cfsc.com.cn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长城证券股份有限公司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sz w:val="24"/>
                <w:szCs w:val="24"/>
              </w:rPr>
              <w:t>注册（办公）地址：深圳市福田区深南大道6008</w:t>
            </w:r>
            <w:r w:rsidRPr="00F414AC">
              <w:rPr>
                <w:rFonts w:asciiTheme="minorEastAsia" w:hAnsiTheme="minorEastAsia" w:cs="Arial"/>
                <w:sz w:val="24"/>
                <w:szCs w:val="24"/>
              </w:rPr>
              <w:lastRenderedPageBreak/>
              <w:t>号特区报业大厦14、16、17层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sz w:val="24"/>
                <w:szCs w:val="24"/>
              </w:rPr>
              <w:t>客户服务热线：0755-33680000、400 6666 888</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sz w:val="24"/>
                <w:szCs w:val="24"/>
              </w:rPr>
              <w:t>网址：www.cgws.com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五</w:t>
            </w:r>
            <w:proofErr w:type="gramStart"/>
            <w:r w:rsidRPr="00F414AC">
              <w:rPr>
                <w:rFonts w:asciiTheme="minorEastAsia" w:hAnsiTheme="minorEastAsia" w:cs="Arial" w:hint="eastAsia"/>
                <w:sz w:val="24"/>
                <w:szCs w:val="24"/>
              </w:rPr>
              <w:t>矿证券</w:t>
            </w:r>
            <w:proofErr w:type="gramEnd"/>
            <w:r w:rsidRPr="00F414AC">
              <w:rPr>
                <w:rFonts w:asciiTheme="minorEastAsia" w:hAnsiTheme="minorEastAsia" w:cs="Arial" w:hint="eastAsia"/>
                <w:sz w:val="24"/>
                <w:szCs w:val="24"/>
              </w:rPr>
              <w:t>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w:t>
            </w:r>
            <w:r w:rsidRPr="00F414AC">
              <w:rPr>
                <w:rFonts w:asciiTheme="minorEastAsia" w:hAnsiTheme="minorEastAsia" w:cs="Arial" w:hint="eastAsia"/>
                <w:sz w:val="24"/>
                <w:szCs w:val="24"/>
              </w:rPr>
              <w:t>深圳市福田区金田路</w:t>
            </w:r>
            <w:r w:rsidRPr="00F414AC">
              <w:rPr>
                <w:rFonts w:asciiTheme="minorEastAsia" w:hAnsiTheme="minorEastAsia" w:cs="Arial"/>
                <w:sz w:val="24"/>
                <w:szCs w:val="24"/>
              </w:rPr>
              <w:t>4028号荣</w:t>
            </w:r>
            <w:proofErr w:type="gramStart"/>
            <w:r w:rsidRPr="00F414AC">
              <w:rPr>
                <w:rFonts w:asciiTheme="minorEastAsia" w:hAnsiTheme="minorEastAsia" w:cs="Arial"/>
                <w:sz w:val="24"/>
                <w:szCs w:val="24"/>
              </w:rPr>
              <w:t>超经贸</w:t>
            </w:r>
            <w:proofErr w:type="gramEnd"/>
            <w:r w:rsidRPr="00F414AC">
              <w:rPr>
                <w:rFonts w:asciiTheme="minorEastAsia" w:hAnsiTheme="minorEastAsia" w:cs="Arial"/>
                <w:sz w:val="24"/>
                <w:szCs w:val="24"/>
              </w:rPr>
              <w:t>中心47层01单元</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4001840028</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www.wkzq.com.cn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西藏东方财富证券股份有限公司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(办公)地址：西藏自治区拉萨市柳梧新区国际总部城10栋楼 </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95357</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xml:space="preserve"> www.18.cn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光大证券股份有限公司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 : </w:t>
            </w:r>
            <w:r w:rsidRPr="00F414AC">
              <w:rPr>
                <w:rFonts w:asciiTheme="minorEastAsia" w:hAnsiTheme="minorEastAsia" w:cs="Arial" w:hint="eastAsia"/>
                <w:sz w:val="24"/>
                <w:szCs w:val="24"/>
              </w:rPr>
              <w:t>上海市静安区新闸路</w:t>
            </w:r>
            <w:r w:rsidRPr="00F414AC">
              <w:rPr>
                <w:rFonts w:asciiTheme="minorEastAsia" w:hAnsiTheme="minorEastAsia" w:cs="Arial"/>
                <w:sz w:val="24"/>
                <w:szCs w:val="24"/>
              </w:rPr>
              <w:t>1508号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95525</w:t>
            </w:r>
          </w:p>
          <w:p w:rsidR="00115947" w:rsidRDefault="0064498B">
            <w:pPr>
              <w:spacing w:line="400" w:lineRule="exact"/>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www.ebscn.com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9</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上海基</w:t>
            </w:r>
            <w:proofErr w:type="gramStart"/>
            <w:r w:rsidRPr="00F414AC">
              <w:rPr>
                <w:rFonts w:asciiTheme="minorEastAsia" w:hAnsiTheme="minorEastAsia" w:cs="Arial" w:hint="eastAsia"/>
                <w:sz w:val="24"/>
                <w:szCs w:val="24"/>
              </w:rPr>
              <w:t>煜</w:t>
            </w:r>
            <w:proofErr w:type="gramEnd"/>
            <w:r w:rsidRPr="00F414AC">
              <w:rPr>
                <w:rFonts w:asciiTheme="minorEastAsia" w:hAnsiTheme="minorEastAsia" w:cs="Arial" w:hint="eastAsia"/>
                <w:sz w:val="24"/>
                <w:szCs w:val="24"/>
              </w:rPr>
              <w:t>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办公地址：上海市杨浦区昆明路</w:t>
            </w:r>
            <w:r w:rsidRPr="00F414AC">
              <w:rPr>
                <w:rFonts w:asciiTheme="minorEastAsia" w:hAnsiTheme="minorEastAsia" w:cs="Arial"/>
                <w:sz w:val="24"/>
                <w:szCs w:val="24"/>
              </w:rPr>
              <w:t>518号A1002室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4008205369</w:t>
            </w:r>
          </w:p>
          <w:p w:rsidR="00115947" w:rsidRDefault="0064498B">
            <w:pPr>
              <w:spacing w:line="400" w:lineRule="exact"/>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www.jiyufund.com.cn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10</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奕丰金融销售有限公司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深圳市前海深港合作区前湾一路</w:t>
            </w:r>
            <w:r w:rsidRPr="00F414AC">
              <w:rPr>
                <w:rFonts w:asciiTheme="minorEastAsia" w:hAnsiTheme="minorEastAsia" w:cs="Arial"/>
                <w:sz w:val="24"/>
                <w:szCs w:val="24"/>
              </w:rPr>
              <w:t>1</w:t>
            </w:r>
            <w:r w:rsidRPr="00F414AC">
              <w:rPr>
                <w:rFonts w:asciiTheme="minorEastAsia" w:hAnsiTheme="minorEastAsia" w:cs="Arial" w:hint="eastAsia"/>
                <w:sz w:val="24"/>
                <w:szCs w:val="24"/>
              </w:rPr>
              <w:t>号</w:t>
            </w:r>
            <w:r w:rsidRPr="00F414AC">
              <w:rPr>
                <w:rFonts w:asciiTheme="minorEastAsia" w:hAnsiTheme="minorEastAsia" w:cs="Arial"/>
                <w:sz w:val="24"/>
                <w:szCs w:val="24"/>
              </w:rPr>
              <w:t>A</w:t>
            </w:r>
            <w:r w:rsidRPr="00F414AC">
              <w:rPr>
                <w:rFonts w:asciiTheme="minorEastAsia" w:hAnsiTheme="minorEastAsia" w:cs="Arial" w:hint="eastAsia"/>
                <w:sz w:val="24"/>
                <w:szCs w:val="24"/>
              </w:rPr>
              <w:t>栋</w:t>
            </w:r>
            <w:r w:rsidRPr="00F414AC">
              <w:rPr>
                <w:rFonts w:asciiTheme="minorEastAsia" w:hAnsiTheme="minorEastAsia" w:cs="Arial"/>
                <w:sz w:val="24"/>
                <w:szCs w:val="24"/>
              </w:rPr>
              <w:t>201</w:t>
            </w:r>
            <w:r w:rsidRPr="00F414AC">
              <w:rPr>
                <w:rFonts w:asciiTheme="minorEastAsia" w:hAnsiTheme="minorEastAsia" w:cs="Arial" w:hint="eastAsia"/>
                <w:sz w:val="24"/>
                <w:szCs w:val="24"/>
              </w:rPr>
              <w:t>室（入驻深圳市前海商务秘书有限公司）</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400-684-0500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www.ifastps.com.cn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11</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上海好买基金销售有限公司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办公地址：上海市浦东新区浦东南路</w:t>
            </w:r>
            <w:r w:rsidRPr="00F414AC">
              <w:rPr>
                <w:rFonts w:asciiTheme="minorEastAsia" w:hAnsiTheme="minorEastAsia" w:cs="Arial"/>
                <w:sz w:val="24"/>
                <w:szCs w:val="24"/>
              </w:rPr>
              <w:t>1118号鄂尔多斯大厦9楼</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400-700-9665</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公司网址：</w:t>
            </w:r>
            <w:r w:rsidRPr="00F414AC">
              <w:rPr>
                <w:rFonts w:asciiTheme="minorEastAsia" w:hAnsiTheme="minorEastAsia" w:cs="Arial"/>
                <w:sz w:val="24"/>
                <w:szCs w:val="24"/>
              </w:rPr>
              <w:t>www.ehowbuy.com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北京肯特瑞财富投资管理有限公司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(办公)地址：北京市</w:t>
            </w:r>
            <w:proofErr w:type="gramStart"/>
            <w:r w:rsidRPr="00F414AC">
              <w:rPr>
                <w:rFonts w:asciiTheme="minorEastAsia" w:hAnsiTheme="minorEastAsia" w:cs="Arial"/>
                <w:sz w:val="24"/>
                <w:szCs w:val="24"/>
              </w:rPr>
              <w:t>海淀区显龙</w:t>
            </w:r>
            <w:proofErr w:type="gramEnd"/>
            <w:r w:rsidRPr="00F414AC">
              <w:rPr>
                <w:rFonts w:asciiTheme="minorEastAsia" w:hAnsiTheme="minorEastAsia" w:cs="Arial"/>
                <w:sz w:val="24"/>
                <w:szCs w:val="24"/>
              </w:rPr>
              <w:t>山路19</w:t>
            </w:r>
            <w:r w:rsidRPr="00F414AC">
              <w:rPr>
                <w:rFonts w:asciiTheme="minorEastAsia" w:hAnsiTheme="minorEastAsia" w:cs="Arial"/>
                <w:sz w:val="24"/>
                <w:szCs w:val="24"/>
              </w:rPr>
              <w:lastRenderedPageBreak/>
              <w:t>号1幢4层1座401</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95118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http://kenterui.jd.com/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13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北京虹点基金销售有限公司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注册地址：北京市朝阳区工人体育场北路甲</w:t>
            </w:r>
            <w:r w:rsidRPr="00F414AC">
              <w:rPr>
                <w:rFonts w:asciiTheme="minorEastAsia" w:hAnsiTheme="minorEastAsia" w:cs="Arial"/>
                <w:sz w:val="24"/>
                <w:szCs w:val="24"/>
              </w:rPr>
              <w:t>2号裙房2层222单元</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400-618-0707</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http://www.hongdianfund.com/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14</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蚂蚁（杭州）基金销售有限公司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办公地址：浙江省杭州市西湖</w:t>
            </w:r>
            <w:proofErr w:type="gramStart"/>
            <w:r w:rsidRPr="00F414AC">
              <w:rPr>
                <w:rFonts w:asciiTheme="minorEastAsia" w:hAnsiTheme="minorEastAsia" w:cs="Arial" w:hint="eastAsia"/>
                <w:sz w:val="24"/>
                <w:szCs w:val="24"/>
              </w:rPr>
              <w:t>区万塘路</w:t>
            </w:r>
            <w:proofErr w:type="gramEnd"/>
            <w:r w:rsidRPr="00F414AC">
              <w:rPr>
                <w:rFonts w:asciiTheme="minorEastAsia" w:hAnsiTheme="minorEastAsia" w:cs="Arial"/>
                <w:sz w:val="24"/>
                <w:szCs w:val="24"/>
              </w:rPr>
              <w:t>18</w:t>
            </w:r>
            <w:r w:rsidRPr="00F414AC">
              <w:rPr>
                <w:rFonts w:asciiTheme="minorEastAsia" w:hAnsiTheme="minorEastAsia" w:cs="Arial" w:hint="eastAsia"/>
                <w:sz w:val="24"/>
                <w:szCs w:val="24"/>
              </w:rPr>
              <w:t>号黄龙时代广场</w:t>
            </w:r>
            <w:r w:rsidRPr="00F414AC">
              <w:rPr>
                <w:rFonts w:asciiTheme="minorEastAsia" w:hAnsiTheme="minorEastAsia" w:cs="Arial"/>
                <w:sz w:val="24"/>
                <w:szCs w:val="24"/>
              </w:rPr>
              <w:t>B</w:t>
            </w:r>
            <w:r w:rsidRPr="00F414AC">
              <w:rPr>
                <w:rFonts w:asciiTheme="minorEastAsia" w:hAnsiTheme="minorEastAsia" w:cs="Arial" w:hint="eastAsia"/>
                <w:sz w:val="24"/>
                <w:szCs w:val="24"/>
              </w:rPr>
              <w:t>座</w:t>
            </w:r>
            <w:r w:rsidRPr="00F414AC">
              <w:rPr>
                <w:rFonts w:asciiTheme="minorEastAsia" w:hAnsiTheme="minorEastAsia" w:cs="Arial"/>
                <w:sz w:val="24"/>
                <w:szCs w:val="24"/>
              </w:rPr>
              <w:t>6F </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400-076-6123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18" w:history="1">
              <w:r w:rsidRPr="00F414AC">
                <w:rPr>
                  <w:rFonts w:asciiTheme="minorEastAsia" w:hAnsiTheme="minorEastAsia" w:cs="Arial"/>
                  <w:sz w:val="24"/>
                  <w:szCs w:val="24"/>
                </w:rPr>
                <w:t>www.fund123.cn</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浙江同花</w:t>
            </w:r>
            <w:proofErr w:type="gramStart"/>
            <w:r w:rsidRPr="00F414AC">
              <w:rPr>
                <w:rFonts w:asciiTheme="minorEastAsia" w:hAnsiTheme="minorEastAsia" w:cs="Arial" w:hint="eastAsia"/>
                <w:sz w:val="24"/>
                <w:szCs w:val="24"/>
              </w:rPr>
              <w:t>顺基金</w:t>
            </w:r>
            <w:proofErr w:type="gramEnd"/>
            <w:r w:rsidRPr="00F414AC">
              <w:rPr>
                <w:rFonts w:asciiTheme="minorEastAsia" w:hAnsiTheme="minorEastAsia" w:cs="Arial" w:hint="eastAsia"/>
                <w:sz w:val="24"/>
                <w:szCs w:val="24"/>
              </w:rPr>
              <w:t>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(办公)地址：浙江省杭州市余杭区同顺街18号同花顺大楼 </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400-877-3772</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19" w:history="1">
              <w:r w:rsidRPr="00F414AC">
                <w:rPr>
                  <w:rFonts w:asciiTheme="minorEastAsia" w:hAnsiTheme="minorEastAsia" w:cs="Arial"/>
                  <w:sz w:val="24"/>
                  <w:szCs w:val="24"/>
                </w:rPr>
                <w:t>www.5ifund.com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上海陆金</w:t>
            </w:r>
            <w:proofErr w:type="gramStart"/>
            <w:r w:rsidRPr="00F414AC">
              <w:rPr>
                <w:rFonts w:asciiTheme="minorEastAsia" w:hAnsiTheme="minorEastAsia" w:cs="Arial" w:hint="eastAsia"/>
                <w:sz w:val="24"/>
                <w:szCs w:val="24"/>
              </w:rPr>
              <w:t>所基金</w:t>
            </w:r>
            <w:proofErr w:type="gramEnd"/>
            <w:r w:rsidRPr="00F414AC">
              <w:rPr>
                <w:rFonts w:asciiTheme="minorEastAsia" w:hAnsiTheme="minorEastAsia" w:cs="Arial" w:hint="eastAsia"/>
                <w:sz w:val="24"/>
                <w:szCs w:val="24"/>
              </w:rPr>
              <w:t>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办公地址：中国（上海）自由贸易试验区陆家嘴环路</w:t>
            </w:r>
            <w:r w:rsidRPr="00F414AC">
              <w:rPr>
                <w:rFonts w:asciiTheme="minorEastAsia" w:hAnsiTheme="minorEastAsia" w:cs="Arial"/>
                <w:sz w:val="24"/>
                <w:szCs w:val="24"/>
              </w:rPr>
              <w:t>1333号14楼09单元</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4008219031</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公司网址：</w:t>
            </w:r>
            <w:r w:rsidRPr="00F414AC">
              <w:rPr>
                <w:rFonts w:asciiTheme="minorEastAsia" w:hAnsiTheme="minorEastAsia" w:cs="Arial"/>
                <w:sz w:val="24"/>
                <w:szCs w:val="24"/>
              </w:rPr>
              <w:t>www.lufunds.com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上海联泰资产管理有限公司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办公地址：中国（上海）自由贸易试验区富特北路</w:t>
            </w:r>
            <w:r w:rsidRPr="00F414AC">
              <w:rPr>
                <w:rFonts w:asciiTheme="minorEastAsia" w:hAnsiTheme="minorEastAsia" w:cs="Arial"/>
                <w:sz w:val="24"/>
                <w:szCs w:val="24"/>
              </w:rPr>
              <w:t>277号3层310室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4000466788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公司网址：</w:t>
            </w:r>
            <w:r w:rsidRPr="00F414AC">
              <w:rPr>
                <w:rFonts w:asciiTheme="minorEastAsia" w:hAnsiTheme="minorEastAsia" w:cs="Arial"/>
                <w:sz w:val="24"/>
                <w:szCs w:val="24"/>
              </w:rPr>
              <w:t xml:space="preserve"> www.66zichan.com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上海天天基金销售有限公司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w:t>
            </w:r>
            <w:r w:rsidRPr="00F414AC">
              <w:rPr>
                <w:rFonts w:asciiTheme="minorEastAsia" w:hAnsiTheme="minorEastAsia" w:cs="Arial"/>
                <w:sz w:val="24"/>
                <w:szCs w:val="24"/>
              </w:rPr>
              <w:t xml:space="preserve"> </w:t>
            </w:r>
            <w:r w:rsidRPr="00F414AC">
              <w:rPr>
                <w:rFonts w:asciiTheme="minorEastAsia" w:hAnsiTheme="minorEastAsia" w:cs="Arial" w:hint="eastAsia"/>
                <w:sz w:val="24"/>
                <w:szCs w:val="24"/>
              </w:rPr>
              <w:t>上海市徐汇区宛平南路</w:t>
            </w:r>
            <w:r w:rsidRPr="00F414AC">
              <w:rPr>
                <w:rFonts w:asciiTheme="minorEastAsia" w:hAnsiTheme="minorEastAsia" w:cs="Arial"/>
                <w:sz w:val="24"/>
                <w:szCs w:val="24"/>
              </w:rPr>
              <w:t>88</w:t>
            </w:r>
            <w:r w:rsidRPr="00F414AC">
              <w:rPr>
                <w:rFonts w:asciiTheme="minorEastAsia" w:hAnsiTheme="minorEastAsia" w:cs="Arial" w:hint="eastAsia"/>
                <w:sz w:val="24"/>
                <w:szCs w:val="24"/>
              </w:rPr>
              <w:t>号金座（北楼）</w:t>
            </w:r>
            <w:r w:rsidRPr="00F414AC">
              <w:rPr>
                <w:rFonts w:asciiTheme="minorEastAsia" w:hAnsiTheme="minorEastAsia" w:cs="Arial"/>
                <w:sz w:val="24"/>
                <w:szCs w:val="24"/>
              </w:rPr>
              <w:t>25</w:t>
            </w:r>
            <w:r w:rsidRPr="00F414AC">
              <w:rPr>
                <w:rFonts w:asciiTheme="minorEastAsia" w:hAnsiTheme="minorEastAsia" w:cs="Arial" w:hint="eastAsia"/>
                <w:sz w:val="24"/>
                <w:szCs w:val="24"/>
              </w:rPr>
              <w:t>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400-1818-188</w:t>
            </w:r>
          </w:p>
          <w:p w:rsidR="00115947" w:rsidRDefault="0064498B">
            <w:pPr>
              <w:tabs>
                <w:tab w:val="left" w:pos="540"/>
              </w:tabs>
              <w:adjustRightInd w:val="0"/>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http://www.1234567.com.cn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19</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珠海盈米财富管理有限公司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办公地址：广州市海珠区</w:t>
            </w:r>
            <w:proofErr w:type="gramStart"/>
            <w:r w:rsidRPr="00F414AC">
              <w:rPr>
                <w:rFonts w:asciiTheme="minorEastAsia" w:hAnsiTheme="minorEastAsia" w:cs="Arial" w:hint="eastAsia"/>
                <w:sz w:val="24"/>
                <w:szCs w:val="24"/>
              </w:rPr>
              <w:t>琶</w:t>
            </w:r>
            <w:proofErr w:type="gramEnd"/>
            <w:r w:rsidRPr="00F414AC">
              <w:rPr>
                <w:rFonts w:asciiTheme="minorEastAsia" w:hAnsiTheme="minorEastAsia" w:cs="Arial" w:hint="eastAsia"/>
                <w:sz w:val="24"/>
                <w:szCs w:val="24"/>
              </w:rPr>
              <w:t>洲大道东</w:t>
            </w:r>
            <w:r w:rsidRPr="00F414AC">
              <w:rPr>
                <w:rFonts w:asciiTheme="minorEastAsia" w:hAnsiTheme="minorEastAsia" w:cs="Arial"/>
                <w:sz w:val="24"/>
                <w:szCs w:val="24"/>
              </w:rPr>
              <w:t>1号保利国际广场南塔12楼B1201-1203</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lastRenderedPageBreak/>
              <w:t>客户服务电话：</w:t>
            </w:r>
            <w:r w:rsidRPr="00F414AC">
              <w:rPr>
                <w:rFonts w:asciiTheme="minorEastAsia" w:hAnsiTheme="minorEastAsia" w:cs="Arial"/>
                <w:sz w:val="24"/>
                <w:szCs w:val="24"/>
              </w:rPr>
              <w:t>020-89629066</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0" w:history="1">
              <w:r w:rsidRPr="00F414AC">
                <w:rPr>
                  <w:rFonts w:asciiTheme="minorEastAsia" w:hAnsiTheme="minorEastAsia" w:cs="Arial"/>
                  <w:sz w:val="24"/>
                  <w:szCs w:val="24"/>
                </w:rPr>
                <w:t>www.yingmi.cn</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20</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上海长</w:t>
            </w:r>
            <w:proofErr w:type="gramStart"/>
            <w:r w:rsidRPr="00F414AC">
              <w:rPr>
                <w:rFonts w:asciiTheme="minorEastAsia" w:hAnsiTheme="minorEastAsia" w:cs="Arial" w:hint="eastAsia"/>
                <w:sz w:val="24"/>
                <w:szCs w:val="24"/>
              </w:rPr>
              <w:t>量基金</w:t>
            </w:r>
            <w:proofErr w:type="gramEnd"/>
            <w:r w:rsidRPr="00F414AC">
              <w:rPr>
                <w:rFonts w:asciiTheme="minorEastAsia" w:hAnsiTheme="minorEastAsia" w:cs="Arial" w:hint="eastAsia"/>
                <w:sz w:val="24"/>
                <w:szCs w:val="24"/>
              </w:rPr>
              <w:t>销售投资顾问有限公司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办公地址：上海市浦东新区东方路</w:t>
            </w:r>
            <w:r w:rsidRPr="00F414AC">
              <w:rPr>
                <w:rFonts w:asciiTheme="minorEastAsia" w:hAnsiTheme="minorEastAsia" w:cs="Arial"/>
                <w:sz w:val="24"/>
                <w:szCs w:val="24"/>
              </w:rPr>
              <w:t>1267号11层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400-820-2899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公司网站：</w:t>
            </w:r>
            <w:r w:rsidRPr="00F414AC">
              <w:rPr>
                <w:rFonts w:asciiTheme="minorEastAsia" w:hAnsiTheme="minorEastAsia" w:cs="Arial"/>
                <w:sz w:val="24"/>
                <w:szCs w:val="24"/>
              </w:rPr>
              <w:t xml:space="preserve"> www.erichfund.com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21</w:t>
            </w:r>
          </w:p>
        </w:tc>
        <w:tc>
          <w:tcPr>
            <w:tcW w:w="2439" w:type="dxa"/>
          </w:tcPr>
          <w:p w:rsidR="00115947" w:rsidRDefault="0064498B">
            <w:pPr>
              <w:jc w:val="center"/>
              <w:rPr>
                <w:rFonts w:asciiTheme="minorEastAsia" w:hAnsiTheme="minorEastAsia" w:cs="Arial"/>
                <w:sz w:val="24"/>
                <w:szCs w:val="24"/>
              </w:rPr>
            </w:pPr>
            <w:proofErr w:type="gramStart"/>
            <w:r w:rsidRPr="00F414AC">
              <w:rPr>
                <w:rFonts w:asciiTheme="minorEastAsia" w:hAnsiTheme="minorEastAsia" w:cs="Arial" w:hint="eastAsia"/>
                <w:sz w:val="24"/>
                <w:szCs w:val="24"/>
              </w:rPr>
              <w:t>北京植信基金</w:t>
            </w:r>
            <w:proofErr w:type="gramEnd"/>
            <w:r w:rsidRPr="00F414AC">
              <w:rPr>
                <w:rFonts w:asciiTheme="minorEastAsia" w:hAnsiTheme="minorEastAsia" w:cs="Arial" w:hint="eastAsia"/>
                <w:sz w:val="24"/>
                <w:szCs w:val="24"/>
              </w:rPr>
              <w:t>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(办公)地址：北京市密云区兴盛南路8号院2号楼106室-67</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4006-802-123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1" w:history="1">
              <w:r w:rsidRPr="00F414AC">
                <w:rPr>
                  <w:rFonts w:asciiTheme="minorEastAsia" w:hAnsiTheme="minorEastAsia" w:cs="Arial"/>
                  <w:sz w:val="24"/>
                  <w:szCs w:val="24"/>
                </w:rPr>
                <w:t>www.zhixin-inv.com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北京汇成基金销售有限公司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 </w:t>
            </w:r>
            <w:r w:rsidRPr="00F414AC">
              <w:rPr>
                <w:rFonts w:asciiTheme="minorEastAsia" w:hAnsiTheme="minorEastAsia" w:cs="Arial" w:hint="eastAsia"/>
                <w:sz w:val="24"/>
                <w:szCs w:val="24"/>
              </w:rPr>
              <w:t>北京市西城区西直门外大街</w:t>
            </w:r>
            <w:r w:rsidRPr="00F414AC">
              <w:rPr>
                <w:rFonts w:asciiTheme="minorEastAsia" w:hAnsiTheme="minorEastAsia" w:cs="Arial"/>
                <w:sz w:val="24"/>
                <w:szCs w:val="24"/>
              </w:rPr>
              <w:t>1号院2号楼</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400-619-9059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www.hcjijin.com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深圳市新兰德证券投资咨询有限公司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办公地址：北京市西城区宣武门外大街</w:t>
            </w:r>
            <w:r w:rsidRPr="00F414AC">
              <w:rPr>
                <w:rFonts w:asciiTheme="minorEastAsia" w:hAnsiTheme="minorEastAsia" w:cs="Arial"/>
                <w:sz w:val="24"/>
                <w:szCs w:val="24"/>
              </w:rPr>
              <w:t>10</w:t>
            </w:r>
            <w:r w:rsidRPr="00F414AC">
              <w:rPr>
                <w:rFonts w:asciiTheme="minorEastAsia" w:hAnsiTheme="minorEastAsia" w:cs="Arial" w:hint="eastAsia"/>
                <w:sz w:val="24"/>
                <w:szCs w:val="24"/>
              </w:rPr>
              <w:t>号</w:t>
            </w:r>
            <w:proofErr w:type="gramStart"/>
            <w:r w:rsidRPr="00F414AC">
              <w:rPr>
                <w:rFonts w:asciiTheme="minorEastAsia" w:hAnsiTheme="minorEastAsia" w:cs="Arial" w:hint="eastAsia"/>
                <w:sz w:val="24"/>
                <w:szCs w:val="24"/>
              </w:rPr>
              <w:t>庄胜广场</w:t>
            </w:r>
            <w:proofErr w:type="gramEnd"/>
            <w:r w:rsidRPr="00F414AC">
              <w:rPr>
                <w:rFonts w:asciiTheme="minorEastAsia" w:hAnsiTheme="minorEastAsia" w:cs="Arial" w:hint="eastAsia"/>
                <w:sz w:val="24"/>
                <w:szCs w:val="24"/>
              </w:rPr>
              <w:t>中央办公楼东翼</w:t>
            </w:r>
            <w:r w:rsidRPr="00F414AC">
              <w:rPr>
                <w:rFonts w:asciiTheme="minorEastAsia" w:hAnsiTheme="minorEastAsia" w:cs="Arial"/>
                <w:sz w:val="24"/>
                <w:szCs w:val="24"/>
              </w:rPr>
              <w:t>7</w:t>
            </w:r>
            <w:r w:rsidRPr="00F414AC">
              <w:rPr>
                <w:rFonts w:asciiTheme="minorEastAsia" w:hAnsiTheme="minorEastAsia" w:cs="Arial" w:hint="eastAsia"/>
                <w:sz w:val="24"/>
                <w:szCs w:val="24"/>
              </w:rPr>
              <w:t>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400-166-1188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http://8.jrj.com.cn/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24</w:t>
            </w:r>
          </w:p>
        </w:tc>
        <w:tc>
          <w:tcPr>
            <w:tcW w:w="2439" w:type="dxa"/>
          </w:tcPr>
          <w:p w:rsidR="00115947" w:rsidRDefault="0064498B">
            <w:pPr>
              <w:jc w:val="center"/>
              <w:rPr>
                <w:rFonts w:asciiTheme="minorEastAsia" w:hAnsiTheme="minorEastAsia" w:cs="Arial"/>
                <w:sz w:val="24"/>
                <w:szCs w:val="24"/>
              </w:rPr>
            </w:pPr>
            <w:proofErr w:type="gramStart"/>
            <w:r w:rsidRPr="00F414AC">
              <w:rPr>
                <w:rFonts w:asciiTheme="minorEastAsia" w:hAnsiTheme="minorEastAsia" w:cs="Arial" w:hint="eastAsia"/>
                <w:sz w:val="24"/>
                <w:szCs w:val="24"/>
              </w:rPr>
              <w:t>泰诚财富</w:t>
            </w:r>
            <w:proofErr w:type="gramEnd"/>
            <w:r w:rsidRPr="00F414AC">
              <w:rPr>
                <w:rFonts w:asciiTheme="minorEastAsia" w:hAnsiTheme="minorEastAsia" w:cs="Arial" w:hint="eastAsia"/>
                <w:sz w:val="24"/>
                <w:szCs w:val="24"/>
              </w:rPr>
              <w:t>基金销售（大连）有限公司</w:t>
            </w:r>
          </w:p>
        </w:tc>
        <w:tc>
          <w:tcPr>
            <w:tcW w:w="5039" w:type="dxa"/>
          </w:tcPr>
          <w:p w:rsidR="00115947" w:rsidRPr="00F414AC" w:rsidRDefault="0064498B">
            <w:pPr>
              <w:tabs>
                <w:tab w:val="left" w:pos="540"/>
              </w:tabs>
              <w:adjustRightInd w:val="0"/>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注册（办公）地址：辽宁省大连市沙河口区星海中龙园</w:t>
            </w:r>
            <w:r w:rsidRPr="00F414AC">
              <w:rPr>
                <w:rFonts w:asciiTheme="minorEastAsia" w:hAnsiTheme="minorEastAsia" w:cs="Arial"/>
                <w:sz w:val="24"/>
                <w:szCs w:val="24"/>
              </w:rPr>
              <w:t>3号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4006411999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2" w:history="1">
              <w:r w:rsidRPr="00F414AC">
                <w:rPr>
                  <w:rFonts w:asciiTheme="minorEastAsia" w:hAnsiTheme="minorEastAsia" w:cs="Arial"/>
                  <w:sz w:val="24"/>
                  <w:szCs w:val="24"/>
                </w:rPr>
                <w:t>www.taichengcaifu.com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济安财富（北京）基金销售有限公司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办公地址：北京市朝阳区东三环中路</w:t>
            </w:r>
            <w:r w:rsidRPr="00F414AC">
              <w:rPr>
                <w:rFonts w:asciiTheme="minorEastAsia" w:hAnsiTheme="minorEastAsia" w:cs="Arial"/>
                <w:sz w:val="24"/>
                <w:szCs w:val="24"/>
              </w:rPr>
              <w:t xml:space="preserve">7号北京财富中心A座46层 </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400-673-7010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3" w:history="1">
              <w:r w:rsidRPr="00F414AC">
                <w:rPr>
                  <w:rFonts w:asciiTheme="minorEastAsia" w:hAnsiTheme="minorEastAsia" w:cs="Arial"/>
                  <w:sz w:val="24"/>
                  <w:szCs w:val="24"/>
                </w:rPr>
                <w:t>www.jianfortune.com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方德保险代理有限公司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w:t>
            </w:r>
            <w:r w:rsidRPr="00F414AC">
              <w:rPr>
                <w:rFonts w:asciiTheme="minorEastAsia" w:hAnsiTheme="minorEastAsia" w:cs="Arial" w:hint="eastAsia"/>
                <w:sz w:val="24"/>
                <w:szCs w:val="24"/>
              </w:rPr>
              <w:t>北京市东城区东直门外大街</w:t>
            </w:r>
            <w:r w:rsidRPr="00F414AC">
              <w:rPr>
                <w:rFonts w:asciiTheme="minorEastAsia" w:hAnsiTheme="minorEastAsia" w:cs="Arial"/>
                <w:sz w:val="24"/>
                <w:szCs w:val="24"/>
              </w:rPr>
              <w:t>46号12层02室</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010-64068617</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lastRenderedPageBreak/>
              <w:t>网址：</w:t>
            </w:r>
            <w:r w:rsidRPr="00F414AC">
              <w:rPr>
                <w:rFonts w:asciiTheme="minorEastAsia" w:hAnsiTheme="minorEastAsia" w:cs="Arial"/>
                <w:sz w:val="24"/>
                <w:szCs w:val="24"/>
              </w:rPr>
              <w:t>http://www.fundsure.cn/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27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民</w:t>
            </w:r>
            <w:proofErr w:type="gramStart"/>
            <w:r w:rsidRPr="00F414AC">
              <w:rPr>
                <w:rFonts w:asciiTheme="minorEastAsia" w:hAnsiTheme="minorEastAsia" w:cs="Arial" w:hint="eastAsia"/>
                <w:sz w:val="24"/>
                <w:szCs w:val="24"/>
              </w:rPr>
              <w:t>商基金</w:t>
            </w:r>
            <w:proofErr w:type="gramEnd"/>
            <w:r w:rsidRPr="00F414AC">
              <w:rPr>
                <w:rFonts w:asciiTheme="minorEastAsia" w:hAnsiTheme="minorEastAsia" w:cs="Arial" w:hint="eastAsia"/>
                <w:sz w:val="24"/>
                <w:szCs w:val="24"/>
              </w:rPr>
              <w:t>销售</w:t>
            </w:r>
            <w:r w:rsidRPr="00F414AC">
              <w:rPr>
                <w:rFonts w:asciiTheme="minorEastAsia" w:hAnsiTheme="minorEastAsia" w:cs="Arial"/>
                <w:sz w:val="24"/>
                <w:szCs w:val="24"/>
              </w:rPr>
              <w:t>(上海)有限公司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(办公)地址：上海黄浦区北京东路666号H区（东座）6楼A31室</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021-50206003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http://www.msftec.com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大连</w:t>
            </w:r>
            <w:proofErr w:type="gramStart"/>
            <w:r w:rsidRPr="00F414AC">
              <w:rPr>
                <w:rFonts w:asciiTheme="minorEastAsia" w:hAnsiTheme="minorEastAsia" w:cs="Arial" w:hint="eastAsia"/>
                <w:sz w:val="24"/>
                <w:szCs w:val="24"/>
              </w:rPr>
              <w:t>网金基金</w:t>
            </w:r>
            <w:proofErr w:type="gramEnd"/>
            <w:r w:rsidRPr="00F414AC">
              <w:rPr>
                <w:rFonts w:asciiTheme="minorEastAsia" w:hAnsiTheme="minorEastAsia" w:cs="Arial" w:hint="eastAsia"/>
                <w:sz w:val="24"/>
                <w:szCs w:val="24"/>
              </w:rPr>
              <w:t>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w:t>
            </w:r>
            <w:r w:rsidRPr="00F414AC">
              <w:rPr>
                <w:rFonts w:asciiTheme="minorEastAsia" w:hAnsiTheme="minorEastAsia" w:cs="Arial" w:hint="eastAsia"/>
                <w:sz w:val="24"/>
                <w:szCs w:val="24"/>
              </w:rPr>
              <w:t>办公</w:t>
            </w:r>
            <w:r w:rsidRPr="00F414AC">
              <w:rPr>
                <w:rFonts w:asciiTheme="minorEastAsia" w:hAnsiTheme="minorEastAsia" w:cs="Arial"/>
                <w:sz w:val="24"/>
                <w:szCs w:val="24"/>
              </w:rPr>
              <w:t>)</w:t>
            </w:r>
            <w:r w:rsidRPr="00F414AC">
              <w:rPr>
                <w:rFonts w:asciiTheme="minorEastAsia" w:hAnsiTheme="minorEastAsia" w:cs="Arial" w:hint="eastAsia"/>
                <w:sz w:val="24"/>
                <w:szCs w:val="24"/>
              </w:rPr>
              <w:t>地址：大连市沙河口区体坛路</w:t>
            </w:r>
            <w:r w:rsidRPr="00F414AC">
              <w:rPr>
                <w:rFonts w:asciiTheme="minorEastAsia" w:hAnsiTheme="minorEastAsia" w:cs="Arial"/>
                <w:sz w:val="24"/>
                <w:szCs w:val="24"/>
              </w:rPr>
              <w:t>22</w:t>
            </w:r>
            <w:r w:rsidRPr="00F414AC">
              <w:rPr>
                <w:rFonts w:asciiTheme="minorEastAsia" w:hAnsiTheme="minorEastAsia" w:cs="Arial" w:hint="eastAsia"/>
                <w:sz w:val="24"/>
                <w:szCs w:val="24"/>
              </w:rPr>
              <w:t>号诺德大厦</w:t>
            </w:r>
            <w:r w:rsidRPr="00F414AC">
              <w:rPr>
                <w:rFonts w:asciiTheme="minorEastAsia" w:hAnsiTheme="minorEastAsia" w:cs="Arial"/>
                <w:sz w:val="24"/>
                <w:szCs w:val="24"/>
              </w:rPr>
              <w:t>2</w:t>
            </w:r>
            <w:r w:rsidRPr="00F414AC">
              <w:rPr>
                <w:rFonts w:asciiTheme="minorEastAsia" w:hAnsiTheme="minorEastAsia" w:cs="Arial" w:hint="eastAsia"/>
                <w:sz w:val="24"/>
                <w:szCs w:val="24"/>
              </w:rPr>
              <w:t>层</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4000-899-100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xml:space="preserve"> http://www.yibaijin.com/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29</w:t>
            </w:r>
          </w:p>
        </w:tc>
        <w:tc>
          <w:tcPr>
            <w:tcW w:w="2439" w:type="dxa"/>
          </w:tcPr>
          <w:p w:rsidR="00115947" w:rsidRDefault="0064498B">
            <w:pPr>
              <w:jc w:val="center"/>
              <w:rPr>
                <w:rFonts w:asciiTheme="minorEastAsia" w:hAnsiTheme="minorEastAsia" w:cs="Arial"/>
                <w:sz w:val="24"/>
                <w:szCs w:val="24"/>
              </w:rPr>
            </w:pPr>
            <w:proofErr w:type="gramStart"/>
            <w:r w:rsidRPr="00F414AC">
              <w:rPr>
                <w:rFonts w:asciiTheme="minorEastAsia" w:hAnsiTheme="minorEastAsia" w:cs="Arial" w:hint="eastAsia"/>
                <w:sz w:val="24"/>
                <w:szCs w:val="24"/>
              </w:rPr>
              <w:t>扬州国</w:t>
            </w:r>
            <w:proofErr w:type="gramEnd"/>
            <w:r w:rsidRPr="00F414AC">
              <w:rPr>
                <w:rFonts w:asciiTheme="minorEastAsia" w:hAnsiTheme="minorEastAsia" w:cs="Arial" w:hint="eastAsia"/>
                <w:sz w:val="24"/>
                <w:szCs w:val="24"/>
              </w:rPr>
              <w:t>信嘉利基金销售有限公司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w:t>
            </w:r>
            <w:r w:rsidRPr="00F414AC">
              <w:rPr>
                <w:rFonts w:asciiTheme="minorEastAsia" w:hAnsiTheme="minorEastAsia" w:cs="Arial" w:hint="eastAsia"/>
                <w:sz w:val="24"/>
                <w:szCs w:val="24"/>
              </w:rPr>
              <w:t>办公</w:t>
            </w:r>
            <w:r w:rsidRPr="00F414AC">
              <w:rPr>
                <w:rFonts w:asciiTheme="minorEastAsia" w:hAnsiTheme="minorEastAsia" w:cs="Arial"/>
                <w:sz w:val="24"/>
                <w:szCs w:val="24"/>
              </w:rPr>
              <w:t>)</w:t>
            </w:r>
            <w:r w:rsidRPr="00F414AC">
              <w:rPr>
                <w:rFonts w:asciiTheme="minorEastAsia" w:hAnsiTheme="minorEastAsia" w:cs="Arial" w:hint="eastAsia"/>
                <w:sz w:val="24"/>
                <w:szCs w:val="24"/>
              </w:rPr>
              <w:t>地址：扬州市广陵新城信息产业基地</w:t>
            </w:r>
            <w:r w:rsidRPr="00F414AC">
              <w:rPr>
                <w:rFonts w:asciiTheme="minorEastAsia" w:hAnsiTheme="minorEastAsia" w:cs="Arial"/>
                <w:sz w:val="24"/>
                <w:szCs w:val="24"/>
              </w:rPr>
              <w:t>3</w:t>
            </w:r>
            <w:r w:rsidRPr="00F414AC">
              <w:rPr>
                <w:rFonts w:asciiTheme="minorEastAsia" w:hAnsiTheme="minorEastAsia" w:cs="Arial" w:hint="eastAsia"/>
                <w:sz w:val="24"/>
                <w:szCs w:val="24"/>
              </w:rPr>
              <w:t>期</w:t>
            </w:r>
            <w:r w:rsidRPr="00F414AC">
              <w:rPr>
                <w:rFonts w:asciiTheme="minorEastAsia" w:hAnsiTheme="minorEastAsia" w:cs="Arial"/>
                <w:sz w:val="24"/>
                <w:szCs w:val="24"/>
              </w:rPr>
              <w:t>20B</w:t>
            </w:r>
            <w:r w:rsidRPr="00F414AC">
              <w:rPr>
                <w:rFonts w:asciiTheme="minorEastAsia" w:hAnsiTheme="minorEastAsia" w:cs="Arial" w:hint="eastAsia"/>
                <w:sz w:val="24"/>
                <w:szCs w:val="24"/>
              </w:rPr>
              <w:t>栋</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400 021 6088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www.gxjlcn.com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30</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深圳</w:t>
            </w:r>
            <w:proofErr w:type="gramStart"/>
            <w:r w:rsidRPr="00F414AC">
              <w:rPr>
                <w:rFonts w:asciiTheme="minorEastAsia" w:hAnsiTheme="minorEastAsia" w:cs="Arial" w:hint="eastAsia"/>
                <w:sz w:val="24"/>
                <w:szCs w:val="24"/>
              </w:rPr>
              <w:t>众禄基金</w:t>
            </w:r>
            <w:proofErr w:type="gramEnd"/>
            <w:r w:rsidRPr="00F414AC">
              <w:rPr>
                <w:rFonts w:asciiTheme="minorEastAsia" w:hAnsiTheme="minorEastAsia" w:cs="Arial" w:hint="eastAsia"/>
                <w:sz w:val="24"/>
                <w:szCs w:val="24"/>
              </w:rPr>
              <w:t>销售股份有限公司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注册（办公）地址：深圳市罗湖区梨园路物资控股置地大厦</w:t>
            </w:r>
            <w:r w:rsidRPr="00F414AC">
              <w:rPr>
                <w:rFonts w:asciiTheme="minorEastAsia" w:hAnsiTheme="minorEastAsia" w:cs="Arial"/>
                <w:sz w:val="24"/>
                <w:szCs w:val="24"/>
              </w:rPr>
              <w:t>8楼</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4006-788-887</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网址：</w:t>
            </w:r>
            <w:proofErr w:type="gramStart"/>
            <w:r w:rsidRPr="00F414AC">
              <w:rPr>
                <w:rFonts w:asciiTheme="minorEastAsia" w:hAnsiTheme="minorEastAsia" w:cs="Arial" w:hint="eastAsia"/>
                <w:sz w:val="24"/>
                <w:szCs w:val="24"/>
              </w:rPr>
              <w:t>众禄基金</w:t>
            </w:r>
            <w:proofErr w:type="gramEnd"/>
            <w:r w:rsidRPr="00F414AC">
              <w:rPr>
                <w:rFonts w:asciiTheme="minorEastAsia" w:hAnsiTheme="minorEastAsia" w:cs="Arial" w:hint="eastAsia"/>
                <w:sz w:val="24"/>
                <w:szCs w:val="24"/>
              </w:rPr>
              <w:t>网</w:t>
            </w:r>
            <w:r w:rsidRPr="00F414AC">
              <w:rPr>
                <w:rFonts w:asciiTheme="minorEastAsia" w:hAnsiTheme="minorEastAsia" w:cs="Arial"/>
                <w:sz w:val="24"/>
                <w:szCs w:val="24"/>
              </w:rPr>
              <w:t xml:space="preserve"> </w:t>
            </w:r>
            <w:hyperlink r:id="rId24" w:history="1">
              <w:r w:rsidRPr="00F414AC">
                <w:rPr>
                  <w:rFonts w:asciiTheme="minorEastAsia" w:hAnsiTheme="minorEastAsia" w:cs="Arial"/>
                  <w:sz w:val="24"/>
                  <w:szCs w:val="24"/>
                </w:rPr>
                <w:t>www.zlfund.cn</w:t>
              </w:r>
            </w:hyperlink>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基金</w:t>
            </w:r>
            <w:proofErr w:type="gramStart"/>
            <w:r w:rsidRPr="00F414AC">
              <w:rPr>
                <w:rFonts w:asciiTheme="minorEastAsia" w:hAnsiTheme="minorEastAsia" w:cs="Arial" w:hint="eastAsia"/>
                <w:sz w:val="24"/>
                <w:szCs w:val="24"/>
              </w:rPr>
              <w:t>买卖网</w:t>
            </w:r>
            <w:proofErr w:type="gramEnd"/>
            <w:r w:rsidRPr="00F414AC">
              <w:rPr>
                <w:rFonts w:asciiTheme="minorEastAsia" w:hAnsiTheme="minorEastAsia" w:cs="Arial"/>
                <w:sz w:val="24"/>
                <w:szCs w:val="24"/>
              </w:rPr>
              <w:t xml:space="preserve"> </w:t>
            </w:r>
            <w:hyperlink r:id="rId25" w:history="1">
              <w:r w:rsidRPr="00F414AC">
                <w:rPr>
                  <w:rFonts w:asciiTheme="minorEastAsia" w:hAnsiTheme="minorEastAsia" w:cs="Arial"/>
                  <w:sz w:val="24"/>
                  <w:szCs w:val="24"/>
                </w:rPr>
                <w:t>www.jjmmw.com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31</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北京蛋卷基金销售有限公司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注册（办公）地址：北京市朝阳区阜通东大街</w:t>
            </w:r>
            <w:r w:rsidRPr="00F414AC">
              <w:rPr>
                <w:rFonts w:asciiTheme="minorEastAsia" w:hAnsiTheme="minorEastAsia" w:cs="Arial"/>
                <w:sz w:val="24"/>
                <w:szCs w:val="24"/>
              </w:rPr>
              <w:t>1</w:t>
            </w:r>
            <w:r w:rsidRPr="00F414AC">
              <w:rPr>
                <w:rFonts w:asciiTheme="minorEastAsia" w:hAnsiTheme="minorEastAsia" w:cs="Arial" w:hint="eastAsia"/>
                <w:sz w:val="24"/>
                <w:szCs w:val="24"/>
              </w:rPr>
              <w:t>号院</w:t>
            </w:r>
            <w:r w:rsidRPr="00F414AC">
              <w:rPr>
                <w:rFonts w:asciiTheme="minorEastAsia" w:hAnsiTheme="minorEastAsia" w:cs="Arial"/>
                <w:sz w:val="24"/>
                <w:szCs w:val="24"/>
              </w:rPr>
              <w:t>6</w:t>
            </w:r>
            <w:r w:rsidRPr="00F414AC">
              <w:rPr>
                <w:rFonts w:asciiTheme="minorEastAsia" w:hAnsiTheme="minorEastAsia" w:cs="Arial" w:hint="eastAsia"/>
                <w:sz w:val="24"/>
                <w:szCs w:val="24"/>
              </w:rPr>
              <w:t>号楼</w:t>
            </w:r>
            <w:r w:rsidRPr="00F414AC">
              <w:rPr>
                <w:rFonts w:asciiTheme="minorEastAsia" w:hAnsiTheme="minorEastAsia" w:cs="Arial"/>
                <w:sz w:val="24"/>
                <w:szCs w:val="24"/>
              </w:rPr>
              <w:t>2</w:t>
            </w:r>
            <w:r w:rsidRPr="00F414AC">
              <w:rPr>
                <w:rFonts w:asciiTheme="minorEastAsia" w:hAnsiTheme="minorEastAsia" w:cs="Arial" w:hint="eastAsia"/>
                <w:sz w:val="24"/>
                <w:szCs w:val="24"/>
              </w:rPr>
              <w:t>单元</w:t>
            </w:r>
            <w:r w:rsidRPr="00F414AC">
              <w:rPr>
                <w:rFonts w:asciiTheme="minorEastAsia" w:hAnsiTheme="minorEastAsia" w:cs="Arial"/>
                <w:sz w:val="24"/>
                <w:szCs w:val="24"/>
              </w:rPr>
              <w:t>21</w:t>
            </w:r>
            <w:r w:rsidRPr="00F414AC">
              <w:rPr>
                <w:rFonts w:asciiTheme="minorEastAsia" w:hAnsiTheme="minorEastAsia" w:cs="Arial" w:hint="eastAsia"/>
                <w:sz w:val="24"/>
                <w:szCs w:val="24"/>
              </w:rPr>
              <w:t>层</w:t>
            </w:r>
            <w:r w:rsidRPr="00F414AC">
              <w:rPr>
                <w:rFonts w:asciiTheme="minorEastAsia" w:hAnsiTheme="minorEastAsia" w:cs="Arial"/>
                <w:sz w:val="24"/>
                <w:szCs w:val="24"/>
              </w:rPr>
              <w:t>222507</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400 0618 518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6" w:history="1">
              <w:r w:rsidRPr="00F414AC">
                <w:rPr>
                  <w:rFonts w:asciiTheme="minorEastAsia" w:hAnsiTheme="minorEastAsia" w:cs="Arial"/>
                  <w:sz w:val="24"/>
                  <w:szCs w:val="24"/>
                </w:rPr>
                <w:t>http://danjuanapp.com/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w:t>
            </w:r>
            <w:proofErr w:type="gramStart"/>
            <w:r w:rsidRPr="00F414AC">
              <w:rPr>
                <w:rFonts w:asciiTheme="minorEastAsia" w:hAnsiTheme="minorEastAsia" w:cs="Arial" w:hint="eastAsia"/>
                <w:sz w:val="24"/>
                <w:szCs w:val="24"/>
              </w:rPr>
              <w:t>恒</w:t>
            </w:r>
            <w:proofErr w:type="gramEnd"/>
            <w:r w:rsidRPr="00F414AC">
              <w:rPr>
                <w:rFonts w:asciiTheme="minorEastAsia" w:hAnsiTheme="minorEastAsia" w:cs="Arial" w:hint="eastAsia"/>
                <w:sz w:val="24"/>
                <w:szCs w:val="24"/>
              </w:rPr>
              <w:t>天明</w:t>
            </w:r>
            <w:proofErr w:type="gramStart"/>
            <w:r w:rsidRPr="00F414AC">
              <w:rPr>
                <w:rFonts w:asciiTheme="minorEastAsia" w:hAnsiTheme="minorEastAsia" w:cs="Arial" w:hint="eastAsia"/>
                <w:sz w:val="24"/>
                <w:szCs w:val="24"/>
              </w:rPr>
              <w:t>泽基金</w:t>
            </w:r>
            <w:proofErr w:type="gramEnd"/>
            <w:r w:rsidRPr="00F414AC">
              <w:rPr>
                <w:rFonts w:asciiTheme="minorEastAsia" w:hAnsiTheme="minorEastAsia" w:cs="Arial" w:hint="eastAsia"/>
                <w:sz w:val="24"/>
                <w:szCs w:val="24"/>
              </w:rPr>
              <w:t>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注册地址：北京市经济技术开发区宏达北路</w:t>
            </w:r>
            <w:r w:rsidRPr="00F414AC">
              <w:rPr>
                <w:rFonts w:asciiTheme="minorEastAsia" w:hAnsiTheme="minorEastAsia" w:cs="Arial"/>
                <w:sz w:val="24"/>
                <w:szCs w:val="24"/>
              </w:rPr>
              <w:t>10号五层5122室</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400-786-8868-5</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:www.chtfund.com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深圳前海</w:t>
            </w:r>
            <w:proofErr w:type="gramStart"/>
            <w:r w:rsidRPr="00F414AC">
              <w:rPr>
                <w:rFonts w:asciiTheme="minorEastAsia" w:hAnsiTheme="minorEastAsia" w:cs="Arial" w:hint="eastAsia"/>
                <w:sz w:val="24"/>
                <w:szCs w:val="24"/>
              </w:rPr>
              <w:t>财厚基金</w:t>
            </w:r>
            <w:proofErr w:type="gramEnd"/>
            <w:r w:rsidRPr="00F414AC">
              <w:rPr>
                <w:rFonts w:asciiTheme="minorEastAsia" w:hAnsiTheme="minorEastAsia" w:cs="Arial" w:hint="eastAsia"/>
                <w:sz w:val="24"/>
                <w:szCs w:val="24"/>
              </w:rPr>
              <w:t>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办公地址：广东省深圳市南山区高新南十道</w:t>
            </w:r>
            <w:r w:rsidRPr="00F414AC">
              <w:rPr>
                <w:rFonts w:asciiTheme="minorEastAsia" w:hAnsiTheme="minorEastAsia" w:cs="Arial"/>
                <w:sz w:val="24"/>
                <w:szCs w:val="24"/>
              </w:rPr>
              <w:t xml:space="preserve"> </w:t>
            </w:r>
            <w:r w:rsidRPr="00F414AC">
              <w:rPr>
                <w:rFonts w:asciiTheme="minorEastAsia" w:hAnsiTheme="minorEastAsia" w:cs="Arial" w:hint="eastAsia"/>
                <w:sz w:val="24"/>
                <w:szCs w:val="24"/>
              </w:rPr>
              <w:t>深圳湾科技</w:t>
            </w:r>
            <w:proofErr w:type="gramStart"/>
            <w:r w:rsidRPr="00F414AC">
              <w:rPr>
                <w:rFonts w:asciiTheme="minorEastAsia" w:hAnsiTheme="minorEastAsia" w:cs="Arial" w:hint="eastAsia"/>
                <w:sz w:val="24"/>
                <w:szCs w:val="24"/>
              </w:rPr>
              <w:t>生态园三区</w:t>
            </w:r>
            <w:proofErr w:type="gramEnd"/>
            <w:r w:rsidRPr="00F414AC">
              <w:rPr>
                <w:rFonts w:asciiTheme="minorEastAsia" w:hAnsiTheme="minorEastAsia" w:cs="Arial"/>
                <w:sz w:val="24"/>
                <w:szCs w:val="24"/>
              </w:rPr>
              <w:t>11栋A座3608室</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400-128-6800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lastRenderedPageBreak/>
              <w:t>网址：</w:t>
            </w:r>
            <w:r w:rsidRPr="00F414AC">
              <w:rPr>
                <w:rFonts w:asciiTheme="minorEastAsia" w:hAnsiTheme="minorEastAsia" w:cs="Arial"/>
                <w:sz w:val="24"/>
                <w:szCs w:val="24"/>
              </w:rPr>
              <w:t>caiho.cn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34</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深圳盈信基金销售有限公司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注册（办公）地址：深圳市福田区莲花街道商报</w:t>
            </w:r>
            <w:proofErr w:type="gramStart"/>
            <w:r w:rsidRPr="00F414AC">
              <w:rPr>
                <w:rFonts w:asciiTheme="minorEastAsia" w:hAnsiTheme="minorEastAsia" w:cs="Arial" w:hint="eastAsia"/>
                <w:sz w:val="24"/>
                <w:szCs w:val="24"/>
              </w:rPr>
              <w:t>东路英</w:t>
            </w:r>
            <w:proofErr w:type="gramEnd"/>
            <w:r w:rsidRPr="00F414AC">
              <w:rPr>
                <w:rFonts w:asciiTheme="minorEastAsia" w:hAnsiTheme="minorEastAsia" w:cs="Arial" w:hint="eastAsia"/>
                <w:sz w:val="24"/>
                <w:szCs w:val="24"/>
              </w:rPr>
              <w:t>龙商务大厦</w:t>
            </w:r>
            <w:r w:rsidRPr="00F414AC">
              <w:rPr>
                <w:rFonts w:asciiTheme="minorEastAsia" w:hAnsiTheme="minorEastAsia" w:cs="Arial"/>
                <w:sz w:val="24"/>
                <w:szCs w:val="24"/>
              </w:rPr>
              <w:t>8楼A-1（811-812）</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4007-903-688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http://www.fundying.com/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w:t>
            </w:r>
            <w:r w:rsidRPr="00F414AC">
              <w:rPr>
                <w:rFonts w:asciiTheme="minorEastAsia" w:hAnsiTheme="minorEastAsia" w:cs="Arial"/>
                <w:sz w:val="24"/>
                <w:szCs w:val="24"/>
              </w:rPr>
              <w:t>挖财基金销售有限公司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(办公)地址：中国（上海）自由贸易试验区扬高南路799号5楼01、02、03室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400-711-8718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w:t>
            </w:r>
            <w:hyperlink r:id="rId27" w:history="1">
              <w:r w:rsidRPr="00F414AC">
                <w:rPr>
                  <w:rFonts w:asciiTheme="minorEastAsia" w:hAnsiTheme="minorEastAsia" w:cs="Arial"/>
                  <w:sz w:val="24"/>
                  <w:szCs w:val="24"/>
                </w:rPr>
                <w:t>www.wacaijijin.com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诺亚正</w:t>
            </w:r>
            <w:proofErr w:type="gramStart"/>
            <w:r w:rsidRPr="00F414AC">
              <w:rPr>
                <w:rFonts w:asciiTheme="minorEastAsia" w:hAnsiTheme="minorEastAsia" w:cs="Arial" w:hint="eastAsia"/>
                <w:sz w:val="24"/>
                <w:szCs w:val="24"/>
              </w:rPr>
              <w:t>行基金</w:t>
            </w:r>
            <w:proofErr w:type="gramEnd"/>
            <w:r w:rsidRPr="00F414AC">
              <w:rPr>
                <w:rFonts w:asciiTheme="minorEastAsia" w:hAnsiTheme="minorEastAsia" w:cs="Arial" w:hint="eastAsia"/>
                <w:sz w:val="24"/>
                <w:szCs w:val="24"/>
              </w:rPr>
              <w:t>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(办公)地址：上海市杨浦区长阳路1687号2号楼</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4008-215-399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www.noah-fund.com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w:t>
            </w:r>
            <w:proofErr w:type="gramStart"/>
            <w:r w:rsidRPr="00F414AC">
              <w:rPr>
                <w:rFonts w:asciiTheme="minorEastAsia" w:hAnsiTheme="minorEastAsia" w:cs="Arial" w:hint="eastAsia"/>
                <w:sz w:val="24"/>
                <w:szCs w:val="24"/>
              </w:rPr>
              <w:t>凯</w:t>
            </w:r>
            <w:proofErr w:type="gramEnd"/>
            <w:r w:rsidRPr="00F414AC">
              <w:rPr>
                <w:rFonts w:asciiTheme="minorEastAsia" w:hAnsiTheme="minorEastAsia" w:cs="Arial" w:hint="eastAsia"/>
                <w:sz w:val="24"/>
                <w:szCs w:val="24"/>
              </w:rPr>
              <w:t>石财富基金销售有限公司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(办公)地址：上海市黄浦区西藏南路765号602-115室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400-643-3389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www.vstonewealth.com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38</w:t>
            </w:r>
          </w:p>
        </w:tc>
        <w:tc>
          <w:tcPr>
            <w:tcW w:w="2439" w:type="dxa"/>
          </w:tcPr>
          <w:p w:rsidR="00115947" w:rsidRDefault="0064498B">
            <w:pPr>
              <w:jc w:val="center"/>
              <w:rPr>
                <w:rFonts w:asciiTheme="minorEastAsia" w:hAnsiTheme="minorEastAsia" w:cs="Arial"/>
                <w:sz w:val="24"/>
                <w:szCs w:val="24"/>
              </w:rPr>
            </w:pPr>
            <w:proofErr w:type="gramStart"/>
            <w:r w:rsidRPr="00F414AC">
              <w:rPr>
                <w:rFonts w:asciiTheme="minorEastAsia" w:hAnsiTheme="minorEastAsia" w:cs="Arial" w:hint="eastAsia"/>
                <w:sz w:val="24"/>
                <w:szCs w:val="24"/>
              </w:rPr>
              <w:t>泰信财富</w:t>
            </w:r>
            <w:proofErr w:type="gramEnd"/>
            <w:r w:rsidRPr="00F414AC">
              <w:rPr>
                <w:rFonts w:asciiTheme="minorEastAsia" w:hAnsiTheme="minorEastAsia" w:cs="Arial" w:hint="eastAsia"/>
                <w:sz w:val="24"/>
                <w:szCs w:val="24"/>
              </w:rPr>
              <w:t>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 </w:t>
            </w:r>
            <w:r w:rsidRPr="00F414AC">
              <w:rPr>
                <w:rFonts w:asciiTheme="minorEastAsia" w:hAnsiTheme="minorEastAsia" w:cs="Arial" w:hint="eastAsia"/>
                <w:sz w:val="24"/>
                <w:szCs w:val="24"/>
              </w:rPr>
              <w:t>北京市朝阳区建国路甲</w:t>
            </w:r>
            <w:r w:rsidRPr="00F414AC">
              <w:rPr>
                <w:rFonts w:asciiTheme="minorEastAsia" w:hAnsiTheme="minorEastAsia" w:cs="Arial"/>
                <w:sz w:val="24"/>
                <w:szCs w:val="24"/>
              </w:rPr>
              <w:t>92号世贸</w:t>
            </w:r>
            <w:r w:rsidRPr="00F414AC">
              <w:rPr>
                <w:rFonts w:asciiTheme="minorEastAsia" w:hAnsiTheme="minorEastAsia" w:cs="Arial" w:hint="eastAsia"/>
                <w:sz w:val="24"/>
                <w:szCs w:val="24"/>
              </w:rPr>
              <w:t>大厦</w:t>
            </w:r>
            <w:r w:rsidRPr="00F414AC">
              <w:rPr>
                <w:rFonts w:asciiTheme="minorEastAsia" w:hAnsiTheme="minorEastAsia" w:cs="Arial"/>
                <w:sz w:val="24"/>
                <w:szCs w:val="24"/>
              </w:rPr>
              <w:t>C座18层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400-004-8821</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xml:space="preserve"> www.hxlc.com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39</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w:t>
            </w:r>
            <w:proofErr w:type="gramStart"/>
            <w:r w:rsidRPr="00F414AC">
              <w:rPr>
                <w:rFonts w:asciiTheme="minorEastAsia" w:hAnsiTheme="minorEastAsia" w:cs="Arial" w:hint="eastAsia"/>
                <w:sz w:val="24"/>
                <w:szCs w:val="24"/>
              </w:rPr>
              <w:t>唐鼎耀</w:t>
            </w:r>
            <w:proofErr w:type="gramEnd"/>
            <w:r w:rsidRPr="00F414AC">
              <w:rPr>
                <w:rFonts w:asciiTheme="minorEastAsia" w:hAnsiTheme="minorEastAsia" w:cs="Arial" w:hint="eastAsia"/>
                <w:sz w:val="24"/>
                <w:szCs w:val="24"/>
              </w:rPr>
              <w:t>华基金销售有限公司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 </w:t>
            </w:r>
            <w:r w:rsidRPr="00F414AC">
              <w:rPr>
                <w:rFonts w:asciiTheme="minorEastAsia" w:hAnsiTheme="minorEastAsia" w:cs="Arial" w:hint="eastAsia"/>
                <w:sz w:val="24"/>
                <w:szCs w:val="24"/>
              </w:rPr>
              <w:t>北京市延庆县延庆经济开发区</w:t>
            </w:r>
            <w:proofErr w:type="gramStart"/>
            <w:r w:rsidRPr="00F414AC">
              <w:rPr>
                <w:rFonts w:asciiTheme="minorEastAsia" w:hAnsiTheme="minorEastAsia" w:cs="Arial" w:hint="eastAsia"/>
                <w:sz w:val="24"/>
                <w:szCs w:val="24"/>
              </w:rPr>
              <w:t>百泉街</w:t>
            </w:r>
            <w:r w:rsidRPr="00F414AC">
              <w:rPr>
                <w:rFonts w:asciiTheme="minorEastAsia" w:hAnsiTheme="minorEastAsia" w:cs="Arial"/>
                <w:sz w:val="24"/>
                <w:szCs w:val="24"/>
              </w:rPr>
              <w:t>10号</w:t>
            </w:r>
            <w:proofErr w:type="gramEnd"/>
            <w:r w:rsidRPr="00F414AC">
              <w:rPr>
                <w:rFonts w:asciiTheme="minorEastAsia" w:hAnsiTheme="minorEastAsia" w:cs="Arial"/>
                <w:sz w:val="24"/>
                <w:szCs w:val="24"/>
              </w:rPr>
              <w:t>2栋236室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400-819-9868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xml:space="preserve"> http://www.tdyhfund.com/Index</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40</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上海利得基金销售有限公司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注册地址：上海市宝山区蕴川路</w:t>
            </w:r>
            <w:r w:rsidRPr="00F414AC">
              <w:rPr>
                <w:rFonts w:asciiTheme="minorEastAsia" w:hAnsiTheme="minorEastAsia" w:cs="Arial"/>
                <w:sz w:val="24"/>
                <w:szCs w:val="24"/>
              </w:rPr>
              <w:t>5475号1033室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95733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www.leadfund.com.cn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41</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南京苏宁基金销售有限公司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 :南京市玄武区苏宁大道1-6号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025-66996699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8" w:history="1">
              <w:r w:rsidRPr="00F414AC">
                <w:rPr>
                  <w:rFonts w:asciiTheme="minorEastAsia" w:hAnsiTheme="minorEastAsia" w:cs="Arial"/>
                  <w:sz w:val="24"/>
                  <w:szCs w:val="24"/>
                </w:rPr>
                <w:t>www.snjijin</w:t>
              </w:r>
            </w:hyperlink>
            <w:r w:rsidRPr="00F414AC">
              <w:rPr>
                <w:rFonts w:asciiTheme="minorEastAsia" w:hAnsiTheme="minorEastAsia" w:cs="Arial"/>
                <w:sz w:val="24"/>
                <w:szCs w:val="24"/>
              </w:rPr>
              <w:t>.com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中证金牛（北京）投资咨询有限公司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注册地址</w:t>
            </w:r>
            <w:r w:rsidRPr="00F414AC">
              <w:rPr>
                <w:rFonts w:asciiTheme="minorEastAsia" w:hAnsiTheme="minorEastAsia" w:cs="Arial"/>
                <w:sz w:val="24"/>
                <w:szCs w:val="24"/>
              </w:rPr>
              <w:t>:北京市丰台区东管头1号2号楼2-45室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4008-909-998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www.jnlc.com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江苏汇林保大基金销售有限公司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地址:</w:t>
            </w:r>
            <w:r w:rsidRPr="00F414AC">
              <w:rPr>
                <w:rFonts w:asciiTheme="minorEastAsia" w:hAnsiTheme="minorEastAsia" w:cs="Arial" w:hint="eastAsia"/>
                <w:sz w:val="24"/>
                <w:szCs w:val="24"/>
              </w:rPr>
              <w:t>南京市高淳区经济开发区古檀大道</w:t>
            </w:r>
            <w:r w:rsidRPr="00F414AC">
              <w:rPr>
                <w:rFonts w:asciiTheme="minorEastAsia" w:hAnsiTheme="minorEastAsia" w:cs="Arial"/>
                <w:sz w:val="24"/>
                <w:szCs w:val="24"/>
              </w:rPr>
              <w:t>47号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025-66046166</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www.huilinbd.com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44</w:t>
            </w:r>
          </w:p>
        </w:tc>
        <w:tc>
          <w:tcPr>
            <w:tcW w:w="2439" w:type="dxa"/>
          </w:tcPr>
          <w:p w:rsidR="00115947" w:rsidRDefault="0064498B">
            <w:pPr>
              <w:jc w:val="center"/>
              <w:rPr>
                <w:rFonts w:asciiTheme="minorEastAsia" w:hAnsiTheme="minorEastAsia" w:cs="Arial"/>
                <w:sz w:val="24"/>
                <w:szCs w:val="24"/>
              </w:rPr>
            </w:pPr>
            <w:proofErr w:type="gramStart"/>
            <w:r w:rsidRPr="00F414AC">
              <w:rPr>
                <w:rFonts w:asciiTheme="minorEastAsia" w:hAnsiTheme="minorEastAsia" w:cs="Arial" w:hint="eastAsia"/>
                <w:sz w:val="24"/>
                <w:szCs w:val="24"/>
              </w:rPr>
              <w:t>玄元保险</w:t>
            </w:r>
            <w:proofErr w:type="gramEnd"/>
            <w:r w:rsidRPr="00F414AC">
              <w:rPr>
                <w:rFonts w:asciiTheme="minorEastAsia" w:hAnsiTheme="minorEastAsia" w:cs="Arial" w:hint="eastAsia"/>
                <w:sz w:val="24"/>
                <w:szCs w:val="24"/>
              </w:rPr>
              <w:t>代理有限公司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中国（上海）自由贸易试验区张杨路</w:t>
            </w:r>
            <w:r w:rsidRPr="00F414AC">
              <w:rPr>
                <w:rFonts w:asciiTheme="minorEastAsia" w:hAnsiTheme="minorEastAsia" w:cs="Arial"/>
                <w:sz w:val="24"/>
                <w:szCs w:val="24"/>
              </w:rPr>
              <w:t>707</w:t>
            </w:r>
            <w:r w:rsidRPr="00F414AC">
              <w:rPr>
                <w:rFonts w:asciiTheme="minorEastAsia" w:hAnsiTheme="minorEastAsia" w:cs="Arial" w:hint="eastAsia"/>
                <w:sz w:val="24"/>
                <w:szCs w:val="24"/>
              </w:rPr>
              <w:t>号</w:t>
            </w:r>
            <w:r w:rsidRPr="00F414AC">
              <w:rPr>
                <w:rFonts w:asciiTheme="minorEastAsia" w:hAnsiTheme="minorEastAsia" w:cs="Arial"/>
                <w:sz w:val="24"/>
                <w:szCs w:val="24"/>
              </w:rPr>
              <w:t>1105</w:t>
            </w:r>
            <w:r w:rsidRPr="00F414AC">
              <w:rPr>
                <w:rFonts w:asciiTheme="minorEastAsia" w:hAnsiTheme="minorEastAsia" w:cs="Arial" w:hint="eastAsia"/>
                <w:sz w:val="24"/>
                <w:szCs w:val="24"/>
              </w:rPr>
              <w:t>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021-50701003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www.licaimofang.cn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45</w:t>
            </w:r>
          </w:p>
        </w:tc>
        <w:tc>
          <w:tcPr>
            <w:tcW w:w="2439" w:type="dxa"/>
          </w:tcPr>
          <w:p w:rsidR="00115947" w:rsidRDefault="0064498B">
            <w:pPr>
              <w:jc w:val="center"/>
              <w:rPr>
                <w:rFonts w:asciiTheme="minorEastAsia" w:hAnsiTheme="minorEastAsia" w:cs="Arial"/>
                <w:sz w:val="24"/>
                <w:szCs w:val="24"/>
              </w:rPr>
            </w:pPr>
            <w:proofErr w:type="gramStart"/>
            <w:r w:rsidRPr="00F414AC">
              <w:rPr>
                <w:rFonts w:asciiTheme="minorEastAsia" w:hAnsiTheme="minorEastAsia" w:cs="Arial" w:hint="eastAsia"/>
                <w:sz w:val="24"/>
                <w:szCs w:val="24"/>
              </w:rPr>
              <w:t>宜信普</w:t>
            </w:r>
            <w:proofErr w:type="gramEnd"/>
            <w:r w:rsidRPr="00F414AC">
              <w:rPr>
                <w:rFonts w:asciiTheme="minorEastAsia" w:hAnsiTheme="minorEastAsia" w:cs="Arial" w:hint="eastAsia"/>
                <w:sz w:val="24"/>
                <w:szCs w:val="24"/>
              </w:rPr>
              <w:t>泽（北京）基金销售有限公司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北京市</w:t>
            </w:r>
            <w:r w:rsidRPr="00F414AC">
              <w:rPr>
                <w:rFonts w:asciiTheme="minorEastAsia" w:hAnsiTheme="minorEastAsia" w:cs="Arial"/>
                <w:sz w:val="24"/>
                <w:szCs w:val="24"/>
              </w:rPr>
              <w:t>朝阳区建国路88号9号楼15层1809</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4006099200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http://www.yixinfund.com/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喜鹊财富基金销售有限公司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西藏拉萨市柳梧新区柳梧大厦</w:t>
            </w:r>
            <w:r w:rsidRPr="00F414AC">
              <w:rPr>
                <w:rFonts w:asciiTheme="minorEastAsia" w:hAnsiTheme="minorEastAsia" w:cs="Arial"/>
                <w:sz w:val="24"/>
                <w:szCs w:val="24"/>
              </w:rPr>
              <w:t>1513室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400-699-7719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www.xiquefund.com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国泰君安证券股份有限公司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(办公)地址：上海市浦东</w:t>
            </w:r>
            <w:proofErr w:type="gramStart"/>
            <w:r w:rsidRPr="00F414AC">
              <w:rPr>
                <w:rFonts w:asciiTheme="minorEastAsia" w:hAnsiTheme="minorEastAsia" w:cs="Arial"/>
                <w:sz w:val="24"/>
                <w:szCs w:val="24"/>
              </w:rPr>
              <w:t>新区银</w:t>
            </w:r>
            <w:proofErr w:type="gramEnd"/>
            <w:r w:rsidRPr="00F414AC">
              <w:rPr>
                <w:rFonts w:asciiTheme="minorEastAsia" w:hAnsiTheme="minorEastAsia" w:cs="Arial"/>
                <w:sz w:val="24"/>
                <w:szCs w:val="24"/>
              </w:rPr>
              <w:t>城中路168号上海银行大厦29楼/上海市静安区南京西路768号国泰</w:t>
            </w:r>
            <w:r w:rsidRPr="00F414AC">
              <w:rPr>
                <w:rFonts w:asciiTheme="minorEastAsia" w:hAnsiTheme="minorEastAsia" w:cs="Arial" w:hint="eastAsia"/>
                <w:sz w:val="24"/>
                <w:szCs w:val="24"/>
              </w:rPr>
              <w:t>君安大厦</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95521/4008888666</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www.gtja.com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48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安信证券股份有限公司</w:t>
            </w:r>
          </w:p>
        </w:tc>
        <w:tc>
          <w:tcPr>
            <w:tcW w:w="5039" w:type="dxa"/>
          </w:tcPr>
          <w:p w:rsidR="00115947" w:rsidRPr="00F414AC" w:rsidRDefault="0064498B">
            <w:pPr>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深圳市福田区金田路</w:t>
            </w:r>
            <w:r w:rsidRPr="00F414AC">
              <w:rPr>
                <w:rFonts w:asciiTheme="minorEastAsia" w:hAnsiTheme="minorEastAsia" w:cs="Arial"/>
                <w:sz w:val="24"/>
                <w:szCs w:val="24"/>
              </w:rPr>
              <w:t>4018号安联大厦35层、28层A02单元</w:t>
            </w:r>
          </w:p>
          <w:p w:rsidR="00115947" w:rsidRPr="00F414AC" w:rsidRDefault="0064498B">
            <w:pPr>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95517</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http://www.essence.com.cn/</w:t>
            </w:r>
          </w:p>
        </w:tc>
      </w:tr>
    </w:tbl>
    <w:p w:rsidR="00115947" w:rsidRDefault="0064498B">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rsidR="00115947" w:rsidRDefault="0064498B">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rsidR="00115947" w:rsidRDefault="0064498B">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rsidR="00115947" w:rsidRDefault="0064498B">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rsidR="00115947" w:rsidRDefault="00115947">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115947">
          <w:footerReference w:type="default" r:id="rId29"/>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39991737"/>
      <w:bookmarkStart w:id="119" w:name="_Toc12245"/>
      <w:bookmarkStart w:id="120" w:name="_Toc31235"/>
      <w:bookmarkStart w:id="121" w:name="_Toc31653"/>
      <w:bookmarkStart w:id="122" w:name="_Toc15143"/>
      <w:bookmarkStart w:id="123" w:name="_Toc123112235"/>
      <w:bookmarkStart w:id="124" w:name="_Toc141703887"/>
      <w:bookmarkStart w:id="125" w:name="_Toc3601"/>
      <w:bookmarkStart w:id="126" w:name="_Toc16859"/>
      <w:bookmarkStart w:id="127" w:name="_Toc26207"/>
      <w:bookmarkStart w:id="128" w:name="_Toc29251"/>
      <w:bookmarkStart w:id="129" w:name="_Toc98560353"/>
      <w:bookmarkStart w:id="130" w:name="_Toc14835"/>
      <w:bookmarkStart w:id="131" w:name="_Toc123102454"/>
      <w:bookmarkStart w:id="132" w:name="_Toc123051453"/>
      <w:bookmarkStart w:id="133" w:name="_Toc31644"/>
      <w:bookmarkStart w:id="134" w:name="_Toc640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115947" w:rsidRDefault="0064498B">
      <w:pPr>
        <w:pStyle w:val="1"/>
        <w:jc w:val="center"/>
        <w:rPr>
          <w:sz w:val="30"/>
          <w:szCs w:val="30"/>
        </w:rPr>
      </w:pPr>
      <w:bookmarkStart w:id="135"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5"/>
      <w:bookmarkEnd w:id="116"/>
      <w:bookmarkEnd w:id="135"/>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rsidR="00115947" w:rsidRDefault="00115947">
      <w:pPr>
        <w:keepNext/>
        <w:keepLines/>
        <w:spacing w:line="360" w:lineRule="auto"/>
        <w:jc w:val="center"/>
        <w:outlineLvl w:val="0"/>
        <w:rPr>
          <w:rFonts w:ascii="Times New Roman" w:eastAsia="宋体" w:hAnsi="Times New Roman" w:cs="Times New Roman"/>
          <w:b/>
          <w:kern w:val="0"/>
          <w:sz w:val="30"/>
          <w:szCs w:val="30"/>
        </w:rPr>
        <w:sectPr w:rsidR="00115947">
          <w:footerReference w:type="default" r:id="rId30"/>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25783"/>
      <w:bookmarkStart w:id="140" w:name="_Toc123112236"/>
      <w:bookmarkStart w:id="141" w:name="_Toc3771"/>
      <w:bookmarkStart w:id="142" w:name="_Toc7058"/>
      <w:bookmarkStart w:id="143" w:name="_Toc141703888"/>
      <w:bookmarkStart w:id="144" w:name="_Toc98560354"/>
      <w:bookmarkStart w:id="145" w:name="_Toc3321"/>
      <w:bookmarkStart w:id="146" w:name="_Toc4559"/>
      <w:bookmarkStart w:id="147" w:name="_Toc6447"/>
      <w:bookmarkStart w:id="148" w:name="_Toc123102455"/>
      <w:bookmarkStart w:id="149" w:name="_Toc123051454"/>
      <w:bookmarkStart w:id="150" w:name="_Toc79392583"/>
      <w:bookmarkStart w:id="151" w:name="_Toc139991738"/>
      <w:bookmarkStart w:id="152" w:name="_Toc10650"/>
      <w:bookmarkStart w:id="153" w:name="_Toc9706"/>
      <w:bookmarkStart w:id="154" w:name="_Toc18567"/>
      <w:bookmarkStart w:id="155" w:name="_Toc20768"/>
      <w:bookmarkStart w:id="156" w:name="_Toc11030"/>
      <w:bookmarkStart w:id="157" w:name="_Toc352229754"/>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rsidR="00115947" w:rsidRDefault="0064498B">
      <w:pPr>
        <w:pStyle w:val="1"/>
        <w:jc w:val="center"/>
        <w:rPr>
          <w:sz w:val="30"/>
          <w:szCs w:val="30"/>
        </w:rPr>
      </w:pPr>
      <w:bookmarkStart w:id="158" w:name="_Toc37770210"/>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Pr>
          <w:rFonts w:hint="eastAsia"/>
          <w:sz w:val="30"/>
          <w:szCs w:val="30"/>
        </w:rPr>
        <w:t>合同的生效</w:t>
      </w:r>
      <w:bookmarkEnd w:id="138"/>
      <w:bookmarkEnd w:id="158"/>
    </w:p>
    <w:p w:rsidR="00115947" w:rsidRDefault="0064498B">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rsidR="00115947" w:rsidRDefault="0064498B">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115947" w:rsidRDefault="0064498B">
      <w:pPr>
        <w:widowControl/>
        <w:spacing w:line="360" w:lineRule="auto"/>
        <w:ind w:firstLineChars="200" w:firstLine="480"/>
        <w:jc w:val="left"/>
        <w:rPr>
          <w:rFonts w:ascii="Arial" w:eastAsia="宋体" w:hAnsi="Arial" w:cs="Times New Roman"/>
          <w:szCs w:val="20"/>
        </w:rPr>
        <w:sectPr w:rsidR="00115947">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9" w:name="_Toc416264544"/>
      <w:bookmarkStart w:id="160" w:name="_Toc263092316"/>
      <w:bookmarkStart w:id="161" w:name="_Toc12357171"/>
      <w:bookmarkStart w:id="162" w:name="_Toc21073391"/>
      <w:bookmarkStart w:id="163" w:name="_Toc214873597"/>
      <w:bookmarkStart w:id="164" w:name="_Toc147463118"/>
      <w:bookmarkStart w:id="165" w:name="_Toc123051455"/>
      <w:bookmarkStart w:id="166" w:name="_Toc725"/>
      <w:bookmarkStart w:id="167" w:name="_Toc16164"/>
      <w:bookmarkStart w:id="168" w:name="_Toc10398"/>
      <w:bookmarkStart w:id="169" w:name="_Toc139991739"/>
      <w:bookmarkStart w:id="170" w:name="_Toc21735"/>
      <w:bookmarkStart w:id="171" w:name="_Toc3572"/>
      <w:bookmarkStart w:id="172" w:name="_Toc18206"/>
      <w:bookmarkStart w:id="173" w:name="_Toc18769"/>
      <w:bookmarkStart w:id="174" w:name="_Toc1745"/>
      <w:bookmarkStart w:id="175" w:name="_Toc141703889"/>
      <w:bookmarkStart w:id="176" w:name="_Toc98560355"/>
      <w:bookmarkStart w:id="177" w:name="_Toc31821"/>
      <w:bookmarkStart w:id="178" w:name="_Toc3963"/>
      <w:bookmarkStart w:id="179" w:name="_Toc352229755"/>
      <w:bookmarkStart w:id="180" w:name="_Toc123102456"/>
      <w:bookmarkStart w:id="181" w:name="_Toc123112237"/>
      <w:bookmarkStart w:id="182" w:name="_Toc3080"/>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rsidR="00115947" w:rsidRDefault="0064498B">
      <w:pPr>
        <w:pStyle w:val="1"/>
        <w:jc w:val="center"/>
        <w:rPr>
          <w:rFonts w:ascii="Arial" w:hAnsi="Arial" w:cs="Arial"/>
          <w:bCs/>
          <w:sz w:val="30"/>
          <w:szCs w:val="30"/>
        </w:rPr>
      </w:pPr>
      <w:bookmarkStart w:id="183"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rsidR="00115947" w:rsidRDefault="0064498B">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rsidR="00115947" w:rsidRDefault="0064498B">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rsidR="00115947" w:rsidRDefault="0064498B">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Pr>
          <w:rFonts w:asciiTheme="minorEastAsia" w:hAnsiTheme="minorEastAsia" w:cs="Arial" w:hint="eastAsia"/>
          <w:sz w:val="24"/>
          <w:szCs w:val="24"/>
        </w:rPr>
        <w:t>1、开放日及开放时间</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本基金已于2018年3月20日开始办理申购、赎回业务。</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4"/>
    <w:p w:rsidR="00115947" w:rsidRDefault="0064498B">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15947" w:rsidRDefault="0064498B">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115947" w:rsidRDefault="0064498B">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5,000,000</w:t>
      </w:r>
      <w:r>
        <w:rPr>
          <w:rFonts w:asciiTheme="minorEastAsia" w:hAnsiTheme="minorEastAsia" w:cs="Arial" w:hint="eastAsia"/>
          <w:sz w:val="24"/>
          <w:szCs w:val="24"/>
        </w:rPr>
        <w:t>.00元，追加申购单笔最低金额为人民币 1</w:t>
      </w:r>
      <w:r>
        <w:rPr>
          <w:rFonts w:asciiTheme="minorEastAsia" w:hAnsiTheme="minorEastAsia" w:cs="Arial"/>
          <w:sz w:val="24"/>
          <w:szCs w:val="24"/>
        </w:rPr>
        <w:t>,000</w:t>
      </w:r>
      <w:r>
        <w:rPr>
          <w:rFonts w:asciiTheme="minorEastAsia" w:hAnsiTheme="minorEastAsia" w:cs="Arial" w:hint="eastAsia"/>
          <w:sz w:val="24"/>
          <w:szCs w:val="24"/>
        </w:rPr>
        <w:t>.00 元。各销售机构在不低于上述规定的前提下，可根据自己的情况调整首次最低申购金额和追加单笔最低申购金额限制，具体以销售机构公布的为准。</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115947" w:rsidRDefault="0064498B">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115947" w:rsidRDefault="0064498B">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rsidR="00115947" w:rsidRDefault="0064498B">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rsidR="00115947" w:rsidRDefault="0011594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11594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rsidR="00115947" w:rsidRDefault="0064498B">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11594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115947" w:rsidRDefault="0064498B">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11594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115947" w:rsidRDefault="0064498B">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rsidR="00115947" w:rsidRDefault="0011594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15947" w:rsidRDefault="0064498B">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rsidR="00115947" w:rsidRDefault="00115947">
      <w:pPr>
        <w:adjustRightInd w:val="0"/>
        <w:snapToGrid w:val="0"/>
        <w:spacing w:line="360" w:lineRule="auto"/>
        <w:rPr>
          <w:rFonts w:asciiTheme="minorEastAsia" w:hAnsiTheme="minorEastAsia" w:cs="Arial"/>
          <w:sz w:val="24"/>
          <w:szCs w:val="24"/>
        </w:rPr>
      </w:pPr>
    </w:p>
    <w:p w:rsidR="00115947" w:rsidRDefault="0064498B">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15947" w:rsidRDefault="0064498B">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115947" w:rsidRDefault="0064498B">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日A类基金份额净值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rsidR="00115947" w:rsidRDefault="0064498B">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rsidR="00115947" w:rsidRDefault="0064498B">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115947" w:rsidRDefault="0064498B">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rsidR="00115947" w:rsidRDefault="0064498B">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rsidR="00115947" w:rsidRDefault="0064498B">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rsidR="00115947" w:rsidRDefault="0064498B">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15947" w:rsidRDefault="0064498B">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1、因不可抗力导致基金管理人不能支付赎回款项。</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23112238"/>
      <w:bookmarkStart w:id="187" w:name="_Toc5170"/>
      <w:bookmarkStart w:id="188" w:name="_Toc123102457"/>
      <w:bookmarkStart w:id="189" w:name="_Toc352229756"/>
      <w:bookmarkStart w:id="190" w:name="_Toc3329"/>
      <w:bookmarkStart w:id="191" w:name="_Toc32092"/>
      <w:bookmarkStart w:id="192" w:name="_Toc98560356"/>
      <w:bookmarkStart w:id="193" w:name="_Toc17198"/>
      <w:bookmarkStart w:id="194" w:name="_Toc20976"/>
      <w:bookmarkStart w:id="195" w:name="_Toc29408"/>
      <w:bookmarkStart w:id="196" w:name="_Toc739"/>
      <w:bookmarkStart w:id="197" w:name="_Toc141703890"/>
      <w:bookmarkStart w:id="198" w:name="_Toc79392622"/>
      <w:bookmarkStart w:id="199" w:name="_Toc123051456"/>
      <w:bookmarkStart w:id="200" w:name="_Toc139991740"/>
      <w:bookmarkStart w:id="201" w:name="_Toc17920"/>
      <w:bookmarkStart w:id="202" w:name="_Toc48649708"/>
      <w:bookmarkStart w:id="203" w:name="_Toc8791"/>
      <w:bookmarkStart w:id="204" w:name="_Toc32584"/>
      <w:bookmarkStart w:id="205" w:name="_Toc21237"/>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rsidR="00115947" w:rsidRDefault="0064498B">
      <w:pPr>
        <w:spacing w:line="360" w:lineRule="auto"/>
        <w:ind w:firstLineChars="200" w:firstLine="480"/>
        <w:rPr>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十三、基金转换</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十八、基金份额的冻结、解冻与质押</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115947" w:rsidRDefault="0064498B">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rsidR="00115947" w:rsidRDefault="0064498B">
      <w:pPr>
        <w:widowControl/>
        <w:spacing w:line="360" w:lineRule="auto"/>
        <w:ind w:firstLineChars="200" w:firstLine="480"/>
        <w:jc w:val="left"/>
        <w:rPr>
          <w:rFonts w:ascii="Arial" w:eastAsia="宋体" w:hAnsi="Arial" w:cs="Arial"/>
          <w:szCs w:val="21"/>
        </w:rPr>
        <w:sectPr w:rsidR="00115947">
          <w:footerReference w:type="default" r:id="rId3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15947" w:rsidRDefault="0064498B">
      <w:pPr>
        <w:pStyle w:val="1"/>
        <w:jc w:val="center"/>
        <w:rPr>
          <w:sz w:val="30"/>
          <w:szCs w:val="30"/>
        </w:rPr>
      </w:pPr>
      <w:bookmarkStart w:id="206"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5"/>
      <w:bookmarkEnd w:id="206"/>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115947" w:rsidRDefault="0064498B">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（一）资产配置策略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rsidR="00115947" w:rsidRDefault="0064498B">
      <w:pPr>
        <w:autoSpaceDE w:val="0"/>
        <w:autoSpaceDN w:val="0"/>
        <w:spacing w:line="360" w:lineRule="auto"/>
        <w:ind w:firstLineChars="200" w:firstLine="480"/>
        <w:textAlignment w:val="bottom"/>
        <w:rPr>
          <w:bCs/>
          <w:sz w:val="24"/>
        </w:rPr>
      </w:pPr>
      <w:r>
        <w:rPr>
          <w:rFonts w:hint="eastAsia"/>
          <w:bCs/>
          <w:sz w:val="24"/>
        </w:rPr>
        <w:t>（二）债券投资策略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lastRenderedPageBreak/>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rsidR="00115947" w:rsidRDefault="0064498B">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rsidR="00115947" w:rsidRDefault="0064498B">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rsidR="00115947" w:rsidRDefault="0064498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rsidR="00115947" w:rsidRDefault="0064498B">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rsidR="00115947" w:rsidRDefault="0064498B">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rsidR="00115947" w:rsidRDefault="0064498B">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rsidR="00115947" w:rsidRDefault="0064498B">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rsidR="00115947" w:rsidRDefault="0064498B">
      <w:pPr>
        <w:autoSpaceDE w:val="0"/>
        <w:autoSpaceDN w:val="0"/>
        <w:spacing w:line="360" w:lineRule="auto"/>
        <w:ind w:firstLineChars="200" w:firstLine="480"/>
        <w:textAlignment w:val="bottom"/>
        <w:rPr>
          <w:bCs/>
          <w:sz w:val="24"/>
        </w:rPr>
      </w:pPr>
      <w:r>
        <w:rPr>
          <w:rFonts w:hint="eastAsia"/>
          <w:bCs/>
          <w:sz w:val="24"/>
        </w:rPr>
        <w:t>（三）股票投资策略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rsidR="00115947" w:rsidRDefault="0064498B">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rsidR="00115947" w:rsidRDefault="0064498B">
      <w:pPr>
        <w:autoSpaceDE w:val="0"/>
        <w:autoSpaceDN w:val="0"/>
        <w:spacing w:line="360" w:lineRule="auto"/>
        <w:ind w:firstLineChars="200" w:firstLine="480"/>
        <w:textAlignment w:val="bottom"/>
        <w:rPr>
          <w:bCs/>
          <w:sz w:val="24"/>
        </w:rPr>
      </w:pPr>
      <w:bookmarkStart w:id="207"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07"/>
    </w:p>
    <w:p w:rsidR="00115947" w:rsidRDefault="0064498B">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rsidR="00115947" w:rsidRDefault="0064498B">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rsidR="00115947" w:rsidRDefault="0064498B">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rsidR="00115947" w:rsidRDefault="0064498B">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rsidR="00115947" w:rsidRDefault="0064498B">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115947" w:rsidRDefault="0064498B">
      <w:pPr>
        <w:autoSpaceDE w:val="0"/>
        <w:autoSpaceDN w:val="0"/>
        <w:spacing w:line="360" w:lineRule="auto"/>
        <w:ind w:firstLineChars="200" w:firstLine="480"/>
        <w:textAlignment w:val="bottom"/>
        <w:rPr>
          <w:bCs/>
          <w:sz w:val="24"/>
        </w:rPr>
      </w:pPr>
      <w:r>
        <w:rPr>
          <w:rFonts w:hint="eastAsia"/>
          <w:bCs/>
          <w:sz w:val="24"/>
        </w:rPr>
        <w:t>（五）资产支持证券投资策略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lastRenderedPageBreak/>
        <w:t>未来随着证券市场投资工具的发展和丰富，在符合有关法律法规规定的前提下，</w:t>
      </w:r>
      <w:r>
        <w:rPr>
          <w:rFonts w:hint="eastAsia"/>
          <w:bCs/>
          <w:sz w:val="24"/>
        </w:rPr>
        <w:t>本</w:t>
      </w:r>
      <w:r>
        <w:rPr>
          <w:bCs/>
          <w:sz w:val="24"/>
        </w:rPr>
        <w:t>基金可相应调整和更新相关投资策略。</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、组合限制</w:t>
      </w:r>
    </w:p>
    <w:p w:rsidR="00115947" w:rsidRDefault="0064498B">
      <w:pPr>
        <w:autoSpaceDE w:val="0"/>
        <w:autoSpaceDN w:val="0"/>
        <w:spacing w:line="360" w:lineRule="auto"/>
        <w:ind w:firstLineChars="200" w:firstLine="480"/>
        <w:textAlignment w:val="bottom"/>
        <w:rPr>
          <w:bCs/>
          <w:sz w:val="24"/>
        </w:rPr>
      </w:pPr>
      <w:r>
        <w:rPr>
          <w:rFonts w:hint="eastAsia"/>
          <w:bCs/>
          <w:sz w:val="24"/>
        </w:rPr>
        <w:t>基金的投资组合应遵循以下限制：</w:t>
      </w:r>
    </w:p>
    <w:p w:rsidR="00115947" w:rsidRDefault="0064498B">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rsidR="00115947" w:rsidRDefault="0064498B">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115947" w:rsidRDefault="0064498B">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115947" w:rsidRDefault="0064498B">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115947" w:rsidRDefault="0064498B">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115947" w:rsidRDefault="0064498B">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115947" w:rsidRDefault="0064498B">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115947" w:rsidRDefault="0064498B">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115947" w:rsidRDefault="0064498B">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115947" w:rsidRDefault="0064498B">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115947" w:rsidRDefault="0064498B">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115947" w:rsidRDefault="0064498B">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115947" w:rsidRDefault="0064498B">
      <w:pPr>
        <w:spacing w:line="360" w:lineRule="auto"/>
        <w:ind w:firstLineChars="200" w:firstLine="480"/>
        <w:rPr>
          <w:sz w:val="24"/>
        </w:rPr>
      </w:pPr>
      <w:r>
        <w:rPr>
          <w:rFonts w:hint="eastAsia"/>
          <w:sz w:val="24"/>
        </w:rPr>
        <w:lastRenderedPageBreak/>
        <w:t>2</w:t>
      </w:r>
      <w:r>
        <w:rPr>
          <w:rFonts w:hint="eastAsia"/>
          <w:sz w:val="24"/>
        </w:rPr>
        <w:t>）本基金开仓卖出认购期权的，应持有足额标的证券；开仓卖出认沽期权的，应持有合约行权所需的全额现金或交易所规则认可的可冲抵期权保证金的现金等价物；</w:t>
      </w:r>
    </w:p>
    <w:p w:rsidR="00115947" w:rsidRDefault="0064498B">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115947" w:rsidRDefault="0064498B">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115947" w:rsidRDefault="0064498B">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115947" w:rsidRDefault="0064498B">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115947" w:rsidRDefault="0064498B">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115947" w:rsidRDefault="0064498B">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rsidR="00115947" w:rsidRDefault="0064498B">
      <w:pPr>
        <w:autoSpaceDE w:val="0"/>
        <w:autoSpaceDN w:val="0"/>
        <w:spacing w:line="360" w:lineRule="auto"/>
        <w:ind w:firstLineChars="200" w:firstLine="480"/>
        <w:textAlignment w:val="bottom"/>
        <w:rPr>
          <w:bCs/>
          <w:sz w:val="24"/>
        </w:rPr>
      </w:pPr>
      <w:r>
        <w:rPr>
          <w:rFonts w:hint="eastAsia"/>
          <w:bCs/>
          <w:sz w:val="24"/>
        </w:rPr>
        <w:lastRenderedPageBreak/>
        <w:t>为维护基金份额持有人的合法权益，基金财产不得用于下列投资或者活动：</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rsidR="00115947" w:rsidRDefault="0064498B">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六、风险收益特征</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rsidR="00115947" w:rsidRDefault="0064498B">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rsidR="00115947" w:rsidRDefault="0064498B">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rsidR="00115947" w:rsidRDefault="0064498B">
      <w:pPr>
        <w:autoSpaceDE w:val="0"/>
        <w:autoSpaceDN w:val="0"/>
        <w:spacing w:line="360" w:lineRule="auto"/>
        <w:ind w:firstLineChars="200" w:firstLine="480"/>
        <w:textAlignment w:val="bottom"/>
        <w:rPr>
          <w:bCs/>
          <w:sz w:val="24"/>
        </w:rPr>
      </w:pPr>
      <w:r>
        <w:rPr>
          <w:rFonts w:hint="eastAsia"/>
          <w:bCs/>
          <w:sz w:val="24"/>
        </w:rPr>
        <w:t>八、基金投资组合报告</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基金托管人平安银行股份有限公司根据本基金合同规定，于</w:t>
      </w:r>
      <w:r w:rsidR="00622A23">
        <w:rPr>
          <w:rFonts w:asciiTheme="minorEastAsia" w:hAnsiTheme="minorEastAsia" w:hint="eastAsia"/>
          <w:bCs/>
          <w:sz w:val="24"/>
          <w:szCs w:val="24"/>
        </w:rPr>
        <w:t>2020</w:t>
      </w:r>
      <w:r>
        <w:rPr>
          <w:rFonts w:asciiTheme="minorEastAsia" w:hAnsiTheme="minorEastAsia" w:hint="eastAsia"/>
          <w:bCs/>
          <w:sz w:val="24"/>
          <w:szCs w:val="24"/>
        </w:rPr>
        <w:t>年</w:t>
      </w:r>
      <w:r w:rsidR="00622A23">
        <w:rPr>
          <w:rFonts w:asciiTheme="minorEastAsia" w:hAnsiTheme="minorEastAsia" w:hint="eastAsia"/>
          <w:bCs/>
          <w:sz w:val="24"/>
          <w:szCs w:val="24"/>
        </w:rPr>
        <w:t>5</w:t>
      </w:r>
      <w:r>
        <w:rPr>
          <w:rFonts w:asciiTheme="minorEastAsia" w:hAnsiTheme="minorEastAsia" w:hint="eastAsia"/>
          <w:bCs/>
          <w:sz w:val="24"/>
          <w:szCs w:val="24"/>
        </w:rPr>
        <w:t>月</w:t>
      </w:r>
      <w:r w:rsidR="00622A23">
        <w:rPr>
          <w:rFonts w:asciiTheme="minorEastAsia" w:hAnsiTheme="minorEastAsia" w:hint="eastAsia"/>
          <w:bCs/>
          <w:sz w:val="24"/>
          <w:szCs w:val="24"/>
        </w:rPr>
        <w:t>14</w:t>
      </w:r>
      <w:r>
        <w:rPr>
          <w:rFonts w:asciiTheme="minorEastAsia" w:hAnsiTheme="minorEastAsia" w:hint="eastAsia"/>
          <w:bCs/>
          <w:sz w:val="24"/>
          <w:szCs w:val="24"/>
        </w:rPr>
        <w:t>日复核了本报告中的财务指标、净值表现和投资组合报告等内容，保证复核内容不存在虚假记载、误导性陈述或者重大遗漏。</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w:t>
      </w:r>
      <w:r>
        <w:rPr>
          <w:rFonts w:asciiTheme="minorEastAsia" w:hAnsiTheme="minorEastAsia" w:hint="eastAsia"/>
          <w:bCs/>
          <w:sz w:val="24"/>
          <w:szCs w:val="24"/>
        </w:rPr>
        <w:t>2019年12月31日，本报告中所列财务数据未经审计。</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rPr>
                <w:rFonts w:asciiTheme="minorEastAsia" w:eastAsiaTheme="minorEastAsia" w:hAnsiTheme="minor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rPr>
            </w:pPr>
            <w:r>
              <w:rPr>
                <w:rFonts w:asciiTheme="minorEastAsia" w:eastAsiaTheme="minorEastAsia" w:hAnsiTheme="minorEastAsia" w:hint="eastAsia"/>
              </w:rPr>
              <w:t>占基金总资产的比例（%）</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权益投资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218,932,046.93</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91.57</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115947">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其中：股票</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218,932,046.93</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91.57</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2</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基金投资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3</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固定收益投资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115947" w:rsidP="00F414AC">
            <w:pPr>
              <w:pStyle w:val="biaogecenter"/>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其中：债券</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115947">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rsidP="00F414AC">
            <w:pPr>
              <w:pStyle w:val="biaogeleft"/>
              <w:jc w:val="center"/>
              <w:rPr>
                <w:rFonts w:asciiTheme="minorEastAsia" w:eastAsiaTheme="minorEastAsia" w:hAnsiTheme="minorEastAsia"/>
              </w:rPr>
            </w:pPr>
            <w:r>
              <w:rPr>
                <w:rFonts w:asciiTheme="minorEastAsia" w:eastAsiaTheme="minorEastAsia" w:hAnsiTheme="minorEastAsia" w:hint="eastAsia"/>
              </w:rPr>
              <w:t>资产支持证券</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4</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贵金属投资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5</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金融衍生</w:t>
            </w:r>
            <w:proofErr w:type="gramStart"/>
            <w:r>
              <w:rPr>
                <w:rFonts w:asciiTheme="minorEastAsia" w:eastAsiaTheme="minorEastAsia" w:hAnsiTheme="minorEastAsia" w:hint="eastAsia"/>
              </w:rPr>
              <w:t>品投资</w:t>
            </w:r>
            <w:proofErr w:type="gramEnd"/>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lastRenderedPageBreak/>
              <w:t>6</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115947">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其中：买断式回购的买入返售金融资产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7</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银行存款和结算备付金合计</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20,054,555.01</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8.39</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8</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其他资产</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107,375.64</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0.04</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9</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合计</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239,093,977.58</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100.00</w:t>
            </w:r>
          </w:p>
        </w:tc>
      </w:tr>
    </w:tbl>
    <w:p w:rsidR="00115947" w:rsidRDefault="00115947">
      <w:pPr>
        <w:autoSpaceDE w:val="0"/>
        <w:autoSpaceDN w:val="0"/>
        <w:spacing w:line="360" w:lineRule="auto"/>
        <w:textAlignment w:val="bottom"/>
        <w:rPr>
          <w:rFonts w:asciiTheme="minorEastAsia" w:hAnsiTheme="minorEastAsia"/>
          <w:bCs/>
          <w:sz w:val="24"/>
          <w:szCs w:val="24"/>
        </w:rPr>
      </w:pP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088" w:type="dxa"/>
        <w:tblInd w:w="108" w:type="dxa"/>
        <w:tblLayout w:type="fixed"/>
        <w:tblLook w:val="04A0" w:firstRow="1" w:lastRow="0" w:firstColumn="1" w:lastColumn="0" w:noHBand="0" w:noVBand="1"/>
      </w:tblPr>
      <w:tblGrid>
        <w:gridCol w:w="851"/>
        <w:gridCol w:w="3332"/>
        <w:gridCol w:w="1970"/>
        <w:gridCol w:w="1935"/>
      </w:tblGrid>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代码</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公允价值(元)</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占基金资产净值比例（%）</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A</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农、林、牧、渔业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11,940,583.20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5.00</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B</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采矿业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C</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制造业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109,073,930.18</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45.70</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D</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电力、热力、燃气及水生产和供应业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8,998,800.00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3.77</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E</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建筑业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F</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批发和零售业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G</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交通运输、仓储和邮政业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16,971,018.75</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7.11</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H</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住宿和餐饮业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I</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信息传输、软件和信息技术服务业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4,686,188.40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1.96</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J</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金融业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15,906,540.36</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6.66</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K</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房地产业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18,256,000.00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7.65</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lastRenderedPageBreak/>
              <w:t>L</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租赁和商务服务业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16,900,500.00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7.08</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M</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科学研究和技术服务业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N</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水利、环境和公共设施管理业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6,578.04</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0.00</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O</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居民服务、修理和其他服务业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P</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教育</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Q</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卫生和社会工作</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16,191,908.00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6.78</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R</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文化、体育和娱乐业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S</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综合</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115947">
            <w:pPr>
              <w:pStyle w:val="biaogecenter"/>
              <w:wordWrap w:val="0"/>
              <w:rPr>
                <w:rFonts w:asciiTheme="minorEastAsia" w:eastAsiaTheme="minorEastAsia" w:hAnsiTheme="minorEastAsia"/>
              </w:rPr>
            </w:pP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合计</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218,932,046.93</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91.72</w:t>
            </w:r>
          </w:p>
        </w:tc>
      </w:tr>
    </w:tbl>
    <w:p w:rsidR="00115947" w:rsidRDefault="0064498B">
      <w:pPr>
        <w:autoSpaceDE w:val="0"/>
        <w:autoSpaceDN w:val="0"/>
        <w:spacing w:line="360" w:lineRule="auto"/>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rsidR="00115947" w:rsidRDefault="0064498B" w:rsidP="00F414AC">
      <w:pPr>
        <w:pStyle w:val="biaogecenter"/>
        <w:wordWrap w:val="0"/>
        <w:ind w:left="0" w:firstLineChars="200" w:firstLine="480"/>
        <w:jc w:val="both"/>
        <w:rPr>
          <w:rFonts w:asciiTheme="minorEastAsia" w:eastAsiaTheme="minorEastAsia" w:hAnsiTheme="minorEastAsia"/>
          <w:bCs/>
        </w:rPr>
      </w:pPr>
      <w:r>
        <w:rPr>
          <w:rFonts w:asciiTheme="minorEastAsia" w:eastAsiaTheme="minorEastAsia" w:hAnsiTheme="minorEastAsia" w:hint="eastAsia"/>
          <w:bCs/>
        </w:rPr>
        <w:t>本基金本报告期末未持有港股通股票。</w:t>
      </w:r>
    </w:p>
    <w:p w:rsidR="00115947" w:rsidRDefault="00115947">
      <w:pPr>
        <w:pStyle w:val="biaogecenter"/>
        <w:wordWrap w:val="0"/>
        <w:ind w:leftChars="7"/>
        <w:jc w:val="both"/>
        <w:rPr>
          <w:rFonts w:asciiTheme="minorEastAsia" w:eastAsiaTheme="minorEastAsia" w:hAnsiTheme="minorEastAsia"/>
          <w:bCs/>
        </w:rPr>
      </w:pP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占基金资产净值比例(%)</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600007</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中国国贸</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1,043,200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18,256,000.00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7.65</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2</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600519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贵州茅台</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15,400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18,218,200.00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7.63</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3</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600809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山西汾酒</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195,327</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17,520,831.90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7.34</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4</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600009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上海机场</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215,505</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16,971,018.75</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7.11</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5</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601888</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中国国旅</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190,000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16,900,500.00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7.08</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6</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300015</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爱尔眼科</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409,300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16,191,908.00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6.78</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7</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000858</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五 粮 液</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100,500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13,367,505.00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5.60</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8</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002223</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鱼跃医疗</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592,600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12,041,632.00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5.04</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lastRenderedPageBreak/>
              <w:t>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300498</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温氏股份</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346,937</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11,657,083.20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4.88</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10</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601009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南京银行</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1,033,300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9,062,041.00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3.80</w:t>
            </w:r>
          </w:p>
        </w:tc>
      </w:tr>
    </w:tbl>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本基金本报告期末未持有资产支持证券。</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本基金本报告期末未持有贵金属。</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本基金本报告期末未持有权证。</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本基金本报告期末未投资股指期货。</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本基金本报告期末未投资国债期货。</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Pr>
          <w:rFonts w:asciiTheme="minorEastAsia" w:hAnsiTheme="minorEastAsia" w:hint="eastAsia"/>
          <w:bCs/>
          <w:sz w:val="24"/>
          <w:szCs w:val="24"/>
        </w:rPr>
        <w:t>本基金本报告期投资的前十名证券的发行主体，本报告期没有出现被监管部门立案调查的情形，也没有出现在报告编制日前一年内受到公开谴责、处罚的情形。</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本基金投资的前十名股票没有超出基金合同规定的备选股票库。</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rPr>
                <w:rFonts w:asciiTheme="minorEastAsia" w:eastAsiaTheme="minorEastAsia" w:hAnsiTheme="minor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rPr>
            </w:pPr>
            <w:r>
              <w:rPr>
                <w:rFonts w:asciiTheme="minorEastAsia" w:eastAsiaTheme="minorEastAsia" w:hAnsiTheme="minorEastAsia" w:hint="eastAsia"/>
              </w:rPr>
              <w:t>金额(元)</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存出保证金</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99,859.71</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2</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应收证券清算款</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3</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应收股利</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lastRenderedPageBreak/>
              <w:t>4</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应收利息</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4,387.93</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5</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应收申购款</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3,128.00</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6</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其他应收款</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7</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其他</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8</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合计</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107,375.64</w:t>
            </w:r>
          </w:p>
        </w:tc>
      </w:tr>
    </w:tbl>
    <w:p w:rsidR="00115947" w:rsidRDefault="00115947">
      <w:pPr>
        <w:widowControl/>
        <w:jc w:val="left"/>
        <w:rPr>
          <w:rFonts w:asciiTheme="minorEastAsia" w:hAnsiTheme="minorEastAsia" w:cs="宋体"/>
          <w:kern w:val="0"/>
          <w:sz w:val="24"/>
          <w:szCs w:val="24"/>
        </w:rPr>
      </w:pP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本基金本报告期末未持有处于转股的可转换债券。</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十名股票中存在流通受限情况的说明</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十名股票中不存在流通受限股票。</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由于四舍五入原因，分项之和与合计可能有尾差。</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九、基金净值表现</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938" w:type="dxa"/>
        <w:jc w:val="center"/>
        <w:tblLayout w:type="fixed"/>
        <w:tblLook w:val="04A0" w:firstRow="1" w:lastRow="0" w:firstColumn="1" w:lastColumn="0" w:noHBand="0" w:noVBand="1"/>
      </w:tblPr>
      <w:tblGrid>
        <w:gridCol w:w="1243"/>
        <w:gridCol w:w="1411"/>
        <w:gridCol w:w="1286"/>
        <w:gridCol w:w="1558"/>
        <w:gridCol w:w="1608"/>
        <w:gridCol w:w="1455"/>
        <w:gridCol w:w="1377"/>
      </w:tblGrid>
      <w:tr w:rsidR="00115947" w:rsidTr="00F414AC">
        <w:trPr>
          <w:trHeight w:val="1060"/>
          <w:jc w:val="center"/>
        </w:trPr>
        <w:tc>
          <w:tcPr>
            <w:tcW w:w="1243"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jc w:val="left"/>
              <w:rPr>
                <w:rFonts w:asciiTheme="minorEastAsia" w:eastAsiaTheme="minorEastAsia" w:hAnsiTheme="minorEastAsia"/>
              </w:rPr>
            </w:pPr>
            <w:r>
              <w:rPr>
                <w:rFonts w:asciiTheme="minorEastAsia" w:eastAsiaTheme="minorEastAsia" w:hAnsiTheme="minorEastAsia" w:hint="eastAsia"/>
                <w:color w:val="000000"/>
              </w:rPr>
              <w:t>阶段</w:t>
            </w:r>
          </w:p>
        </w:tc>
        <w:tc>
          <w:tcPr>
            <w:tcW w:w="14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286"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5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60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45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377"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115947" w:rsidTr="00F414AC">
        <w:trPr>
          <w:trHeight w:val="892"/>
          <w:jc w:val="center"/>
        </w:trPr>
        <w:tc>
          <w:tcPr>
            <w:tcW w:w="1243"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4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-18.35%</w:t>
            </w:r>
          </w:p>
        </w:tc>
        <w:tc>
          <w:tcPr>
            <w:tcW w:w="1286"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0.88%</w:t>
            </w:r>
          </w:p>
        </w:tc>
        <w:tc>
          <w:tcPr>
            <w:tcW w:w="15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-17.32%</w:t>
            </w:r>
          </w:p>
        </w:tc>
        <w:tc>
          <w:tcPr>
            <w:tcW w:w="160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0.96%</w:t>
            </w:r>
          </w:p>
        </w:tc>
        <w:tc>
          <w:tcPr>
            <w:tcW w:w="145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-1.03%</w:t>
            </w:r>
          </w:p>
        </w:tc>
        <w:tc>
          <w:tcPr>
            <w:tcW w:w="1377"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-0.08%</w:t>
            </w:r>
          </w:p>
        </w:tc>
      </w:tr>
      <w:tr w:rsidR="00115947" w:rsidTr="00F414AC">
        <w:trPr>
          <w:trHeight w:val="1026"/>
          <w:jc w:val="center"/>
        </w:trPr>
        <w:tc>
          <w:tcPr>
            <w:tcW w:w="1243" w:type="dxa"/>
            <w:tcBorders>
              <w:top w:val="single" w:sz="8" w:space="0" w:color="000000"/>
              <w:left w:val="single" w:sz="8" w:space="0" w:color="000000"/>
              <w:bottom w:val="single" w:sz="8" w:space="0" w:color="000000"/>
              <w:right w:val="single" w:sz="8" w:space="0" w:color="000000"/>
            </w:tcBorders>
          </w:tcPr>
          <w:p w:rsidR="00115947" w:rsidRDefault="0064498B">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2019.01.01~2019.12.31</w:t>
            </w:r>
          </w:p>
        </w:tc>
        <w:tc>
          <w:tcPr>
            <w:tcW w:w="14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34.43%</w:t>
            </w:r>
          </w:p>
        </w:tc>
        <w:tc>
          <w:tcPr>
            <w:tcW w:w="1286"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5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60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45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8.04%</w:t>
            </w:r>
          </w:p>
        </w:tc>
        <w:tc>
          <w:tcPr>
            <w:tcW w:w="1377"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115947" w:rsidTr="00F414AC">
        <w:trPr>
          <w:trHeight w:val="466"/>
          <w:jc w:val="center"/>
        </w:trPr>
        <w:tc>
          <w:tcPr>
            <w:tcW w:w="1243"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自基金合同生效起至今</w:t>
            </w:r>
          </w:p>
        </w:tc>
        <w:tc>
          <w:tcPr>
            <w:tcW w:w="14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9.76%</w:t>
            </w:r>
          </w:p>
        </w:tc>
        <w:tc>
          <w:tcPr>
            <w:tcW w:w="1286"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1.15%</w:t>
            </w:r>
          </w:p>
        </w:tc>
        <w:tc>
          <w:tcPr>
            <w:tcW w:w="15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4.50%</w:t>
            </w:r>
          </w:p>
        </w:tc>
        <w:tc>
          <w:tcPr>
            <w:tcW w:w="160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0.91%</w:t>
            </w:r>
          </w:p>
        </w:tc>
        <w:tc>
          <w:tcPr>
            <w:tcW w:w="145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5.26%</w:t>
            </w:r>
          </w:p>
        </w:tc>
        <w:tc>
          <w:tcPr>
            <w:tcW w:w="1377"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0.24%</w:t>
            </w:r>
          </w:p>
        </w:tc>
      </w:tr>
    </w:tbl>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lastRenderedPageBreak/>
        <w:t>富荣福锦混合</w:t>
      </w:r>
      <w:r>
        <w:rPr>
          <w:rFonts w:asciiTheme="minorEastAsia" w:hAnsiTheme="minorEastAsia"/>
          <w:bCs/>
          <w:sz w:val="24"/>
          <w:szCs w:val="24"/>
        </w:rPr>
        <w:t>C</w:t>
      </w:r>
    </w:p>
    <w:tbl>
      <w:tblPr>
        <w:tblW w:w="10120" w:type="dxa"/>
        <w:jc w:val="center"/>
        <w:tblLayout w:type="fixed"/>
        <w:tblLook w:val="04A0" w:firstRow="1" w:lastRow="0" w:firstColumn="1" w:lastColumn="0" w:noHBand="0" w:noVBand="1"/>
      </w:tblPr>
      <w:tblGrid>
        <w:gridCol w:w="1295"/>
        <w:gridCol w:w="1168"/>
        <w:gridCol w:w="1372"/>
        <w:gridCol w:w="1658"/>
        <w:gridCol w:w="1534"/>
        <w:gridCol w:w="1611"/>
        <w:gridCol w:w="1482"/>
      </w:tblGrid>
      <w:tr w:rsidR="00115947" w:rsidTr="00F414AC">
        <w:trPr>
          <w:trHeight w:val="964"/>
          <w:jc w:val="center"/>
        </w:trPr>
        <w:tc>
          <w:tcPr>
            <w:tcW w:w="129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color w:val="000000"/>
              </w:rPr>
              <w:t>阶段</w:t>
            </w:r>
          </w:p>
        </w:tc>
        <w:tc>
          <w:tcPr>
            <w:tcW w:w="116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37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6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534"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6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48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115947" w:rsidTr="00F414AC">
        <w:trPr>
          <w:trHeight w:val="1196"/>
          <w:jc w:val="center"/>
        </w:trPr>
        <w:tc>
          <w:tcPr>
            <w:tcW w:w="129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16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-19.10%</w:t>
            </w:r>
          </w:p>
        </w:tc>
        <w:tc>
          <w:tcPr>
            <w:tcW w:w="137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0.88%</w:t>
            </w:r>
          </w:p>
        </w:tc>
        <w:tc>
          <w:tcPr>
            <w:tcW w:w="16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hint="eastAsia"/>
              </w:rPr>
              <w:t>-17.32%</w:t>
            </w:r>
          </w:p>
        </w:tc>
        <w:tc>
          <w:tcPr>
            <w:tcW w:w="1534"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hint="eastAsia"/>
              </w:rPr>
              <w:t>0.96%</w:t>
            </w:r>
          </w:p>
        </w:tc>
        <w:tc>
          <w:tcPr>
            <w:tcW w:w="16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hint="eastAsia"/>
              </w:rPr>
              <w:t>-1.78%</w:t>
            </w:r>
          </w:p>
        </w:tc>
        <w:tc>
          <w:tcPr>
            <w:tcW w:w="148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hint="eastAsia"/>
              </w:rPr>
              <w:t>-0.08%</w:t>
            </w:r>
          </w:p>
        </w:tc>
      </w:tr>
      <w:tr w:rsidR="00115947" w:rsidTr="00F414AC">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rsidR="00115947" w:rsidRDefault="0064498B">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2019.01.01~2019.12.31</w:t>
            </w:r>
          </w:p>
        </w:tc>
        <w:tc>
          <w:tcPr>
            <w:tcW w:w="116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34.05%</w:t>
            </w:r>
          </w:p>
        </w:tc>
        <w:tc>
          <w:tcPr>
            <w:tcW w:w="137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6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534"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6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7.66%</w:t>
            </w:r>
          </w:p>
        </w:tc>
        <w:tc>
          <w:tcPr>
            <w:tcW w:w="148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115947" w:rsidTr="00F414AC">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rsidR="00115947" w:rsidRDefault="0064498B">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rPr>
              <w:t>自基金合同生效起至今</w:t>
            </w:r>
          </w:p>
        </w:tc>
        <w:tc>
          <w:tcPr>
            <w:tcW w:w="116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8.45%</w:t>
            </w:r>
          </w:p>
        </w:tc>
        <w:tc>
          <w:tcPr>
            <w:tcW w:w="137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1.15%</w:t>
            </w:r>
          </w:p>
        </w:tc>
        <w:tc>
          <w:tcPr>
            <w:tcW w:w="16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4.50%</w:t>
            </w:r>
          </w:p>
        </w:tc>
        <w:tc>
          <w:tcPr>
            <w:tcW w:w="1534"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0.91%</w:t>
            </w:r>
          </w:p>
        </w:tc>
        <w:tc>
          <w:tcPr>
            <w:tcW w:w="16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3.95%</w:t>
            </w:r>
          </w:p>
        </w:tc>
        <w:tc>
          <w:tcPr>
            <w:tcW w:w="148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0.24%</w:t>
            </w:r>
          </w:p>
        </w:tc>
      </w:tr>
    </w:tbl>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注：本基金的业绩比较基准为：中</w:t>
      </w:r>
      <w:proofErr w:type="gramStart"/>
      <w:r>
        <w:rPr>
          <w:rFonts w:asciiTheme="minorEastAsia" w:hAnsiTheme="minorEastAsia" w:hint="eastAsia"/>
          <w:bCs/>
          <w:sz w:val="24"/>
          <w:szCs w:val="24"/>
        </w:rPr>
        <w:t>证全债指数</w:t>
      </w:r>
      <w:proofErr w:type="gramEnd"/>
      <w:r>
        <w:rPr>
          <w:rFonts w:asciiTheme="minorEastAsia" w:hAnsiTheme="minorEastAsia" w:hint="eastAsia"/>
          <w:bCs/>
          <w:sz w:val="24"/>
          <w:szCs w:val="24"/>
        </w:rPr>
        <w:t>收益率×</w:t>
      </w:r>
      <w:r>
        <w:rPr>
          <w:rFonts w:asciiTheme="minorEastAsia" w:hAnsiTheme="minorEastAsia"/>
          <w:bCs/>
          <w:sz w:val="24"/>
          <w:szCs w:val="24"/>
        </w:rPr>
        <w:t xml:space="preserve">30%+沪深300指数收益率×70%。 </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rsidR="00115947" w:rsidRDefault="00115947" w:rsidP="00F414AC">
      <w:pPr>
        <w:autoSpaceDE w:val="0"/>
        <w:autoSpaceDN w:val="0"/>
        <w:spacing w:line="360" w:lineRule="auto"/>
        <w:ind w:firstLineChars="200" w:firstLine="480"/>
        <w:textAlignment w:val="bottom"/>
        <w:rPr>
          <w:rFonts w:asciiTheme="minorEastAsia" w:hAnsiTheme="minorEastAsia"/>
          <w:bCs/>
          <w:sz w:val="24"/>
          <w:szCs w:val="24"/>
        </w:rPr>
      </w:pPr>
    </w:p>
    <w:p w:rsidR="00115947" w:rsidRDefault="0064498B">
      <w:pPr>
        <w:pStyle w:val="biaogeleft"/>
        <w:rPr>
          <w:rFonts w:asciiTheme="minorEastAsia" w:eastAsiaTheme="minorEastAsia" w:hAnsiTheme="minorEastAsia"/>
        </w:rPr>
      </w:pPr>
      <w:r w:rsidRPr="00F414AC">
        <w:rPr>
          <w:rFonts w:hAnsi="Calibri"/>
          <w:noProof/>
          <w:color w:val="000000"/>
        </w:rPr>
        <w:drawing>
          <wp:inline distT="0" distB="0" distL="0" distR="0" wp14:anchorId="565F4554" wp14:editId="1FF38195">
            <wp:extent cx="5274310" cy="3426460"/>
            <wp:effectExtent l="19050" t="0" r="2540" b="0"/>
            <wp:docPr id="1" name="图片 1" descr="D:\FA_Client\Bin\MOD\TMP\CN_51130000_005164_FB030040_2020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FA_Client\Bin\MOD\TMP\CN_51130000_005164_FB030040_20200001_2.jpg"/>
                    <pic:cNvPicPr>
                      <a:picLocks noChangeAspect="1" noChangeArrowheads="1"/>
                    </pic:cNvPicPr>
                  </pic:nvPicPr>
                  <pic:blipFill>
                    <a:blip r:embed="rId33" cstate="print"/>
                    <a:srcRect/>
                    <a:stretch>
                      <a:fillRect/>
                    </a:stretch>
                  </pic:blipFill>
                  <pic:spPr>
                    <a:xfrm>
                      <a:off x="0" y="0"/>
                      <a:ext cx="5274310" cy="3426508"/>
                    </a:xfrm>
                    <a:prstGeom prst="rect">
                      <a:avLst/>
                    </a:prstGeom>
                    <a:noFill/>
                    <a:ln w="9525">
                      <a:noFill/>
                      <a:miter lim="800000"/>
                      <a:headEnd/>
                      <a:tailEnd/>
                    </a:ln>
                  </pic:spPr>
                </pic:pic>
              </a:graphicData>
            </a:graphic>
          </wp:inline>
        </w:drawing>
      </w:r>
    </w:p>
    <w:p w:rsidR="00115947" w:rsidRDefault="00115947" w:rsidP="00F414AC">
      <w:pPr>
        <w:autoSpaceDE w:val="0"/>
        <w:autoSpaceDN w:val="0"/>
        <w:spacing w:line="360" w:lineRule="auto"/>
        <w:ind w:firstLineChars="200" w:firstLine="480"/>
        <w:textAlignment w:val="bottom"/>
        <w:rPr>
          <w:rFonts w:asciiTheme="minorEastAsia" w:hAnsiTheme="minorEastAsia"/>
          <w:bCs/>
          <w:sz w:val="24"/>
          <w:szCs w:val="24"/>
        </w:rPr>
      </w:pPr>
    </w:p>
    <w:p w:rsidR="00115947" w:rsidRDefault="0064498B">
      <w:pPr>
        <w:pStyle w:val="biaogeleft"/>
        <w:rPr>
          <w:rFonts w:asciiTheme="minorEastAsia" w:eastAsiaTheme="minorEastAsia" w:hAnsiTheme="minorEastAsia"/>
        </w:rPr>
      </w:pPr>
      <w:r w:rsidRPr="00F414AC">
        <w:rPr>
          <w:rFonts w:hAnsi="Calibri"/>
          <w:noProof/>
          <w:color w:val="000000"/>
        </w:rPr>
        <w:drawing>
          <wp:inline distT="0" distB="0" distL="0" distR="0" wp14:anchorId="5BBEF157" wp14:editId="473D89FF">
            <wp:extent cx="5274310" cy="3426460"/>
            <wp:effectExtent l="19050" t="0" r="2540" b="0"/>
            <wp:docPr id="2" name="图片 2" descr="D:\FA_Client\Bin\MOD\TMP\CN_51130000_005164_FB030040_2020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FA_Client\Bin\MOD\TMP\CN_51130000_005164_FB030040_20200001_3.jpg"/>
                    <pic:cNvPicPr>
                      <a:picLocks noChangeAspect="1" noChangeArrowheads="1"/>
                    </pic:cNvPicPr>
                  </pic:nvPicPr>
                  <pic:blipFill>
                    <a:blip r:embed="rId34" cstate="print"/>
                    <a:srcRect/>
                    <a:stretch>
                      <a:fillRect/>
                    </a:stretch>
                  </pic:blipFill>
                  <pic:spPr>
                    <a:xfrm>
                      <a:off x="0" y="0"/>
                      <a:ext cx="5274310" cy="3426508"/>
                    </a:xfrm>
                    <a:prstGeom prst="rect">
                      <a:avLst/>
                    </a:prstGeom>
                    <a:noFill/>
                    <a:ln w="9525">
                      <a:noFill/>
                      <a:miter lim="800000"/>
                      <a:headEnd/>
                      <a:tailEnd/>
                    </a:ln>
                  </pic:spPr>
                </pic:pic>
              </a:graphicData>
            </a:graphic>
          </wp:inline>
        </w:drawing>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宋体" w:hAnsi="宋体" w:cs="宋体" w:hint="eastAsia"/>
          <w:kern w:val="0"/>
          <w:sz w:val="24"/>
          <w:szCs w:val="24"/>
        </w:rPr>
        <w:t>注：本基金建仓期为6个月，建仓期结束时各项资产配置比例符合合同约定。</w:t>
      </w:r>
    </w:p>
    <w:p w:rsidR="00115947" w:rsidRDefault="00115947">
      <w:pPr>
        <w:autoSpaceDE w:val="0"/>
        <w:autoSpaceDN w:val="0"/>
        <w:spacing w:line="360" w:lineRule="auto"/>
        <w:ind w:firstLineChars="200" w:firstLine="480"/>
        <w:textAlignment w:val="bottom"/>
        <w:rPr>
          <w:rFonts w:asciiTheme="minorEastAsia" w:hAnsiTheme="minorEastAsia"/>
          <w:bCs/>
          <w:sz w:val="24"/>
          <w:szCs w:val="24"/>
        </w:rPr>
      </w:pP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rsidR="00115947" w:rsidRDefault="0064498B">
      <w:pPr>
        <w:pStyle w:val="1"/>
        <w:jc w:val="center"/>
        <w:rPr>
          <w:sz w:val="30"/>
          <w:szCs w:val="30"/>
        </w:rPr>
      </w:pPr>
      <w:bookmarkStart w:id="208" w:name="_Toc416264546"/>
      <w:bookmarkStart w:id="209" w:name="_Toc37770213"/>
      <w:bookmarkStart w:id="210" w:name="_Toc14725"/>
      <w:bookmarkStart w:id="211" w:name="_Toc19520"/>
      <w:bookmarkStart w:id="212" w:name="_Toc21886"/>
      <w:bookmarkStart w:id="213" w:name="_Toc26152"/>
      <w:bookmarkStart w:id="214" w:name="_Toc2255"/>
      <w:bookmarkStart w:id="215" w:name="_Toc26084"/>
      <w:bookmarkStart w:id="216" w:name="_Toc141703891"/>
      <w:bookmarkStart w:id="217" w:name="_Toc16789"/>
      <w:bookmarkStart w:id="218" w:name="_Toc48649710"/>
      <w:bookmarkStart w:id="219" w:name="_Toc139991741"/>
      <w:bookmarkStart w:id="220" w:name="_Toc79392624"/>
      <w:bookmarkStart w:id="221" w:name="_Toc3244"/>
      <w:bookmarkStart w:id="222" w:name="_Toc123112239"/>
      <w:bookmarkStart w:id="223" w:name="_Toc352229757"/>
      <w:bookmarkStart w:id="224" w:name="_Toc98560357"/>
      <w:bookmarkStart w:id="225" w:name="_Toc26383"/>
      <w:bookmarkStart w:id="226" w:name="_Toc31469"/>
      <w:bookmarkStart w:id="227" w:name="_Toc123051457"/>
      <w:bookmarkStart w:id="228" w:name="_Toc123102458"/>
      <w:bookmarkStart w:id="229" w:name="_Toc22674"/>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09"/>
    </w:p>
    <w:p w:rsidR="00115947" w:rsidRDefault="0064498B">
      <w:pPr>
        <w:autoSpaceDE w:val="0"/>
        <w:autoSpaceDN w:val="0"/>
        <w:spacing w:line="360" w:lineRule="auto"/>
        <w:ind w:firstLineChars="200" w:firstLine="480"/>
        <w:textAlignment w:val="bottom"/>
        <w:rPr>
          <w:bCs/>
          <w:sz w:val="24"/>
        </w:rPr>
      </w:pPr>
      <w:bookmarkStart w:id="230" w:name="_Toc416264547"/>
      <w:bookmarkStart w:id="231" w:name="_Toc263092319"/>
      <w:bookmarkStart w:id="232" w:name="_Toc214873600"/>
      <w:bookmarkStart w:id="233" w:name="_Toc578"/>
      <w:bookmarkStart w:id="234" w:name="_Toc352229758"/>
      <w:bookmarkStart w:id="235" w:name="_Toc22538"/>
      <w:bookmarkStart w:id="236" w:name="_Toc21917"/>
      <w:bookmarkStart w:id="237" w:name="_Toc11351"/>
      <w:bookmarkStart w:id="238" w:name="_Toc2981"/>
      <w:bookmarkStart w:id="239" w:name="_Toc13343"/>
      <w:bookmarkStart w:id="240" w:name="_Toc5477"/>
      <w:bookmarkStart w:id="241" w:name="_Toc11395"/>
      <w:bookmarkStart w:id="242" w:name="_Toc801"/>
      <w:bookmarkStart w:id="243" w:name="_Toc3872"/>
      <w:bookmarkStart w:id="244" w:name="_Toc16437"/>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rsidR="00115947" w:rsidRDefault="0064498B">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115947" w:rsidRDefault="0064498B">
      <w:pPr>
        <w:autoSpaceDE w:val="0"/>
        <w:autoSpaceDN w:val="0"/>
        <w:spacing w:line="360" w:lineRule="auto"/>
        <w:ind w:firstLineChars="200" w:firstLine="480"/>
        <w:textAlignment w:val="bottom"/>
        <w:rPr>
          <w:bCs/>
          <w:sz w:val="24"/>
        </w:rPr>
      </w:pPr>
      <w:r>
        <w:rPr>
          <w:bCs/>
          <w:sz w:val="24"/>
        </w:rPr>
        <w:t>二、基金资产净值</w:t>
      </w:r>
    </w:p>
    <w:p w:rsidR="00115947" w:rsidRDefault="0064498B">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115947" w:rsidRDefault="0064498B">
      <w:pPr>
        <w:autoSpaceDE w:val="0"/>
        <w:autoSpaceDN w:val="0"/>
        <w:spacing w:line="360" w:lineRule="auto"/>
        <w:ind w:firstLineChars="200" w:firstLine="480"/>
        <w:textAlignment w:val="bottom"/>
        <w:rPr>
          <w:bCs/>
          <w:sz w:val="24"/>
        </w:rPr>
      </w:pPr>
      <w:r>
        <w:rPr>
          <w:bCs/>
          <w:sz w:val="24"/>
        </w:rPr>
        <w:t>三、基金财产的账户</w:t>
      </w:r>
    </w:p>
    <w:p w:rsidR="00115947" w:rsidRDefault="0064498B">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rsidR="00115947" w:rsidRDefault="0064498B">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rsidR="00115947" w:rsidRDefault="0064498B">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rsidR="00115947" w:rsidRDefault="0064498B">
      <w:pPr>
        <w:adjustRightInd w:val="0"/>
        <w:snapToGrid w:val="0"/>
        <w:spacing w:line="360" w:lineRule="auto"/>
        <w:ind w:firstLineChars="200" w:firstLine="480"/>
        <w:rPr>
          <w:rFonts w:ascii="宋体" w:eastAsia="宋体" w:hAnsi="宋体" w:cs="Arial"/>
          <w:sz w:val="24"/>
          <w:szCs w:val="24"/>
        </w:rPr>
        <w:sectPr w:rsidR="00115947">
          <w:footerReference w:type="default" r:id="rId35"/>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rsidR="00115947" w:rsidRDefault="0064498B">
      <w:pPr>
        <w:pStyle w:val="1"/>
        <w:jc w:val="center"/>
        <w:rPr>
          <w:sz w:val="30"/>
          <w:szCs w:val="30"/>
        </w:rPr>
      </w:pPr>
      <w:bookmarkStart w:id="247"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rsidR="00115947" w:rsidRDefault="0064498B">
      <w:pPr>
        <w:autoSpaceDE w:val="0"/>
        <w:autoSpaceDN w:val="0"/>
        <w:spacing w:line="360" w:lineRule="auto"/>
        <w:ind w:firstLineChars="200" w:firstLine="480"/>
        <w:textAlignment w:val="bottom"/>
        <w:rPr>
          <w:bCs/>
          <w:sz w:val="24"/>
        </w:rPr>
      </w:pPr>
      <w:r>
        <w:rPr>
          <w:bCs/>
          <w:sz w:val="24"/>
        </w:rPr>
        <w:t>一、估值日</w:t>
      </w:r>
    </w:p>
    <w:p w:rsidR="00115947" w:rsidRDefault="0064498B">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rsidR="00115947" w:rsidRDefault="0064498B">
      <w:pPr>
        <w:autoSpaceDE w:val="0"/>
        <w:autoSpaceDN w:val="0"/>
        <w:spacing w:line="360" w:lineRule="auto"/>
        <w:ind w:firstLineChars="200" w:firstLine="480"/>
        <w:textAlignment w:val="bottom"/>
        <w:rPr>
          <w:bCs/>
          <w:sz w:val="24"/>
        </w:rPr>
      </w:pPr>
      <w:r>
        <w:rPr>
          <w:bCs/>
          <w:sz w:val="24"/>
        </w:rPr>
        <w:t>二、估值对象</w:t>
      </w:r>
    </w:p>
    <w:p w:rsidR="00115947" w:rsidRDefault="0064498B">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115947" w:rsidRDefault="0064498B">
      <w:pPr>
        <w:autoSpaceDE w:val="0"/>
        <w:autoSpaceDN w:val="0"/>
        <w:spacing w:line="360" w:lineRule="auto"/>
        <w:ind w:firstLineChars="200" w:firstLine="480"/>
        <w:textAlignment w:val="bottom"/>
        <w:rPr>
          <w:bCs/>
          <w:sz w:val="24"/>
        </w:rPr>
      </w:pPr>
      <w:r>
        <w:rPr>
          <w:bCs/>
          <w:sz w:val="24"/>
        </w:rPr>
        <w:t>三、估值方法</w:t>
      </w:r>
    </w:p>
    <w:p w:rsidR="00115947" w:rsidRDefault="0064498B">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115947" w:rsidRDefault="0064498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115947" w:rsidRDefault="0064498B">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115947" w:rsidRDefault="0064498B">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115947" w:rsidRDefault="0064498B">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115947" w:rsidRDefault="0064498B">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rsidR="00115947" w:rsidRDefault="0064498B">
      <w:pPr>
        <w:autoSpaceDE w:val="0"/>
        <w:autoSpaceDN w:val="0"/>
        <w:spacing w:line="360" w:lineRule="auto"/>
        <w:ind w:firstLineChars="200" w:firstLine="480"/>
        <w:textAlignment w:val="bottom"/>
        <w:rPr>
          <w:bCs/>
          <w:sz w:val="24"/>
        </w:rPr>
      </w:pPr>
      <w:r>
        <w:rPr>
          <w:bCs/>
          <w:sz w:val="24"/>
        </w:rPr>
        <w:t>10</w:t>
      </w:r>
      <w:r>
        <w:rPr>
          <w:bCs/>
          <w:sz w:val="24"/>
        </w:rPr>
        <w:t>、如有确凿证据表明按上述方法进行估值不能客观反映其公允价值的，基金管理人可根据具体情况与基金托管人商定后，按最能反映公允价值的价格估值。</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bCs/>
          <w:sz w:val="24"/>
        </w:rPr>
        <w:t>1</w:t>
      </w:r>
      <w:r>
        <w:rPr>
          <w:bCs/>
          <w:sz w:val="24"/>
        </w:rPr>
        <w:t>、相关法律法规以及监管部门有强制规定的，从其规定。如有新增事项，按国家最新规定估值。</w:t>
      </w:r>
    </w:p>
    <w:p w:rsidR="00115947" w:rsidRDefault="0064498B">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115947" w:rsidRDefault="0064498B">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w:t>
      </w:r>
      <w:r>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115947" w:rsidRDefault="0064498B">
      <w:pPr>
        <w:autoSpaceDE w:val="0"/>
        <w:autoSpaceDN w:val="0"/>
        <w:spacing w:line="360" w:lineRule="auto"/>
        <w:ind w:firstLineChars="200" w:firstLine="480"/>
        <w:textAlignment w:val="bottom"/>
        <w:rPr>
          <w:bCs/>
          <w:sz w:val="24"/>
        </w:rPr>
      </w:pPr>
      <w:r>
        <w:rPr>
          <w:bCs/>
          <w:sz w:val="24"/>
        </w:rPr>
        <w:t>四、估值程序</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115947" w:rsidRDefault="0064498B">
      <w:pPr>
        <w:autoSpaceDE w:val="0"/>
        <w:autoSpaceDN w:val="0"/>
        <w:spacing w:line="360" w:lineRule="auto"/>
        <w:ind w:firstLineChars="200" w:firstLine="480"/>
        <w:textAlignment w:val="bottom"/>
        <w:rPr>
          <w:bCs/>
          <w:sz w:val="24"/>
        </w:rPr>
      </w:pPr>
      <w:r>
        <w:rPr>
          <w:bCs/>
          <w:sz w:val="24"/>
        </w:rPr>
        <w:t>五、估值错误的处理</w:t>
      </w:r>
    </w:p>
    <w:p w:rsidR="00115947" w:rsidRDefault="0064498B">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115947" w:rsidRDefault="0064498B">
      <w:pPr>
        <w:autoSpaceDE w:val="0"/>
        <w:autoSpaceDN w:val="0"/>
        <w:spacing w:line="360" w:lineRule="auto"/>
        <w:ind w:firstLineChars="200" w:firstLine="480"/>
        <w:textAlignment w:val="bottom"/>
        <w:rPr>
          <w:bCs/>
          <w:sz w:val="24"/>
        </w:rPr>
      </w:pPr>
      <w:r>
        <w:rPr>
          <w:bCs/>
          <w:sz w:val="24"/>
        </w:rPr>
        <w:t>基金合同的当事人应按照以下约定处理：</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、估值错误类型</w:t>
      </w:r>
    </w:p>
    <w:p w:rsidR="00115947" w:rsidRDefault="0064498B">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115947" w:rsidRDefault="0064498B">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115947" w:rsidRDefault="0064498B">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rsidR="00115947" w:rsidRDefault="0064498B">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rsidR="00115947" w:rsidRDefault="0064498B">
      <w:pPr>
        <w:spacing w:line="360" w:lineRule="auto"/>
        <w:ind w:firstLineChars="200" w:firstLine="480"/>
        <w:rPr>
          <w:bCs/>
          <w:sz w:val="24"/>
        </w:rPr>
      </w:pPr>
      <w:r>
        <w:rPr>
          <w:bCs/>
          <w:sz w:val="24"/>
        </w:rPr>
        <w:t>六、暂停估值的情形</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rsidR="00115947" w:rsidRDefault="0064498B">
      <w:pPr>
        <w:autoSpaceDE w:val="0"/>
        <w:autoSpaceDN w:val="0"/>
        <w:spacing w:line="360" w:lineRule="auto"/>
        <w:ind w:firstLineChars="200" w:firstLine="480"/>
        <w:textAlignment w:val="bottom"/>
        <w:rPr>
          <w:bCs/>
          <w:sz w:val="24"/>
        </w:rPr>
      </w:pPr>
      <w:r>
        <w:rPr>
          <w:bCs/>
          <w:sz w:val="24"/>
        </w:rPr>
        <w:t>七、基金净值的确认</w:t>
      </w:r>
    </w:p>
    <w:p w:rsidR="00115947" w:rsidRDefault="0064498B">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115947" w:rsidRDefault="0064498B">
      <w:pPr>
        <w:autoSpaceDE w:val="0"/>
        <w:autoSpaceDN w:val="0"/>
        <w:spacing w:line="360" w:lineRule="auto"/>
        <w:ind w:firstLineChars="200" w:firstLine="480"/>
        <w:textAlignment w:val="bottom"/>
        <w:rPr>
          <w:bCs/>
          <w:sz w:val="24"/>
        </w:rPr>
      </w:pPr>
      <w:r>
        <w:rPr>
          <w:rFonts w:hint="eastAsia"/>
          <w:bCs/>
          <w:sz w:val="24"/>
        </w:rPr>
        <w:t>八、特殊情况的处理</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rsidR="00115947" w:rsidRDefault="0064498B">
      <w:pPr>
        <w:widowControl/>
        <w:spacing w:line="360" w:lineRule="auto"/>
        <w:ind w:firstLineChars="200" w:firstLine="480"/>
        <w:jc w:val="left"/>
        <w:rPr>
          <w:rFonts w:asciiTheme="minorEastAsia" w:hAnsiTheme="minorEastAsia" w:cs="Times New Roman"/>
          <w:b/>
          <w:bCs/>
          <w:kern w:val="0"/>
          <w:sz w:val="24"/>
          <w:szCs w:val="24"/>
        </w:rPr>
        <w:sectPr w:rsidR="00115947">
          <w:footerReference w:type="default" r:id="rId36"/>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rsidR="00115947" w:rsidRDefault="0064498B">
      <w:pPr>
        <w:pStyle w:val="1"/>
        <w:jc w:val="center"/>
        <w:rPr>
          <w:sz w:val="30"/>
          <w:szCs w:val="30"/>
        </w:rPr>
      </w:pPr>
      <w:bookmarkStart w:id="248" w:name="_Toc263092320"/>
      <w:bookmarkStart w:id="249" w:name="_Toc37770215"/>
      <w:bookmarkStart w:id="250" w:name="_Toc416264548"/>
      <w:bookmarkEnd w:id="233"/>
      <w:bookmarkEnd w:id="234"/>
      <w:bookmarkEnd w:id="235"/>
      <w:bookmarkEnd w:id="236"/>
      <w:bookmarkEnd w:id="237"/>
      <w:bookmarkEnd w:id="238"/>
      <w:bookmarkEnd w:id="239"/>
      <w:bookmarkEnd w:id="240"/>
      <w:bookmarkEnd w:id="241"/>
      <w:bookmarkEnd w:id="242"/>
      <w:bookmarkEnd w:id="243"/>
      <w:bookmarkEnd w:id="244"/>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rsidR="00115947" w:rsidRDefault="0064498B">
      <w:pPr>
        <w:autoSpaceDE w:val="0"/>
        <w:autoSpaceDN w:val="0"/>
        <w:spacing w:line="360" w:lineRule="auto"/>
        <w:ind w:firstLineChars="200" w:firstLine="480"/>
        <w:textAlignment w:val="bottom"/>
        <w:rPr>
          <w:bCs/>
          <w:sz w:val="24"/>
        </w:rPr>
      </w:pPr>
      <w:bookmarkStart w:id="251" w:name="_Toc416264549"/>
      <w:bookmarkStart w:id="252" w:name="_Toc12357181"/>
      <w:bookmarkStart w:id="253" w:name="_Toc263092321"/>
      <w:bookmarkStart w:id="254" w:name="_Toc147463128"/>
      <w:bookmarkStart w:id="255" w:name="_Toc214873602"/>
      <w:bookmarkStart w:id="256" w:name="_Toc21073401"/>
      <w:bookmarkStart w:id="257" w:name="_Toc139991744"/>
      <w:bookmarkStart w:id="258" w:name="_Toc19714"/>
      <w:bookmarkStart w:id="259" w:name="_Toc2623"/>
      <w:bookmarkStart w:id="260" w:name="_Toc141703894"/>
      <w:bookmarkStart w:id="261" w:name="_Toc352229760"/>
      <w:bookmarkStart w:id="262" w:name="_Toc27832"/>
      <w:bookmarkStart w:id="263" w:name="_Toc17782"/>
      <w:bookmarkStart w:id="264" w:name="_Toc31917"/>
      <w:bookmarkStart w:id="265" w:name="_Toc7802"/>
      <w:bookmarkStart w:id="266" w:name="_Toc871"/>
      <w:r>
        <w:rPr>
          <w:bCs/>
          <w:sz w:val="24"/>
        </w:rPr>
        <w:t>一、基金利润的构成</w:t>
      </w:r>
    </w:p>
    <w:p w:rsidR="00115947" w:rsidRDefault="0064498B">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115947" w:rsidRDefault="0064498B">
      <w:pPr>
        <w:autoSpaceDE w:val="0"/>
        <w:autoSpaceDN w:val="0"/>
        <w:spacing w:line="360" w:lineRule="auto"/>
        <w:ind w:firstLineChars="200" w:firstLine="480"/>
        <w:textAlignment w:val="bottom"/>
        <w:rPr>
          <w:bCs/>
          <w:sz w:val="24"/>
        </w:rPr>
      </w:pPr>
      <w:r>
        <w:rPr>
          <w:bCs/>
          <w:sz w:val="24"/>
        </w:rPr>
        <w:t>二、基金可供分配利润</w:t>
      </w:r>
    </w:p>
    <w:p w:rsidR="00115947" w:rsidRDefault="0064498B">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115947" w:rsidRDefault="0064498B">
      <w:pPr>
        <w:autoSpaceDE w:val="0"/>
        <w:autoSpaceDN w:val="0"/>
        <w:spacing w:line="360" w:lineRule="auto"/>
        <w:ind w:firstLineChars="200" w:firstLine="480"/>
        <w:textAlignment w:val="bottom"/>
        <w:rPr>
          <w:bCs/>
          <w:sz w:val="24"/>
        </w:rPr>
      </w:pPr>
      <w:r>
        <w:rPr>
          <w:bCs/>
          <w:sz w:val="24"/>
        </w:rPr>
        <w:t>三、基金收益分配原则</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115947" w:rsidRDefault="0064498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115947" w:rsidRDefault="0064498B">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rsidR="00115947" w:rsidRDefault="0064498B">
      <w:pPr>
        <w:autoSpaceDE w:val="0"/>
        <w:autoSpaceDN w:val="0"/>
        <w:spacing w:line="360" w:lineRule="auto"/>
        <w:ind w:firstLineChars="200" w:firstLine="480"/>
        <w:textAlignment w:val="bottom"/>
        <w:rPr>
          <w:bCs/>
          <w:sz w:val="24"/>
        </w:rPr>
      </w:pPr>
      <w:r>
        <w:rPr>
          <w:bCs/>
          <w:sz w:val="24"/>
        </w:rPr>
        <w:t>四、收益分配方案</w:t>
      </w:r>
    </w:p>
    <w:p w:rsidR="00115947" w:rsidRDefault="0064498B">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115947" w:rsidRDefault="0064498B">
      <w:pPr>
        <w:autoSpaceDE w:val="0"/>
        <w:autoSpaceDN w:val="0"/>
        <w:spacing w:line="360" w:lineRule="auto"/>
        <w:ind w:firstLineChars="200" w:firstLine="480"/>
        <w:textAlignment w:val="bottom"/>
        <w:rPr>
          <w:bCs/>
          <w:sz w:val="24"/>
        </w:rPr>
      </w:pPr>
      <w:r>
        <w:rPr>
          <w:bCs/>
          <w:sz w:val="24"/>
        </w:rPr>
        <w:t>五、收益分配方案的确定、公告与实施</w:t>
      </w:r>
    </w:p>
    <w:p w:rsidR="00115947" w:rsidRDefault="0064498B">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rsidR="00115947" w:rsidRDefault="0064498B">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rsidR="00115947" w:rsidRDefault="0064498B">
      <w:pPr>
        <w:autoSpaceDE w:val="0"/>
        <w:autoSpaceDN w:val="0"/>
        <w:spacing w:line="360" w:lineRule="auto"/>
        <w:ind w:firstLineChars="200" w:firstLine="480"/>
        <w:textAlignment w:val="bottom"/>
        <w:rPr>
          <w:bCs/>
          <w:sz w:val="24"/>
        </w:rPr>
      </w:pPr>
      <w:r>
        <w:rPr>
          <w:bCs/>
          <w:sz w:val="24"/>
        </w:rPr>
        <w:t>六、基金收益分配中发生的费用</w:t>
      </w:r>
    </w:p>
    <w:p w:rsidR="00115947" w:rsidRDefault="0064498B">
      <w:pPr>
        <w:adjustRightInd w:val="0"/>
        <w:snapToGrid w:val="0"/>
        <w:spacing w:line="360" w:lineRule="auto"/>
        <w:ind w:firstLineChars="200" w:firstLine="480"/>
        <w:rPr>
          <w:rFonts w:asciiTheme="minorEastAsia" w:hAnsiTheme="minorEastAsia" w:cs="Times New Roman"/>
          <w:bCs/>
          <w:sz w:val="24"/>
          <w:szCs w:val="24"/>
        </w:rPr>
        <w:sectPr w:rsidR="00115947">
          <w:footerReference w:type="default" r:id="rId37"/>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rsidR="00115947" w:rsidRDefault="0064498B">
      <w:pPr>
        <w:pStyle w:val="1"/>
        <w:jc w:val="center"/>
        <w:rPr>
          <w:sz w:val="30"/>
          <w:szCs w:val="30"/>
        </w:rPr>
      </w:pPr>
      <w:bookmarkStart w:id="267"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rsidR="00115947" w:rsidRDefault="0064498B">
      <w:pPr>
        <w:autoSpaceDE w:val="0"/>
        <w:autoSpaceDN w:val="0"/>
        <w:spacing w:line="360" w:lineRule="auto"/>
        <w:ind w:firstLineChars="200" w:firstLine="480"/>
        <w:textAlignment w:val="bottom"/>
        <w:rPr>
          <w:bCs/>
          <w:sz w:val="24"/>
        </w:rPr>
      </w:pPr>
      <w:bookmarkStart w:id="268" w:name="_Toc214873603"/>
      <w:bookmarkStart w:id="269" w:name="_Toc263092322"/>
      <w:bookmarkStart w:id="270" w:name="_Toc416264550"/>
      <w:bookmarkStart w:id="271" w:name="_Toc32046"/>
      <w:bookmarkStart w:id="272" w:name="_Toc32227"/>
      <w:bookmarkStart w:id="273" w:name="_Toc6493"/>
      <w:bookmarkStart w:id="274" w:name="_Toc32041"/>
      <w:bookmarkStart w:id="275" w:name="_Toc3365"/>
      <w:bookmarkStart w:id="276" w:name="_Toc24601"/>
      <w:bookmarkStart w:id="277" w:name="_Toc13987"/>
      <w:bookmarkStart w:id="278" w:name="_Toc19752"/>
      <w:bookmarkStart w:id="279" w:name="_Toc19706"/>
      <w:bookmarkStart w:id="280" w:name="_Toc15779"/>
      <w:bookmarkStart w:id="281" w:name="_Toc12105"/>
      <w:bookmarkStart w:id="282" w:name="_Toc352229761"/>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Pr>
          <w:bCs/>
          <w:sz w:val="24"/>
        </w:rPr>
        <w:t>一、基金费用的种类</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115947" w:rsidRDefault="0064498B">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115947" w:rsidRDefault="0064498B">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115947" w:rsidRDefault="0064498B">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115947" w:rsidRDefault="0064498B">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115947" w:rsidRDefault="0064498B">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115947" w:rsidRDefault="0064498B">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115947" w:rsidRDefault="0064498B">
      <w:pPr>
        <w:autoSpaceDE w:val="0"/>
        <w:autoSpaceDN w:val="0"/>
        <w:spacing w:line="360" w:lineRule="auto"/>
        <w:ind w:firstLineChars="200" w:firstLine="480"/>
        <w:textAlignment w:val="bottom"/>
        <w:rPr>
          <w:bCs/>
          <w:sz w:val="24"/>
        </w:rPr>
      </w:pPr>
      <w:r>
        <w:rPr>
          <w:bCs/>
          <w:sz w:val="24"/>
        </w:rPr>
        <w:t>二、基金费用计提方法、计提标准和支付方式</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rsidR="00115947" w:rsidRDefault="0064498B">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rsidR="00115947" w:rsidRDefault="0064498B">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rsidR="00115947" w:rsidRDefault="0064498B">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115947" w:rsidRDefault="0064498B">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rsidR="00115947" w:rsidRDefault="0064498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rsidR="00115947" w:rsidRDefault="0064498B">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115947" w:rsidRDefault="0064498B">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rsidR="00115947" w:rsidRDefault="0064498B">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rsidR="00115947" w:rsidRDefault="0064498B">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rsidR="00115947" w:rsidRDefault="0064498B">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rsidR="00115947" w:rsidRDefault="0064498B">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rsidR="00115947" w:rsidRDefault="0064498B" w:rsidP="00F414AC">
      <w:pPr>
        <w:autoSpaceDE w:val="0"/>
        <w:autoSpaceDN w:val="0"/>
        <w:spacing w:line="360" w:lineRule="auto"/>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rsidR="00115947" w:rsidRDefault="0064498B">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115947" w:rsidRDefault="0064498B">
      <w:pPr>
        <w:autoSpaceDE w:val="0"/>
        <w:autoSpaceDN w:val="0"/>
        <w:spacing w:line="360" w:lineRule="auto"/>
        <w:ind w:firstLineChars="200" w:firstLine="480"/>
        <w:textAlignment w:val="bottom"/>
        <w:rPr>
          <w:bCs/>
          <w:sz w:val="24"/>
        </w:rPr>
      </w:pPr>
      <w:r>
        <w:rPr>
          <w:bCs/>
          <w:sz w:val="24"/>
        </w:rPr>
        <w:t>三、不列入基金费用的项目</w:t>
      </w:r>
    </w:p>
    <w:p w:rsidR="00115947" w:rsidRDefault="0064498B">
      <w:pPr>
        <w:autoSpaceDE w:val="0"/>
        <w:autoSpaceDN w:val="0"/>
        <w:spacing w:line="360" w:lineRule="auto"/>
        <w:ind w:firstLineChars="200" w:firstLine="480"/>
        <w:textAlignment w:val="bottom"/>
        <w:rPr>
          <w:bCs/>
          <w:sz w:val="24"/>
        </w:rPr>
      </w:pPr>
      <w:r>
        <w:rPr>
          <w:bCs/>
          <w:sz w:val="24"/>
        </w:rPr>
        <w:t>下列费用不列入基金费用：</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rsidR="00115947" w:rsidRDefault="0064498B">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115947" w:rsidRDefault="0064498B">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sectPr w:rsidR="00115947">
          <w:footerReference w:type="default" r:id="rId38"/>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rsidR="00115947" w:rsidRDefault="0064498B">
      <w:pPr>
        <w:pStyle w:val="1"/>
        <w:jc w:val="center"/>
        <w:rPr>
          <w:sz w:val="30"/>
          <w:szCs w:val="30"/>
        </w:rPr>
      </w:pPr>
      <w:bookmarkStart w:id="286"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rsidR="00115947" w:rsidRDefault="0064498B">
      <w:pPr>
        <w:autoSpaceDE w:val="0"/>
        <w:autoSpaceDN w:val="0"/>
        <w:spacing w:line="360" w:lineRule="auto"/>
        <w:ind w:firstLineChars="200" w:firstLine="480"/>
        <w:textAlignment w:val="bottom"/>
        <w:rPr>
          <w:bCs/>
          <w:sz w:val="24"/>
        </w:rPr>
      </w:pPr>
      <w:r>
        <w:rPr>
          <w:bCs/>
          <w:sz w:val="24"/>
        </w:rPr>
        <w:t>一、基金会计政策</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rsidR="00115947" w:rsidRDefault="0064498B">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rsidR="00115947" w:rsidRDefault="0064498B">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rsidR="00115947" w:rsidRDefault="0064498B">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rsidR="00115947" w:rsidRDefault="0064498B">
      <w:pPr>
        <w:autoSpaceDE w:val="0"/>
        <w:autoSpaceDN w:val="0"/>
        <w:spacing w:line="360" w:lineRule="auto"/>
        <w:ind w:firstLineChars="200" w:firstLine="480"/>
        <w:textAlignment w:val="bottom"/>
        <w:rPr>
          <w:bCs/>
          <w:sz w:val="24"/>
        </w:rPr>
      </w:pPr>
      <w:r>
        <w:rPr>
          <w:bCs/>
          <w:sz w:val="24"/>
        </w:rPr>
        <w:t>二、基金的年度审计</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rsidR="00115947" w:rsidRDefault="00115947">
      <w:pPr>
        <w:widowControl/>
        <w:spacing w:line="360" w:lineRule="auto"/>
        <w:jc w:val="left"/>
        <w:rPr>
          <w:rFonts w:asciiTheme="minorEastAsia" w:hAnsiTheme="minorEastAsia" w:cs="Times New Roman"/>
          <w:b/>
          <w:kern w:val="0"/>
          <w:sz w:val="24"/>
          <w:szCs w:val="24"/>
        </w:rPr>
        <w:sectPr w:rsidR="00115947">
          <w:footerReference w:type="default" r:id="rId39"/>
          <w:pgSz w:w="11906" w:h="16838"/>
          <w:pgMar w:top="1440" w:right="1800" w:bottom="1440" w:left="1800" w:header="851" w:footer="992" w:gutter="0"/>
          <w:pgNumType w:chapStyle="1"/>
          <w:cols w:space="720"/>
          <w:docGrid w:type="lines" w:linePitch="312"/>
        </w:sectPr>
      </w:pPr>
    </w:p>
    <w:p w:rsidR="00115947" w:rsidRDefault="0064498B">
      <w:pPr>
        <w:pStyle w:val="1"/>
        <w:jc w:val="center"/>
        <w:rPr>
          <w:sz w:val="30"/>
          <w:szCs w:val="30"/>
        </w:rPr>
      </w:pPr>
      <w:bookmarkStart w:id="288" w:name="_Toc416264551"/>
      <w:bookmarkStart w:id="289" w:name="_Toc263092323"/>
      <w:bookmarkStart w:id="290" w:name="_Toc79978642"/>
      <w:bookmarkStart w:id="291" w:name="_Toc37770218"/>
      <w:bookmarkStart w:id="292" w:name="_Toc214873604"/>
      <w:bookmarkStart w:id="293" w:name="_Toc22552"/>
      <w:bookmarkStart w:id="294" w:name="_Toc178"/>
      <w:bookmarkStart w:id="295" w:name="_Toc352229762"/>
      <w:bookmarkStart w:id="296" w:name="_Toc139991746"/>
      <w:bookmarkStart w:id="297" w:name="_Toc15525"/>
      <w:bookmarkStart w:id="298" w:name="_Toc12761"/>
      <w:bookmarkStart w:id="299" w:name="_Toc1617"/>
      <w:bookmarkStart w:id="300" w:name="_Toc141703896"/>
      <w:bookmarkStart w:id="301" w:name="_Toc25883"/>
      <w:bookmarkStart w:id="302" w:name="_Toc128310499"/>
      <w:bookmarkStart w:id="303" w:name="_Toc20052"/>
      <w:bookmarkStart w:id="304" w:name="_Toc19558"/>
      <w:bookmarkStart w:id="305" w:name="_Toc3656"/>
      <w:bookmarkStart w:id="306" w:name="_Toc21829"/>
      <w:bookmarkStart w:id="307" w:name="_Toc92662707"/>
      <w:bookmarkStart w:id="308" w:name="_Toc15351"/>
      <w:bookmarkStart w:id="309" w:name="_Toc93226149"/>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292"/>
    </w:p>
    <w:p w:rsidR="00115947" w:rsidRDefault="0064498B">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rsidR="00115947" w:rsidRDefault="0064498B">
      <w:pPr>
        <w:autoSpaceDE w:val="0"/>
        <w:autoSpaceDN w:val="0"/>
        <w:spacing w:line="360" w:lineRule="auto"/>
        <w:ind w:firstLineChars="200" w:firstLine="480"/>
        <w:textAlignment w:val="bottom"/>
        <w:rPr>
          <w:bCs/>
          <w:sz w:val="24"/>
        </w:rPr>
      </w:pPr>
      <w:r>
        <w:rPr>
          <w:bCs/>
          <w:sz w:val="24"/>
        </w:rPr>
        <w:t>二、信息披露义务人</w:t>
      </w:r>
    </w:p>
    <w:p w:rsidR="00115947" w:rsidRDefault="0064498B">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rsidR="00115947" w:rsidRDefault="0064498B">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rsidR="00115947" w:rsidRDefault="0064498B">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rsidR="00115947" w:rsidRDefault="0064498B">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rsidR="00115947" w:rsidRDefault="0064498B">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rsidR="00115947" w:rsidRDefault="0064498B">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rsidR="00115947" w:rsidRDefault="0064498B">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rsidR="00115947" w:rsidRDefault="0064498B">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rsidR="00115947" w:rsidRDefault="0064498B">
      <w:pPr>
        <w:autoSpaceDE w:val="0"/>
        <w:autoSpaceDN w:val="0"/>
        <w:spacing w:line="360" w:lineRule="auto"/>
        <w:ind w:firstLineChars="200" w:firstLine="480"/>
        <w:textAlignment w:val="bottom"/>
        <w:rPr>
          <w:bCs/>
          <w:sz w:val="24"/>
        </w:rPr>
      </w:pPr>
      <w:r>
        <w:rPr>
          <w:bCs/>
          <w:sz w:val="24"/>
        </w:rPr>
        <w:t>五、公开披露的基金信息</w:t>
      </w:r>
    </w:p>
    <w:p w:rsidR="00115947" w:rsidRDefault="0064498B">
      <w:pPr>
        <w:autoSpaceDE w:val="0"/>
        <w:autoSpaceDN w:val="0"/>
        <w:spacing w:line="360" w:lineRule="auto"/>
        <w:ind w:firstLineChars="200" w:firstLine="480"/>
        <w:textAlignment w:val="bottom"/>
        <w:rPr>
          <w:bCs/>
          <w:sz w:val="24"/>
        </w:rPr>
      </w:pPr>
      <w:r>
        <w:rPr>
          <w:bCs/>
          <w:sz w:val="24"/>
        </w:rPr>
        <w:t>公开披露的基金信息包括：</w:t>
      </w:r>
    </w:p>
    <w:p w:rsidR="00115947" w:rsidRDefault="0064498B">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rsidR="00115947" w:rsidRDefault="0064498B">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115947" w:rsidRDefault="0064498B">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115947" w:rsidRDefault="0064498B">
      <w:pPr>
        <w:autoSpaceDE w:val="0"/>
        <w:autoSpaceDN w:val="0"/>
        <w:spacing w:line="360" w:lineRule="auto"/>
        <w:ind w:firstLineChars="200" w:firstLine="480"/>
        <w:textAlignment w:val="bottom"/>
        <w:rPr>
          <w:bCs/>
          <w:sz w:val="24"/>
        </w:rPr>
      </w:pPr>
      <w:r>
        <w:rPr>
          <w:bCs/>
          <w:sz w:val="24"/>
        </w:rPr>
        <w:t>（二）基金份额发售公告</w:t>
      </w:r>
    </w:p>
    <w:p w:rsidR="00115947" w:rsidRDefault="0064498B">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rsidR="00115947" w:rsidRDefault="0064498B">
      <w:pPr>
        <w:autoSpaceDE w:val="0"/>
        <w:autoSpaceDN w:val="0"/>
        <w:spacing w:line="360" w:lineRule="auto"/>
        <w:ind w:firstLineChars="200" w:firstLine="480"/>
        <w:textAlignment w:val="bottom"/>
        <w:rPr>
          <w:bCs/>
          <w:sz w:val="24"/>
        </w:rPr>
      </w:pPr>
      <w:r>
        <w:rPr>
          <w:bCs/>
          <w:sz w:val="24"/>
        </w:rPr>
        <w:t>（三）《基金合同》生效公告</w:t>
      </w:r>
    </w:p>
    <w:p w:rsidR="00115947" w:rsidRDefault="0064498B">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rsidR="00115947" w:rsidRDefault="0064498B">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rsidR="00115947" w:rsidRDefault="0064498B">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rsidR="00115947" w:rsidRDefault="0064498B">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rsidR="00115947" w:rsidRDefault="0064498B">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rsidR="00115947" w:rsidRDefault="0064498B">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rsidR="00115947" w:rsidRDefault="0064498B">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rsidR="00115947" w:rsidRDefault="0064498B">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rsidR="00115947" w:rsidRDefault="0064498B">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rsidR="00115947" w:rsidRDefault="0064498B">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rsidR="00115947" w:rsidRDefault="0064498B">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rsidR="00115947" w:rsidRDefault="0064498B">
      <w:pPr>
        <w:spacing w:line="360" w:lineRule="auto"/>
        <w:ind w:firstLineChars="200" w:firstLine="480"/>
        <w:rPr>
          <w:bCs/>
          <w:sz w:val="24"/>
        </w:rPr>
      </w:pPr>
      <w:r>
        <w:rPr>
          <w:bCs/>
          <w:sz w:val="24"/>
        </w:rPr>
        <w:t>1</w:t>
      </w:r>
      <w:r>
        <w:rPr>
          <w:rFonts w:hint="eastAsia"/>
          <w:bCs/>
          <w:sz w:val="24"/>
        </w:rPr>
        <w:t>、基金份额持有人大会的召开及决定的事项；</w:t>
      </w:r>
    </w:p>
    <w:p w:rsidR="00115947" w:rsidRDefault="0064498B">
      <w:pPr>
        <w:spacing w:line="360" w:lineRule="auto"/>
        <w:ind w:firstLineChars="200" w:firstLine="480"/>
        <w:rPr>
          <w:bCs/>
          <w:sz w:val="24"/>
        </w:rPr>
      </w:pPr>
      <w:r>
        <w:rPr>
          <w:bCs/>
          <w:sz w:val="24"/>
        </w:rPr>
        <w:t>2</w:t>
      </w:r>
      <w:r>
        <w:rPr>
          <w:rFonts w:hint="eastAsia"/>
          <w:bCs/>
          <w:sz w:val="24"/>
        </w:rPr>
        <w:t>、基金终止上市交易、基金合同终止、基金清算；</w:t>
      </w:r>
    </w:p>
    <w:p w:rsidR="00115947" w:rsidRDefault="0064498B">
      <w:pPr>
        <w:spacing w:line="360" w:lineRule="auto"/>
        <w:ind w:firstLineChars="200" w:firstLine="480"/>
        <w:rPr>
          <w:bCs/>
          <w:sz w:val="24"/>
        </w:rPr>
      </w:pPr>
      <w:r>
        <w:rPr>
          <w:bCs/>
          <w:sz w:val="24"/>
        </w:rPr>
        <w:t>3</w:t>
      </w:r>
      <w:r>
        <w:rPr>
          <w:rFonts w:hint="eastAsia"/>
          <w:bCs/>
          <w:sz w:val="24"/>
        </w:rPr>
        <w:t>、转换基金运作方式、基金合并；</w:t>
      </w:r>
    </w:p>
    <w:p w:rsidR="00115947" w:rsidRDefault="0064498B">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rsidR="00115947" w:rsidRDefault="0064498B">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rsidR="00115947" w:rsidRDefault="0064498B">
      <w:pPr>
        <w:spacing w:line="360" w:lineRule="auto"/>
        <w:ind w:firstLineChars="200" w:firstLine="480"/>
        <w:rPr>
          <w:bCs/>
          <w:sz w:val="24"/>
        </w:rPr>
      </w:pPr>
      <w:r>
        <w:rPr>
          <w:bCs/>
          <w:sz w:val="24"/>
        </w:rPr>
        <w:t>6</w:t>
      </w:r>
      <w:r>
        <w:rPr>
          <w:rFonts w:hint="eastAsia"/>
          <w:bCs/>
          <w:sz w:val="24"/>
        </w:rPr>
        <w:t>、基金管理人、基金托管人的法定名称、住所发生变更；</w:t>
      </w:r>
    </w:p>
    <w:p w:rsidR="00115947" w:rsidRDefault="0064498B">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rsidR="00115947" w:rsidRDefault="0064498B">
      <w:pPr>
        <w:spacing w:line="360" w:lineRule="auto"/>
        <w:ind w:firstLineChars="200" w:firstLine="480"/>
        <w:rPr>
          <w:bCs/>
          <w:sz w:val="24"/>
        </w:rPr>
      </w:pPr>
      <w:r>
        <w:rPr>
          <w:bCs/>
          <w:sz w:val="24"/>
        </w:rPr>
        <w:t>8</w:t>
      </w:r>
      <w:r>
        <w:rPr>
          <w:rFonts w:hint="eastAsia"/>
          <w:bCs/>
          <w:sz w:val="24"/>
        </w:rPr>
        <w:t>、基金募集期延长或提前结束募集；</w:t>
      </w:r>
    </w:p>
    <w:p w:rsidR="00115947" w:rsidRDefault="0064498B">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rsidR="00115947" w:rsidRDefault="0064498B">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rsidR="00115947" w:rsidRDefault="0064498B">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rsidR="00115947" w:rsidRDefault="0064498B">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115947" w:rsidRDefault="0064498B">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115947" w:rsidRDefault="0064498B">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rsidR="00115947" w:rsidRDefault="0064498B">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rsidR="00115947" w:rsidRDefault="0064498B">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rsidR="00115947" w:rsidRDefault="0064498B">
      <w:pPr>
        <w:spacing w:line="360" w:lineRule="auto"/>
        <w:ind w:firstLineChars="200" w:firstLine="480"/>
        <w:rPr>
          <w:bCs/>
          <w:sz w:val="24"/>
        </w:rPr>
      </w:pPr>
      <w:r>
        <w:rPr>
          <w:bCs/>
          <w:sz w:val="24"/>
        </w:rPr>
        <w:t>17</w:t>
      </w:r>
      <w:r>
        <w:rPr>
          <w:rFonts w:hint="eastAsia"/>
          <w:bCs/>
          <w:sz w:val="24"/>
        </w:rPr>
        <w:t>、本基金开始办理申购、赎回；</w:t>
      </w:r>
    </w:p>
    <w:p w:rsidR="00115947" w:rsidRDefault="0064498B">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rsidR="00115947" w:rsidRDefault="0064498B">
      <w:pPr>
        <w:spacing w:line="360" w:lineRule="auto"/>
        <w:ind w:firstLineChars="200" w:firstLine="480"/>
        <w:rPr>
          <w:bCs/>
          <w:sz w:val="24"/>
        </w:rPr>
      </w:pPr>
      <w:r>
        <w:rPr>
          <w:bCs/>
          <w:sz w:val="24"/>
        </w:rPr>
        <w:t>19</w:t>
      </w:r>
      <w:r>
        <w:rPr>
          <w:rFonts w:hint="eastAsia"/>
          <w:bCs/>
          <w:sz w:val="24"/>
        </w:rPr>
        <w:t>、基金变更标的指数；</w:t>
      </w:r>
    </w:p>
    <w:p w:rsidR="00115947" w:rsidRDefault="0064498B">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rsidR="00115947" w:rsidRDefault="0064498B">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rsidR="00115947" w:rsidRDefault="0064498B">
      <w:pPr>
        <w:spacing w:line="360" w:lineRule="auto"/>
        <w:ind w:firstLineChars="200" w:firstLine="480"/>
        <w:rPr>
          <w:bCs/>
          <w:sz w:val="24"/>
        </w:rPr>
      </w:pPr>
      <w:r>
        <w:rPr>
          <w:bCs/>
          <w:sz w:val="24"/>
        </w:rPr>
        <w:t>22</w:t>
      </w:r>
      <w:r>
        <w:rPr>
          <w:rFonts w:hint="eastAsia"/>
          <w:bCs/>
          <w:sz w:val="24"/>
        </w:rPr>
        <w:t>、调整基金份额类别的设置；</w:t>
      </w:r>
    </w:p>
    <w:p w:rsidR="00115947" w:rsidRDefault="0064498B">
      <w:pPr>
        <w:spacing w:line="360" w:lineRule="auto"/>
        <w:ind w:firstLineChars="200" w:firstLine="480"/>
        <w:rPr>
          <w:bCs/>
          <w:sz w:val="24"/>
        </w:rPr>
      </w:pPr>
      <w:r>
        <w:rPr>
          <w:bCs/>
          <w:sz w:val="24"/>
        </w:rPr>
        <w:t>23</w:t>
      </w:r>
      <w:r>
        <w:rPr>
          <w:rFonts w:hint="eastAsia"/>
          <w:bCs/>
          <w:sz w:val="24"/>
        </w:rPr>
        <w:t>、基金推出新业务或服务；</w:t>
      </w:r>
    </w:p>
    <w:p w:rsidR="00115947" w:rsidRDefault="0064498B">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rsidR="00115947" w:rsidRDefault="00115947">
      <w:pPr>
        <w:autoSpaceDE w:val="0"/>
        <w:autoSpaceDN w:val="0"/>
        <w:spacing w:line="360" w:lineRule="auto"/>
        <w:ind w:firstLineChars="200" w:firstLine="480"/>
        <w:textAlignment w:val="bottom"/>
        <w:rPr>
          <w:bCs/>
          <w:sz w:val="24"/>
        </w:rPr>
      </w:pP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rsidR="00115947" w:rsidRDefault="0064498B">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115947" w:rsidRDefault="0064498B">
      <w:pPr>
        <w:spacing w:line="360" w:lineRule="auto"/>
        <w:ind w:firstLineChars="200" w:firstLine="480"/>
        <w:rPr>
          <w:bCs/>
          <w:sz w:val="24"/>
        </w:rPr>
      </w:pPr>
      <w:r>
        <w:rPr>
          <w:rFonts w:hint="eastAsia"/>
          <w:bCs/>
          <w:sz w:val="24"/>
        </w:rPr>
        <w:t>（九）清算报告</w:t>
      </w:r>
    </w:p>
    <w:p w:rsidR="00115947" w:rsidRDefault="0064498B">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rsidR="00115947" w:rsidRDefault="0064498B">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rsidR="00115947" w:rsidRDefault="0064498B">
      <w:pPr>
        <w:autoSpaceDE w:val="0"/>
        <w:autoSpaceDN w:val="0"/>
        <w:spacing w:line="360" w:lineRule="auto"/>
        <w:ind w:firstLineChars="200" w:firstLine="480"/>
        <w:textAlignment w:val="bottom"/>
        <w:rPr>
          <w:bCs/>
          <w:sz w:val="24"/>
        </w:rPr>
      </w:pPr>
      <w:r>
        <w:rPr>
          <w:rFonts w:hint="eastAsia"/>
          <w:bCs/>
          <w:sz w:val="24"/>
        </w:rPr>
        <w:t>（十一）投资股指期货的信息披露</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rsidR="00115947" w:rsidRDefault="0064498B">
      <w:pPr>
        <w:spacing w:line="360" w:lineRule="auto"/>
        <w:ind w:firstLineChars="200" w:firstLine="480"/>
        <w:rPr>
          <w:bCs/>
          <w:sz w:val="24"/>
        </w:rPr>
      </w:pPr>
      <w:r>
        <w:rPr>
          <w:rFonts w:hint="eastAsia"/>
          <w:bCs/>
          <w:sz w:val="24"/>
        </w:rPr>
        <w:t>（十二）投资国债期货的信息披露</w:t>
      </w:r>
    </w:p>
    <w:p w:rsidR="00115947" w:rsidRDefault="0064498B">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115947" w:rsidRDefault="0064498B">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15947" w:rsidRDefault="0064498B">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rsidR="00115947" w:rsidRDefault="0064498B">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rsidR="00115947" w:rsidRDefault="0064498B">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rsidR="00115947" w:rsidRDefault="0064498B">
      <w:pPr>
        <w:autoSpaceDE w:val="0"/>
        <w:autoSpaceDN w:val="0"/>
        <w:spacing w:line="360" w:lineRule="auto"/>
        <w:ind w:firstLineChars="200" w:firstLine="480"/>
        <w:textAlignment w:val="bottom"/>
        <w:rPr>
          <w:bCs/>
          <w:sz w:val="24"/>
        </w:rPr>
      </w:pPr>
      <w:r>
        <w:rPr>
          <w:bCs/>
          <w:sz w:val="24"/>
        </w:rPr>
        <w:t>六、信息披露事务管理</w:t>
      </w:r>
    </w:p>
    <w:p w:rsidR="00115947" w:rsidRDefault="0064498B">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rsidR="00115947" w:rsidRDefault="0064498B">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rsidR="00115947" w:rsidRDefault="0064498B">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rsidR="00115947" w:rsidRDefault="0064498B">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115947" w:rsidRDefault="0064498B">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115947" w:rsidRDefault="0064498B">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115947" w:rsidRDefault="0064498B">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rsidR="00115947" w:rsidRDefault="0064498B">
      <w:pPr>
        <w:autoSpaceDE w:val="0"/>
        <w:autoSpaceDN w:val="0"/>
        <w:spacing w:line="360" w:lineRule="auto"/>
        <w:ind w:firstLineChars="200" w:firstLine="480"/>
        <w:textAlignment w:val="bottom"/>
        <w:rPr>
          <w:bCs/>
          <w:sz w:val="24"/>
        </w:rPr>
      </w:pPr>
      <w:r>
        <w:rPr>
          <w:bCs/>
          <w:sz w:val="24"/>
        </w:rPr>
        <w:t>七、信息披露文件的存放与查阅</w:t>
      </w:r>
    </w:p>
    <w:p w:rsidR="00115947" w:rsidRDefault="0064498B">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rsidR="00115947" w:rsidRDefault="00115947">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115947">
          <w:footerReference w:type="default" r:id="rId40"/>
          <w:pgSz w:w="11906" w:h="16838"/>
          <w:pgMar w:top="1440" w:right="1800" w:bottom="1440" w:left="1800" w:header="851" w:footer="992" w:gutter="0"/>
          <w:pgNumType w:chapStyle="1"/>
          <w:cols w:space="720"/>
          <w:docGrid w:type="lines" w:linePitch="312"/>
        </w:sectPr>
      </w:pPr>
      <w:bookmarkStart w:id="310" w:name="_Toc147463125"/>
      <w:bookmarkStart w:id="311" w:name="_Toc214873605"/>
      <w:bookmarkStart w:id="312" w:name="_Toc416264552"/>
      <w:bookmarkStart w:id="313" w:name="_Toc12357178"/>
      <w:bookmarkStart w:id="314" w:name="_Toc21073398"/>
      <w:bookmarkStart w:id="315" w:name="_Toc263092324"/>
      <w:bookmarkStart w:id="316" w:name="_Toc92662708"/>
      <w:bookmarkStart w:id="317" w:name="_Toc93226150"/>
      <w:bookmarkStart w:id="318" w:name="_Toc23859"/>
      <w:bookmarkStart w:id="319" w:name="_Toc18007"/>
      <w:bookmarkStart w:id="320" w:name="_Toc139991747"/>
      <w:bookmarkStart w:id="321" w:name="_Toc1043"/>
      <w:bookmarkStart w:id="322" w:name="_Toc17499"/>
      <w:bookmarkStart w:id="323" w:name="_Toc29695"/>
      <w:bookmarkStart w:id="324" w:name="_Toc18747"/>
      <w:bookmarkStart w:id="325" w:name="_Toc21206"/>
      <w:bookmarkStart w:id="326" w:name="_Toc352229763"/>
      <w:bookmarkStart w:id="327" w:name="_Toc31736"/>
      <w:bookmarkStart w:id="328" w:name="_Toc141703897"/>
      <w:bookmarkStart w:id="329" w:name="_Toc128310500"/>
      <w:bookmarkStart w:id="330" w:name="_Toc28961"/>
      <w:bookmarkStart w:id="331" w:name="_Toc13255"/>
      <w:bookmarkStart w:id="332" w:name="_Toc10894"/>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rsidR="00115947" w:rsidRDefault="0064498B">
      <w:pPr>
        <w:pStyle w:val="1"/>
        <w:jc w:val="center"/>
        <w:rPr>
          <w:sz w:val="30"/>
          <w:szCs w:val="30"/>
        </w:rPr>
      </w:pPr>
      <w:bookmarkStart w:id="333"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5、股票期权投资风险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rsidR="00115947" w:rsidRDefault="00115947">
      <w:pPr>
        <w:widowControl/>
        <w:spacing w:line="360" w:lineRule="auto"/>
        <w:jc w:val="left"/>
        <w:rPr>
          <w:rFonts w:asciiTheme="minorEastAsia" w:hAnsiTheme="minorEastAsia" w:cs="Times New Roman"/>
          <w:b/>
          <w:bCs/>
          <w:kern w:val="44"/>
          <w:sz w:val="24"/>
          <w:szCs w:val="24"/>
        </w:rPr>
        <w:sectPr w:rsidR="00115947">
          <w:footerReference w:type="default" r:id="rId41"/>
          <w:pgSz w:w="11906" w:h="16838"/>
          <w:pgMar w:top="1440" w:right="1800" w:bottom="1440" w:left="1800" w:header="851" w:footer="992" w:gutter="0"/>
          <w:pgNumType w:chapStyle="1"/>
          <w:cols w:space="720"/>
          <w:docGrid w:type="lines" w:linePitch="312"/>
        </w:sectPr>
      </w:pPr>
    </w:p>
    <w:p w:rsidR="00115947" w:rsidRDefault="0064498B">
      <w:pPr>
        <w:pStyle w:val="1"/>
        <w:ind w:firstLine="600"/>
        <w:jc w:val="center"/>
      </w:pPr>
      <w:bookmarkStart w:id="334" w:name="_Toc3777022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rsidR="00115947" w:rsidRDefault="0064498B">
      <w:pPr>
        <w:autoSpaceDE w:val="0"/>
        <w:autoSpaceDN w:val="0"/>
        <w:spacing w:line="360" w:lineRule="auto"/>
        <w:ind w:firstLineChars="200" w:firstLine="480"/>
        <w:textAlignment w:val="bottom"/>
        <w:rPr>
          <w:bCs/>
          <w:sz w:val="24"/>
        </w:rPr>
      </w:pPr>
      <w:bookmarkStart w:id="335" w:name="_Toc79392639"/>
      <w:bookmarkStart w:id="336" w:name="_Toc29289"/>
      <w:bookmarkStart w:id="337" w:name="_Toc92662709"/>
      <w:bookmarkStart w:id="338" w:name="_Toc31866"/>
      <w:bookmarkStart w:id="339" w:name="_Toc12028"/>
      <w:bookmarkStart w:id="340" w:name="_Toc11802"/>
      <w:bookmarkStart w:id="341" w:name="_Toc21351"/>
      <w:bookmarkStart w:id="342" w:name="_Toc1173"/>
      <w:bookmarkStart w:id="343" w:name="_Toc352229764"/>
      <w:bookmarkStart w:id="344" w:name="_Toc8512"/>
      <w:bookmarkStart w:id="345" w:name="_Toc128310501"/>
      <w:bookmarkStart w:id="346" w:name="_Toc93226151"/>
      <w:bookmarkStart w:id="347" w:name="_Toc139991748"/>
      <w:bookmarkStart w:id="348" w:name="_Toc3056"/>
      <w:bookmarkStart w:id="349" w:name="_Toc11049"/>
      <w:bookmarkStart w:id="350" w:name="_Toc141703898"/>
      <w:bookmarkStart w:id="351" w:name="_Toc1421"/>
      <w:bookmarkStart w:id="352" w:name="_Toc193"/>
      <w:r>
        <w:rPr>
          <w:bCs/>
          <w:sz w:val="24"/>
        </w:rPr>
        <w:t>一、《基金合同》的变更</w:t>
      </w:r>
      <w:bookmarkEnd w:id="335"/>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rsidR="00115947" w:rsidRDefault="0064498B">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rsidR="00115947" w:rsidRDefault="0064498B">
      <w:pPr>
        <w:autoSpaceDE w:val="0"/>
        <w:autoSpaceDN w:val="0"/>
        <w:spacing w:line="360" w:lineRule="auto"/>
        <w:ind w:firstLineChars="200" w:firstLine="480"/>
        <w:textAlignment w:val="bottom"/>
        <w:rPr>
          <w:bCs/>
          <w:sz w:val="24"/>
        </w:rPr>
      </w:pPr>
      <w:r>
        <w:rPr>
          <w:bCs/>
          <w:sz w:val="24"/>
        </w:rPr>
        <w:t>二、《基金合同》的终止事由</w:t>
      </w:r>
    </w:p>
    <w:p w:rsidR="00115947" w:rsidRDefault="0064498B">
      <w:pPr>
        <w:autoSpaceDE w:val="0"/>
        <w:autoSpaceDN w:val="0"/>
        <w:spacing w:line="360" w:lineRule="auto"/>
        <w:ind w:firstLineChars="200" w:firstLine="480"/>
        <w:textAlignment w:val="bottom"/>
        <w:rPr>
          <w:bCs/>
          <w:sz w:val="24"/>
        </w:rPr>
      </w:pPr>
      <w:r>
        <w:rPr>
          <w:bCs/>
          <w:sz w:val="24"/>
        </w:rPr>
        <w:t>有下列情形之一的，《基金合同》应当终止：</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115947" w:rsidRDefault="0064498B">
      <w:pPr>
        <w:autoSpaceDE w:val="0"/>
        <w:autoSpaceDN w:val="0"/>
        <w:spacing w:line="360" w:lineRule="auto"/>
        <w:ind w:firstLineChars="200" w:firstLine="480"/>
        <w:textAlignment w:val="bottom"/>
        <w:rPr>
          <w:bCs/>
          <w:sz w:val="24"/>
        </w:rPr>
      </w:pPr>
      <w:r>
        <w:rPr>
          <w:bCs/>
          <w:sz w:val="24"/>
        </w:rPr>
        <w:t>三、基金财产的清算</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115947" w:rsidRDefault="0064498B">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115947" w:rsidRDefault="0064498B">
      <w:pPr>
        <w:autoSpaceDE w:val="0"/>
        <w:autoSpaceDN w:val="0"/>
        <w:spacing w:line="360" w:lineRule="auto"/>
        <w:ind w:firstLineChars="200" w:firstLine="480"/>
        <w:textAlignment w:val="bottom"/>
        <w:rPr>
          <w:bCs/>
          <w:sz w:val="24"/>
        </w:rPr>
      </w:pPr>
      <w:r>
        <w:rPr>
          <w:bCs/>
          <w:sz w:val="24"/>
        </w:rPr>
        <w:t>四、清算费用</w:t>
      </w:r>
    </w:p>
    <w:p w:rsidR="00115947" w:rsidRDefault="0064498B">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rsidR="00115947" w:rsidRDefault="0064498B">
      <w:pPr>
        <w:autoSpaceDE w:val="0"/>
        <w:autoSpaceDN w:val="0"/>
        <w:spacing w:line="360" w:lineRule="auto"/>
        <w:ind w:firstLineChars="200" w:firstLine="480"/>
        <w:textAlignment w:val="bottom"/>
        <w:rPr>
          <w:bCs/>
          <w:sz w:val="24"/>
        </w:rPr>
      </w:pPr>
      <w:r>
        <w:rPr>
          <w:bCs/>
          <w:sz w:val="24"/>
        </w:rPr>
        <w:t>五、基金财产清算剩余资产的分配</w:t>
      </w:r>
    </w:p>
    <w:p w:rsidR="00115947" w:rsidRDefault="0064498B">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115947" w:rsidRDefault="0064498B">
      <w:pPr>
        <w:autoSpaceDE w:val="0"/>
        <w:autoSpaceDN w:val="0"/>
        <w:spacing w:line="360" w:lineRule="auto"/>
        <w:ind w:firstLineChars="200" w:firstLine="480"/>
        <w:textAlignment w:val="bottom"/>
        <w:rPr>
          <w:bCs/>
          <w:sz w:val="24"/>
        </w:rPr>
      </w:pPr>
      <w:r>
        <w:rPr>
          <w:bCs/>
          <w:sz w:val="24"/>
        </w:rPr>
        <w:t>六、基金财产清算的公告</w:t>
      </w:r>
    </w:p>
    <w:p w:rsidR="00115947" w:rsidRDefault="0064498B">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rsidR="00115947" w:rsidRDefault="0064498B">
      <w:pPr>
        <w:autoSpaceDE w:val="0"/>
        <w:autoSpaceDN w:val="0"/>
        <w:spacing w:line="360" w:lineRule="auto"/>
        <w:ind w:firstLineChars="200" w:firstLine="480"/>
        <w:textAlignment w:val="bottom"/>
        <w:rPr>
          <w:bCs/>
          <w:sz w:val="24"/>
        </w:rPr>
      </w:pPr>
      <w:r>
        <w:rPr>
          <w:bCs/>
          <w:sz w:val="24"/>
        </w:rPr>
        <w:t>七、基金财产清算账册及文件的保存</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rsidR="00115947" w:rsidRDefault="00115947">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115947">
          <w:footerReference w:type="default" r:id="rId42"/>
          <w:pgSz w:w="11906" w:h="16838"/>
          <w:pgMar w:top="1440" w:right="1800" w:bottom="1440" w:left="1800" w:header="851" w:footer="992" w:gutter="0"/>
          <w:pgNumType w:chapStyle="1"/>
          <w:cols w:space="720"/>
          <w:docGrid w:type="lines" w:linePitch="312"/>
        </w:sectPr>
      </w:pPr>
      <w:bookmarkStart w:id="353" w:name="_Toc214873607"/>
      <w:bookmarkStart w:id="354" w:name="_Toc416264553"/>
      <w:bookmarkStart w:id="355" w:name="_Toc263092326"/>
      <w:bookmarkStart w:id="356" w:name="_Toc8059"/>
      <w:bookmarkStart w:id="357" w:name="_Toc29891"/>
      <w:bookmarkStart w:id="358" w:name="_Toc9005"/>
      <w:bookmarkStart w:id="359" w:name="_Toc8049"/>
      <w:bookmarkStart w:id="360" w:name="_Toc6237"/>
      <w:bookmarkStart w:id="361" w:name="_Toc10006"/>
      <w:bookmarkStart w:id="362" w:name="_Toc7170"/>
      <w:bookmarkStart w:id="363" w:name="_Toc123102466"/>
      <w:bookmarkStart w:id="364" w:name="_Toc11113"/>
      <w:bookmarkStart w:id="365" w:name="_Toc25647"/>
      <w:bookmarkStart w:id="366" w:name="_Toc123112247"/>
      <w:bookmarkStart w:id="367" w:name="_Toc141703899"/>
      <w:bookmarkStart w:id="368" w:name="_Toc27464"/>
      <w:bookmarkStart w:id="369" w:name="_Toc139991749"/>
      <w:bookmarkStart w:id="370" w:name="_Toc22978"/>
      <w:bookmarkStart w:id="371" w:name="_Toc123051465"/>
      <w:bookmarkStart w:id="372" w:name="_Toc352229765"/>
      <w:bookmarkStart w:id="373" w:name="_Toc98560364"/>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rsidR="00115947" w:rsidRDefault="0064498B">
      <w:pPr>
        <w:pStyle w:val="1"/>
        <w:jc w:val="center"/>
        <w:rPr>
          <w:sz w:val="30"/>
          <w:szCs w:val="30"/>
        </w:rPr>
      </w:pPr>
      <w:bookmarkStart w:id="374"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3"/>
      <w:bookmarkEnd w:id="354"/>
      <w:bookmarkEnd w:id="355"/>
      <w:bookmarkEnd w:id="374"/>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（1）调低销售服务费费率；</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Pr>
          <w:rFonts w:asciiTheme="minorEastAsia" w:hAnsiTheme="minorEastAsia" w:cs="Times New Roman" w:hint="eastAsia"/>
          <w:bCs/>
          <w:sz w:val="24"/>
          <w:szCs w:val="24"/>
        </w:rPr>
        <w:t>。</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rsidR="00115947" w:rsidRDefault="00115947">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115947">
          <w:footerReference w:type="default" r:id="rId43"/>
          <w:pgSz w:w="11906" w:h="16838"/>
          <w:pgMar w:top="1440" w:right="1800" w:bottom="1440" w:left="1800" w:header="851" w:footer="992" w:gutter="0"/>
          <w:pgNumType w:chapStyle="1"/>
          <w:cols w:space="720"/>
          <w:docGrid w:type="lines" w:linePitch="312"/>
        </w:sectPr>
      </w:pPr>
      <w:bookmarkStart w:id="375" w:name="_Toc416264554"/>
      <w:bookmarkStart w:id="376" w:name="_Toc214873614"/>
      <w:bookmarkStart w:id="377" w:name="_Toc263092327"/>
      <w:bookmarkStart w:id="378" w:name="_Toc141703901"/>
      <w:bookmarkStart w:id="379" w:name="_Toc21240"/>
      <w:bookmarkStart w:id="380" w:name="_Toc139991750"/>
      <w:bookmarkStart w:id="381" w:name="_Toc13398"/>
      <w:bookmarkStart w:id="382" w:name="_Toc9708"/>
      <w:bookmarkStart w:id="383" w:name="_Toc23022"/>
      <w:bookmarkStart w:id="384" w:name="_Toc7367"/>
      <w:bookmarkStart w:id="385" w:name="_Toc123051466"/>
      <w:bookmarkStart w:id="386" w:name="_Toc30645"/>
      <w:bookmarkStart w:id="387" w:name="_Toc23166"/>
      <w:bookmarkStart w:id="388" w:name="_Toc79392641"/>
      <w:bookmarkStart w:id="389" w:name="_Toc98560365"/>
      <w:bookmarkStart w:id="390" w:name="_Toc28549"/>
      <w:bookmarkStart w:id="391" w:name="_Toc8710"/>
      <w:bookmarkStart w:id="392" w:name="_Toc48649720"/>
      <w:bookmarkStart w:id="393" w:name="_Toc123112248"/>
      <w:bookmarkStart w:id="394" w:name="_Toc27058"/>
      <w:bookmarkStart w:id="395" w:name="_Toc12191"/>
      <w:bookmarkStart w:id="396" w:name="_Toc123102467"/>
      <w:bookmarkStart w:id="397" w:name="_Toc352229766"/>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115947" w:rsidRDefault="0064498B">
      <w:pPr>
        <w:pStyle w:val="1"/>
        <w:jc w:val="center"/>
        <w:rPr>
          <w:sz w:val="30"/>
          <w:szCs w:val="30"/>
        </w:rPr>
      </w:pPr>
      <w:bookmarkStart w:id="398"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5"/>
      <w:bookmarkEnd w:id="376"/>
      <w:bookmarkEnd w:id="377"/>
      <w:bookmarkEnd w:id="398"/>
    </w:p>
    <w:p w:rsidR="00115947" w:rsidRDefault="0064498B">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rsidR="00115947" w:rsidRDefault="0064498B">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注册地址：广东省深圳市深南东路5047 号</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办公地址：广东省深圳市深南东路5047 号</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谢永林</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proofErr w:type="gramStart"/>
      <w:r>
        <w:rPr>
          <w:rFonts w:ascii="宋体" w:hAnsi="宋体" w:hint="eastAsia"/>
          <w:color w:val="000000"/>
          <w:sz w:val="24"/>
        </w:rPr>
        <w:t>伍拾壹亿贰仟叁百叁拾伍万零肆佰壹拾陆</w:t>
      </w:r>
      <w:proofErr w:type="gramEnd"/>
      <w:r>
        <w:rPr>
          <w:rFonts w:ascii="宋体" w:hAnsi="宋体" w:hint="eastAsia"/>
          <w:color w:val="000000"/>
          <w:sz w:val="24"/>
        </w:rPr>
        <w:t>元整</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永续经营</w:t>
      </w:r>
    </w:p>
    <w:p w:rsidR="00115947" w:rsidRDefault="0064498B">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rsidR="00115947" w:rsidRDefault="0064498B">
      <w:pPr>
        <w:pStyle w:val="af6"/>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115947" w:rsidRDefault="0064498B">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rsidR="00115947" w:rsidRDefault="0064498B">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rsidR="00115947" w:rsidRDefault="0064498B">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rsidR="00115947" w:rsidRDefault="0064498B">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115947" w:rsidRDefault="0064498B">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rsidR="00115947" w:rsidRDefault="0064498B">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115947" w:rsidRDefault="0064498B">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115947" w:rsidRDefault="0064498B">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115947" w:rsidRDefault="0064498B">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115947" w:rsidRDefault="0064498B">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115947" w:rsidRDefault="0064498B">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115947" w:rsidRDefault="0064498B">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115947" w:rsidRDefault="0064498B">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115947" w:rsidRDefault="0064498B">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115947" w:rsidRDefault="0064498B">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115947" w:rsidRDefault="0064498B">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115947" w:rsidRDefault="0064498B">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115947" w:rsidRDefault="0064498B">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115947" w:rsidRDefault="0064498B">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115947" w:rsidRDefault="0064498B">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115947" w:rsidRDefault="0064498B">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基金托管人通过事后监督方式对基金管理人基金投资禁止行为进行监督。</w:t>
      </w:r>
    </w:p>
    <w:p w:rsidR="00115947" w:rsidRDefault="0064498B">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15947" w:rsidRDefault="0064498B">
      <w:pPr>
        <w:spacing w:line="360" w:lineRule="auto"/>
        <w:ind w:firstLineChars="200" w:firstLine="480"/>
        <w:rPr>
          <w:bCs/>
          <w:sz w:val="24"/>
        </w:rPr>
      </w:pPr>
      <w:r>
        <w:rPr>
          <w:rFonts w:hint="eastAsia"/>
          <w:bCs/>
          <w:sz w:val="24"/>
        </w:rPr>
        <w:lastRenderedPageBreak/>
        <w:t>法律、行政法规或监管部门取消上述禁止性规定，如适用于本基金，则本基金投资不再受相关限制。</w:t>
      </w:r>
    </w:p>
    <w:p w:rsidR="00115947" w:rsidRDefault="0064498B">
      <w:pPr>
        <w:spacing w:line="360" w:lineRule="auto"/>
        <w:ind w:firstLineChars="200" w:firstLine="480"/>
        <w:rPr>
          <w:rFonts w:ascii="宋体" w:hAnsi="宋体"/>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Pr>
          <w:rFonts w:hint="eastAsia"/>
          <w:bCs/>
          <w:sz w:val="24"/>
        </w:rPr>
        <w:t>方发行</w:t>
      </w:r>
      <w:proofErr w:type="gramEnd"/>
      <w:r>
        <w:rPr>
          <w:rFonts w:hint="eastAsia"/>
          <w:bCs/>
          <w:sz w:val="24"/>
        </w:rPr>
        <w:t>的证券名单。基金管理人和基金托管人有责任确保关联交易名单的真实性、准确性、完整性，并负责及时将更新后的名单发送给对方。</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 xml:space="preserve">（五）基金托管人根据有关法律法规的规定及《基金合同》的约定，对基金管理人选择存款银行进行监督。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 xml:space="preserve">本基金投资银行存款应符合如下规定：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1、基金管理人、基金托管人应当与存款银行建立定期对账机制，确保基金银行存款业务账目及核算的真实、准确。</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lastRenderedPageBreak/>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宋体" w:hAnsi="宋体" w:hint="eastAsia"/>
          <w:sz w:val="24"/>
          <w:szCs w:val="24"/>
        </w:rPr>
        <w:t>若基金</w:t>
      </w:r>
      <w:proofErr w:type="gramEnd"/>
      <w:r>
        <w:rPr>
          <w:rFonts w:ascii="宋体" w:hAnsi="宋体" w:hint="eastAsia"/>
          <w:sz w:val="24"/>
          <w:szCs w:val="24"/>
        </w:rPr>
        <w:t>管理人拒不执行造成基金财产的损失，基金托管人不承担任何责任。</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（六）基金托管人根据有关法律法规的规定及基金合同的约定，对基金投资流通受限证券进行监督。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w:t>
      </w:r>
      <w:r>
        <w:rPr>
          <w:rFonts w:ascii="宋体" w:hAnsi="宋体" w:hint="eastAsia"/>
          <w:sz w:val="24"/>
          <w:szCs w:val="24"/>
        </w:rPr>
        <w:lastRenderedPageBreak/>
        <w:t>况。</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上述规章制度须经基金管理人董事会批准。上述规章制度经董事会通过之后，基金管理人应至少</w:t>
      </w:r>
      <w:proofErr w:type="gramStart"/>
      <w:r>
        <w:rPr>
          <w:rFonts w:ascii="宋体" w:hAnsi="宋体" w:hint="eastAsia"/>
          <w:sz w:val="24"/>
          <w:szCs w:val="24"/>
        </w:rPr>
        <w:t>于首次</w:t>
      </w:r>
      <w:proofErr w:type="gramEnd"/>
      <w:r>
        <w:rPr>
          <w:rFonts w:ascii="宋体" w:hAnsi="宋体" w:hint="eastAsia"/>
          <w:sz w:val="24"/>
          <w:szCs w:val="24"/>
        </w:rPr>
        <w:t>投资流通受限证券之前两个工作日将上述资料书面发至基金托管人，保证基金托管人有足够的时间进行审核。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如基金管理人和基金托管人无法达成一致，应及时上报中国证监会请求解决。</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w:t>
      </w:r>
      <w:r>
        <w:rPr>
          <w:rFonts w:ascii="宋体" w:hAnsi="宋体" w:hint="eastAsia"/>
          <w:sz w:val="24"/>
          <w:szCs w:val="24"/>
        </w:rPr>
        <w:lastRenderedPageBreak/>
        <w:t>反法律法规、基金合同和本托管协议的规定，应及时以电话提醒或书面提示等方式通知基金管理人限期纠正。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lastRenderedPageBreak/>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（一）基金财产保管的原则</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3．基金托管人按照规定开设基金财产的资金账户、证券账户和期货账户等投资所需账户；</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lastRenderedPageBreak/>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w:t>
      </w:r>
      <w:r>
        <w:rPr>
          <w:rFonts w:ascii="宋体" w:hAnsi="宋体" w:hint="eastAsia"/>
          <w:sz w:val="24"/>
          <w:szCs w:val="24"/>
        </w:rPr>
        <w:lastRenderedPageBreak/>
        <w:t>备付金、交收价差资金等的收取按照中国证券登记结算有限责任公司的规定执行。</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lastRenderedPageBreak/>
        <w:t>五、基金资产净值计算、估值和会计核算</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1．基金资产净值</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基金资产净值是指基金资产总值减去负债后的金额。</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基金管理人每个工作日计算基金资产净值及两类基金份额净值，经基金托管人复核，按规定公告。</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2．复核程序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基金管理人进行基金会计核算并编制基金财务会计报告。基金管理人、基金托管人独立地设置、记录和保管本基金的全套账册。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（1）财务报表的编制</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（2）报表复核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1）报表的编制</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基金管理人应当在每月结束后5个工作日内完成月度报表的编制；在每个季度结束之日起15个工作日内完成基金季度报告的编制；在上半年结束之日起两</w:t>
      </w:r>
      <w:r>
        <w:rPr>
          <w:rFonts w:ascii="宋体" w:hAnsi="宋体" w:hint="eastAsia"/>
          <w:sz w:val="24"/>
          <w:szCs w:val="24"/>
        </w:rPr>
        <w:lastRenderedPageBreak/>
        <w:t>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2）报表的复核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（一）托管协议的变更程序</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lastRenderedPageBreak/>
        <w:t>（二）基金托管协议终止出现的情形</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1．基金合同终止；</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（三）基金财产的清算</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rsidR="00115947" w:rsidRDefault="00115947">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115947">
          <w:footerReference w:type="default" r:id="rId44"/>
          <w:pgSz w:w="11906" w:h="16838"/>
          <w:pgMar w:top="1440" w:right="1800" w:bottom="1440" w:left="1800" w:header="851" w:footer="992" w:gutter="0"/>
          <w:pgNumType w:chapStyle="1"/>
          <w:cols w:space="720"/>
          <w:docGrid w:type="lines" w:linePitch="312"/>
        </w:sectPr>
      </w:pPr>
      <w:bookmarkStart w:id="399" w:name="_Toc263092328"/>
      <w:bookmarkStart w:id="400" w:name="_Toc416264555"/>
      <w:bookmarkStart w:id="401" w:name="_Toc214873621"/>
      <w:bookmarkStart w:id="402" w:name="_Toc21073396"/>
      <w:bookmarkStart w:id="403" w:name="_Toc12357176"/>
      <w:bookmarkStart w:id="404" w:name="_Toc147463123"/>
      <w:bookmarkStart w:id="405" w:name="_Toc21983"/>
      <w:bookmarkStart w:id="406" w:name="_Toc352229767"/>
      <w:bookmarkStart w:id="407" w:name="_Toc8636"/>
      <w:bookmarkStart w:id="408" w:name="_Toc24923"/>
      <w:bookmarkStart w:id="409" w:name="_Toc6202"/>
      <w:bookmarkStart w:id="410" w:name="_Toc123112249"/>
      <w:bookmarkStart w:id="411" w:name="_Toc25651"/>
      <w:bookmarkStart w:id="412" w:name="_Toc23999"/>
      <w:bookmarkStart w:id="413" w:name="_Toc123102468"/>
      <w:bookmarkStart w:id="414" w:name="_Toc30350"/>
      <w:bookmarkStart w:id="415" w:name="_Toc1790"/>
      <w:bookmarkStart w:id="416" w:name="_Toc6110"/>
      <w:bookmarkStart w:id="417" w:name="_Toc3319"/>
      <w:bookmarkStart w:id="418" w:name="_Toc141703902"/>
      <w:bookmarkStart w:id="419" w:name="_Toc98560366"/>
      <w:bookmarkStart w:id="420" w:name="_Toc7288"/>
      <w:bookmarkStart w:id="421" w:name="_Toc123051467"/>
      <w:bookmarkStart w:id="422" w:name="_Toc139991751"/>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rsidR="00115947" w:rsidRDefault="0064498B">
      <w:pPr>
        <w:pStyle w:val="1"/>
        <w:jc w:val="center"/>
        <w:rPr>
          <w:sz w:val="30"/>
          <w:szCs w:val="30"/>
        </w:rPr>
      </w:pPr>
      <w:bookmarkStart w:id="423"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3"/>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，富荣基金管理有限公司客户服务部门（收）</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rsidR="00115947" w:rsidRDefault="0064498B">
      <w:pPr>
        <w:spacing w:line="360" w:lineRule="auto"/>
        <w:ind w:firstLineChars="200" w:firstLine="480"/>
        <w:rPr>
          <w:rFonts w:asciiTheme="minorEastAsia" w:hAnsiTheme="minorEastAsia"/>
          <w:sz w:val="24"/>
          <w:szCs w:val="24"/>
        </w:rPr>
        <w:sectPr w:rsidR="00115947">
          <w:footerReference w:type="default" r:id="rId4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rsidR="00115947" w:rsidRDefault="0064498B">
      <w:pPr>
        <w:pStyle w:val="1"/>
        <w:jc w:val="center"/>
      </w:pPr>
      <w:bookmarkStart w:id="424" w:name="_Toc482624810"/>
      <w:bookmarkStart w:id="425" w:name="_Toc256666809"/>
      <w:bookmarkStart w:id="426" w:name="_Toc30359"/>
      <w:bookmarkStart w:id="427" w:name="_Toc256666929"/>
      <w:bookmarkStart w:id="428" w:name="_Toc521338342"/>
      <w:bookmarkStart w:id="429" w:name="_Toc520207207"/>
      <w:bookmarkStart w:id="430" w:name="_Toc37770224"/>
      <w:bookmarkStart w:id="431" w:name="_Toc214873622"/>
      <w:bookmarkStart w:id="432" w:name="_Toc416264556"/>
      <w:bookmarkStart w:id="433" w:name="_Toc530223198"/>
      <w:bookmarkStart w:id="434" w:name="_Toc263092329"/>
      <w:bookmarkEnd w:id="399"/>
      <w:bookmarkEnd w:id="400"/>
      <w:bookmarkEnd w:id="401"/>
      <w:bookmarkEnd w:id="402"/>
      <w:bookmarkEnd w:id="403"/>
      <w:bookmarkEnd w:id="404"/>
      <w:r>
        <w:rPr>
          <w:rFonts w:hint="eastAsia"/>
          <w:sz w:val="30"/>
          <w:szCs w:val="30"/>
        </w:rPr>
        <w:lastRenderedPageBreak/>
        <w:t xml:space="preserve">第二十一部分  </w:t>
      </w:r>
      <w:bookmarkEnd w:id="424"/>
      <w:bookmarkEnd w:id="425"/>
      <w:bookmarkEnd w:id="426"/>
      <w:bookmarkEnd w:id="427"/>
      <w:bookmarkEnd w:id="428"/>
      <w:bookmarkEnd w:id="429"/>
      <w:r>
        <w:rPr>
          <w:rFonts w:hint="eastAsia"/>
          <w:sz w:val="30"/>
          <w:szCs w:val="30"/>
        </w:rPr>
        <w:t>其他应披露事项</w:t>
      </w:r>
      <w:bookmarkEnd w:id="430"/>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115947" w:rsidTr="00F414AC">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宋体" w:hAnsi="宋体"/>
                <w:szCs w:val="21"/>
              </w:rPr>
            </w:pPr>
            <w:r>
              <w:rPr>
                <w:rFonts w:asciiTheme="minorEastAsia" w:hAnsiTheme="minorEastAsia" w:cs="Arial" w:hint="eastAsia"/>
                <w:sz w:val="24"/>
                <w:szCs w:val="24"/>
              </w:rPr>
              <w:t>披露日期</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富荣基金管理有限公司关于旗下部分基金新增深圳前海</w:t>
            </w:r>
            <w:proofErr w:type="gramStart"/>
            <w:r>
              <w:rPr>
                <w:rFonts w:asciiTheme="minorEastAsia" w:hAnsiTheme="minorEastAsia" w:cs="Arial" w:hint="eastAsia"/>
                <w:sz w:val="24"/>
                <w:szCs w:val="24"/>
              </w:rPr>
              <w:t>财厚基金</w:t>
            </w:r>
            <w:proofErr w:type="gramEnd"/>
            <w:r>
              <w:rPr>
                <w:rFonts w:asciiTheme="minorEastAsia" w:hAnsiTheme="minorEastAsia" w:cs="Arial" w:hint="eastAsia"/>
                <w:sz w:val="24"/>
                <w:szCs w:val="24"/>
              </w:rPr>
              <w:t>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富荣基金管理有限公司关于旗下部分基金参加深圳前海</w:t>
            </w:r>
            <w:proofErr w:type="gramStart"/>
            <w:r>
              <w:rPr>
                <w:rFonts w:asciiTheme="minorEastAsia" w:hAnsiTheme="minorEastAsia" w:cs="Arial" w:hint="eastAsia"/>
                <w:sz w:val="24"/>
                <w:szCs w:val="24"/>
              </w:rPr>
              <w:t>财厚基金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富荣基金管理有限公司关于旗下部分基金参加深圳前海</w:t>
            </w:r>
            <w:proofErr w:type="gramStart"/>
            <w:r>
              <w:rPr>
                <w:rFonts w:asciiTheme="minorEastAsia" w:hAnsiTheme="minorEastAsia" w:cs="Arial" w:hint="eastAsia"/>
                <w:sz w:val="24"/>
                <w:szCs w:val="24"/>
              </w:rPr>
              <w:t>财厚基金</w:t>
            </w:r>
            <w:proofErr w:type="gramEnd"/>
            <w:r>
              <w:rPr>
                <w:rFonts w:asciiTheme="minorEastAsia" w:hAnsiTheme="minorEastAsia" w:cs="Arial" w:hint="eastAsia"/>
                <w:sz w:val="24"/>
                <w:szCs w:val="24"/>
              </w:rPr>
              <w:t>销售有限公司基金转换费率优惠活动的公告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6</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6</w:t>
            </w:r>
          </w:p>
        </w:tc>
      </w:tr>
      <w:tr w:rsidR="00115947" w:rsidTr="00F414AC">
        <w:trPr>
          <w:trHeight w:val="247"/>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sidRPr="00F414AC">
              <w:rPr>
                <w:rFonts w:asciiTheme="minorEastAsia" w:hAnsiTheme="minorEastAsia" w:cs="Arial" w:hint="eastAsia"/>
                <w:sz w:val="24"/>
                <w:szCs w:val="24"/>
              </w:rPr>
              <w:t>富荣基金管理有限公司关于旗下部分基金新增深圳盈信基金销售有限公司为销售机构并开通</w:t>
            </w:r>
            <w:proofErr w:type="gramStart"/>
            <w:r w:rsidRPr="00F414AC">
              <w:rPr>
                <w:rFonts w:asciiTheme="minorEastAsia" w:hAnsiTheme="minorEastAsia" w:cs="Arial" w:hint="eastAsia"/>
                <w:sz w:val="24"/>
                <w:szCs w:val="24"/>
              </w:rPr>
              <w:t>基金定投转换</w:t>
            </w:r>
            <w:proofErr w:type="gramEnd"/>
            <w:r w:rsidRPr="00F414AC">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0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富荣基金管理有限公司关于旗下部分基金参加深圳盈信基金销售有限公司基金申购及定期定额投资申购费率优惠活动的公告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0</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关于富荣福锦混合型证券投资基金恢复向个人投资者开放申购申请的公告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8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富荣福锦混合型证券投资基金2018年年度报告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9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富荣福锦混合型证券投资基金2018年年度报告摘要</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富荣基金管理有限公司关于旗下部分基金参加华鑫证券有限责任公司基金申购及定期定额投资申购费率优惠活动的公告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-0</w:t>
            </w:r>
            <w:r>
              <w:rPr>
                <w:rFonts w:asciiTheme="minorEastAsia" w:hAnsiTheme="minorEastAsia" w:cs="Arial"/>
                <w:sz w:val="24"/>
                <w:szCs w:val="24"/>
              </w:rPr>
              <w:t>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富荣基金管理有限公司关于旗下部分基金新增华鑫证券有限责任公司为销售机构并开通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-0</w:t>
            </w:r>
            <w:r>
              <w:rPr>
                <w:rFonts w:asciiTheme="minorEastAsia" w:hAnsiTheme="minorEastAsia" w:cs="Arial"/>
                <w:sz w:val="24"/>
                <w:szCs w:val="24"/>
              </w:rPr>
              <w:t>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富荣基金管理有限公司关于旗下部分基金参加诺亚正</w:t>
            </w:r>
            <w:proofErr w:type="gramStart"/>
            <w:r>
              <w:rPr>
                <w:rFonts w:asciiTheme="minorEastAsia" w:hAnsiTheme="minorEastAsia" w:cs="Arial" w:hint="eastAsia"/>
                <w:sz w:val="24"/>
                <w:szCs w:val="24"/>
              </w:rPr>
              <w:t>行基金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富荣基金管理有限公司关于旗下部分基金参加上海挖财基金销售有限公司基金申购及定期定额投资申购费率优惠活动的公告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富荣基金管理有限公司关于旗下部分基金新增诺亚正</w:t>
            </w:r>
            <w:proofErr w:type="gramStart"/>
            <w:r>
              <w:rPr>
                <w:rFonts w:asciiTheme="minorEastAsia" w:hAnsiTheme="minorEastAsia" w:cs="Arial" w:hint="eastAsia"/>
                <w:sz w:val="24"/>
                <w:szCs w:val="24"/>
              </w:rPr>
              <w:t>行基金</w:t>
            </w:r>
            <w:proofErr w:type="gramEnd"/>
            <w:r>
              <w:rPr>
                <w:rFonts w:asciiTheme="minorEastAsia" w:hAnsiTheme="minorEastAsia" w:cs="Arial" w:hint="eastAsia"/>
                <w:sz w:val="24"/>
                <w:szCs w:val="24"/>
              </w:rPr>
              <w:t>销售有限公司为销售机构并开通基金</w:t>
            </w:r>
            <w:proofErr w:type="gramStart"/>
            <w:r>
              <w:rPr>
                <w:rFonts w:asciiTheme="minorEastAsia" w:hAnsiTheme="minorEastAsia" w:cs="Arial" w:hint="eastAsia"/>
                <w:sz w:val="24"/>
                <w:szCs w:val="24"/>
              </w:rPr>
              <w:t>定投业务</w:t>
            </w:r>
            <w:proofErr w:type="gramEnd"/>
            <w:r>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16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富荣基金管理有限公司关于旗下部分基金新增上海挖财基金销售有限公司为销售机构并开通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富荣福锦混合型证券投资基金2019年第一季度报告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20</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富荣福锦混合型证券投资基金更新的招募说明书（2019年第1号）</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富荣福锦混合型证券投资基金更新的招募说明书摘要（2019年第1号）</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w:t>
            </w:r>
            <w:proofErr w:type="gramStart"/>
            <w:r>
              <w:rPr>
                <w:rFonts w:asciiTheme="minorEastAsia" w:hAnsiTheme="minorEastAsia" w:cs="Arial" w:hint="eastAsia"/>
                <w:sz w:val="24"/>
                <w:szCs w:val="24"/>
              </w:rPr>
              <w:t>凯</w:t>
            </w:r>
            <w:proofErr w:type="gramEnd"/>
            <w:r>
              <w:rPr>
                <w:rFonts w:asciiTheme="minorEastAsia" w:hAnsiTheme="minorEastAsia" w:cs="Arial" w:hint="eastAsia"/>
                <w:sz w:val="24"/>
                <w:szCs w:val="24"/>
              </w:rPr>
              <w:t>石财富基金销售有限公司基金申购及定期定额投资申购费率优惠活动的公告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07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w:t>
            </w:r>
            <w:proofErr w:type="gramStart"/>
            <w:r>
              <w:rPr>
                <w:rFonts w:asciiTheme="minorEastAsia" w:hAnsiTheme="minorEastAsia" w:cs="Arial" w:hint="eastAsia"/>
                <w:sz w:val="24"/>
                <w:szCs w:val="24"/>
              </w:rPr>
              <w:t>凯</w:t>
            </w:r>
            <w:proofErr w:type="gramEnd"/>
            <w:r>
              <w:rPr>
                <w:rFonts w:asciiTheme="minorEastAsia" w:hAnsiTheme="minorEastAsia" w:cs="Arial" w:hint="eastAsia"/>
                <w:sz w:val="24"/>
                <w:szCs w:val="24"/>
              </w:rPr>
              <w:t>石财富基金销售有限公司为销售机构并开通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07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w:t>
            </w:r>
            <w:proofErr w:type="gramStart"/>
            <w:r>
              <w:rPr>
                <w:rFonts w:asciiTheme="minorEastAsia" w:hAnsiTheme="minorEastAsia" w:cs="Arial" w:hint="eastAsia"/>
                <w:sz w:val="24"/>
                <w:szCs w:val="24"/>
              </w:rPr>
              <w:t>泰信财富</w:t>
            </w:r>
            <w:proofErr w:type="gramEnd"/>
            <w:r>
              <w:rPr>
                <w:rFonts w:asciiTheme="minorEastAsia" w:hAnsiTheme="minorEastAsia" w:cs="Arial" w:hint="eastAsia"/>
                <w:sz w:val="24"/>
                <w:szCs w:val="24"/>
              </w:rPr>
              <w:t>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14</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w:t>
            </w:r>
            <w:proofErr w:type="gramStart"/>
            <w:r>
              <w:rPr>
                <w:rFonts w:asciiTheme="minorEastAsia" w:hAnsiTheme="minorEastAsia" w:cs="Arial" w:hint="eastAsia"/>
                <w:sz w:val="24"/>
                <w:szCs w:val="24"/>
              </w:rPr>
              <w:t>泰信财富</w:t>
            </w:r>
            <w:proofErr w:type="gramEnd"/>
            <w:r>
              <w:rPr>
                <w:rFonts w:asciiTheme="minorEastAsia" w:hAnsiTheme="minorEastAsia" w:cs="Arial" w:hint="eastAsia"/>
                <w:sz w:val="24"/>
                <w:szCs w:val="24"/>
              </w:rPr>
              <w:t>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14</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03</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份额持有人大会的第一次提示性公告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04</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份额持有人大会的第二次提示性公告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新增国</w:t>
            </w:r>
            <w:proofErr w:type="gramEnd"/>
            <w:r>
              <w:rPr>
                <w:rFonts w:asciiTheme="minorEastAsia" w:hAnsiTheme="minorEastAsia" w:cs="Arial" w:hint="eastAsia"/>
                <w:sz w:val="24"/>
                <w:szCs w:val="24"/>
              </w:rPr>
              <w:t>泰君安证券股份有限公司为销售机构并开通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11</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富荣基金管理有限公司关于增聘副总经理的公告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15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富荣基金管理有限公司关于旗下部分基金新增长城证券股份有限公司为销售机构并开通基金转换业务的公告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21</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富荣福锦混合型证券投资基金暂停大额申购、转换转入和定期定额投资业务的公告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24</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富荣基金管理有限公司关于旗下部分基金可投资于</w:t>
            </w:r>
            <w:proofErr w:type="gramStart"/>
            <w:r>
              <w:rPr>
                <w:rFonts w:asciiTheme="minorEastAsia" w:hAnsiTheme="minorEastAsia" w:cs="Arial" w:hint="eastAsia"/>
                <w:sz w:val="24"/>
                <w:szCs w:val="24"/>
              </w:rPr>
              <w:t>科创板股票</w:t>
            </w:r>
            <w:proofErr w:type="gramEnd"/>
            <w:r>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富荣基金管理有限公司关于旗下部分基金参加上海好买基金销售有限公司基金申购及定期定额投资申购费率优惠活动的公告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富荣基金管理有限公司关于旗下部分基金新增上海好买基金销售有限公司为销售机构并开通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富荣基金管理有限公司旗下基金2019年半年度最后</w:t>
            </w:r>
            <w:r>
              <w:rPr>
                <w:rFonts w:asciiTheme="minorEastAsia" w:hAnsiTheme="minorEastAsia" w:cs="Arial" w:hint="eastAsia"/>
                <w:sz w:val="24"/>
                <w:szCs w:val="24"/>
              </w:rPr>
              <w:lastRenderedPageBreak/>
              <w:t>一个交易日基金资产净值、基金份额净值及份额累计净值公告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35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富荣基金管理有限公司旗下基金2019年半年度最后一个市场自然日基金资产净值、基金份额净值及份额累计净值公告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01</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富荣基金管理有限公司关于旗下部分基金参加上海陆金</w:t>
            </w:r>
            <w:proofErr w:type="gramStart"/>
            <w:r>
              <w:rPr>
                <w:rFonts w:asciiTheme="minorEastAsia" w:hAnsiTheme="minorEastAsia" w:cs="Arial" w:hint="eastAsia"/>
                <w:sz w:val="24"/>
                <w:szCs w:val="24"/>
              </w:rPr>
              <w:t>所基金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富荣基金管理有限公司关于旗下部分基金新增上海陆金</w:t>
            </w:r>
            <w:proofErr w:type="gramStart"/>
            <w:r>
              <w:rPr>
                <w:rFonts w:asciiTheme="minorEastAsia" w:hAnsiTheme="minorEastAsia" w:cs="Arial" w:hint="eastAsia"/>
                <w:sz w:val="24"/>
                <w:szCs w:val="24"/>
              </w:rPr>
              <w:t>所基金</w:t>
            </w:r>
            <w:proofErr w:type="gramEnd"/>
            <w:r>
              <w:rPr>
                <w:rFonts w:asciiTheme="minorEastAsia" w:hAnsiTheme="minorEastAsia" w:cs="Arial" w:hint="eastAsia"/>
                <w:sz w:val="24"/>
                <w:szCs w:val="24"/>
              </w:rPr>
              <w:t>销售有限公司为销售机构并开通基金</w:t>
            </w:r>
            <w:proofErr w:type="gramStart"/>
            <w:r>
              <w:rPr>
                <w:rFonts w:asciiTheme="minorEastAsia" w:hAnsiTheme="minorEastAsia" w:cs="Arial" w:hint="eastAsia"/>
                <w:sz w:val="24"/>
                <w:szCs w:val="24"/>
              </w:rPr>
              <w:t>定投业务</w:t>
            </w:r>
            <w:proofErr w:type="gramEnd"/>
            <w:r>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份额持有人大会表决结果</w:t>
            </w:r>
            <w:proofErr w:type="gramStart"/>
            <w:r>
              <w:rPr>
                <w:rFonts w:asciiTheme="minorEastAsia" w:hAnsiTheme="minorEastAsia" w:cs="Arial" w:hint="eastAsia"/>
                <w:sz w:val="24"/>
                <w:szCs w:val="24"/>
              </w:rPr>
              <w:t>暨决议</w:t>
            </w:r>
            <w:proofErr w:type="gramEnd"/>
            <w:r>
              <w:rPr>
                <w:rFonts w:asciiTheme="minorEastAsia" w:hAnsiTheme="minorEastAsia" w:cs="Arial" w:hint="eastAsia"/>
                <w:sz w:val="24"/>
                <w:szCs w:val="24"/>
              </w:rPr>
              <w:t>生效的公告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合同（2019）</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富荣福锦混合型证券投资基金托管协议（2019）</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12</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12</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富荣基金管理有限公司关于旗下部分基金参加上海天天基金销售有限公司基金申购及定期定额投资申购费率优惠活动的公告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富荣基金管理有限公司关于旗下部分基金新增上海天天基金销售有限公司为销售机构并开通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富荣基金管理有限公司关于旗下部分基金参加五</w:t>
            </w:r>
            <w:proofErr w:type="gramStart"/>
            <w:r>
              <w:rPr>
                <w:rFonts w:asciiTheme="minorEastAsia" w:hAnsiTheme="minorEastAsia" w:cs="Arial" w:hint="eastAsia"/>
                <w:sz w:val="24"/>
                <w:szCs w:val="24"/>
              </w:rPr>
              <w:t>矿证券</w:t>
            </w:r>
            <w:proofErr w:type="gramEnd"/>
            <w:r>
              <w:rPr>
                <w:rFonts w:asciiTheme="minorEastAsia" w:hAnsiTheme="minorEastAsia" w:cs="Arial" w:hint="eastAsia"/>
                <w:sz w:val="24"/>
                <w:szCs w:val="24"/>
              </w:rPr>
              <w:t>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富荣基金管理有限公司关于旗下部分基金新增五</w:t>
            </w:r>
            <w:proofErr w:type="gramStart"/>
            <w:r>
              <w:rPr>
                <w:rFonts w:asciiTheme="minorEastAsia" w:hAnsiTheme="minorEastAsia" w:cs="Arial" w:hint="eastAsia"/>
                <w:sz w:val="24"/>
                <w:szCs w:val="24"/>
              </w:rPr>
              <w:t>矿证券</w:t>
            </w:r>
            <w:proofErr w:type="gramEnd"/>
            <w:r>
              <w:rPr>
                <w:rFonts w:asciiTheme="minorEastAsia" w:hAnsiTheme="minorEastAsia" w:cs="Arial" w:hint="eastAsia"/>
                <w:sz w:val="24"/>
                <w:szCs w:val="24"/>
              </w:rPr>
              <w:t>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富荣福锦混合型证券投资基金2019年第二季度报告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富荣基金管理有限公司关于旗下部分基金参加蚂蚁（杭州）基金销售有限公司基金申购及定期定额投资申购费率优惠活动的公告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 xml:space="preserve">22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富荣基金管理有限公司关于旗下部分基金新增蚂蚁（杭州）基金销售有限公司为销售机构并开通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 xml:space="preserve">22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富荣基金管理有限公司关于旗下部分基金参加上海联泰资产管理有限公司 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25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w:t>
            </w:r>
            <w:r>
              <w:rPr>
                <w:rFonts w:asciiTheme="minorEastAsia" w:hAnsiTheme="minorEastAsia" w:cs="Arial" w:hint="eastAsia"/>
                <w:sz w:val="24"/>
                <w:szCs w:val="24"/>
              </w:rPr>
              <w:lastRenderedPageBreak/>
              <w:t>联泰资产管理有限公司为销售机构并开通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25</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52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富荣基金管理有限公司关于独立董事变更的公告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07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w:t>
            </w:r>
            <w:proofErr w:type="gramStart"/>
            <w:r>
              <w:rPr>
                <w:rFonts w:asciiTheme="minorEastAsia" w:hAnsiTheme="minorEastAsia" w:cs="Arial" w:hint="eastAsia"/>
                <w:sz w:val="24"/>
                <w:szCs w:val="24"/>
              </w:rPr>
              <w:t>唐鼎耀</w:t>
            </w:r>
            <w:proofErr w:type="gramEnd"/>
            <w:r>
              <w:rPr>
                <w:rFonts w:asciiTheme="minorEastAsia" w:hAnsiTheme="minorEastAsia" w:cs="Arial" w:hint="eastAsia"/>
                <w:sz w:val="24"/>
                <w:szCs w:val="24"/>
              </w:rPr>
              <w:t>华基金销售有限公司基金申购及定期定额投资申购费率优惠活动的公告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16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w:t>
            </w:r>
            <w:proofErr w:type="gramStart"/>
            <w:r>
              <w:rPr>
                <w:rFonts w:asciiTheme="minorEastAsia" w:hAnsiTheme="minorEastAsia" w:cs="Arial" w:hint="eastAsia"/>
                <w:sz w:val="24"/>
                <w:szCs w:val="24"/>
              </w:rPr>
              <w:t>唐鼎耀</w:t>
            </w:r>
            <w:proofErr w:type="gramEnd"/>
            <w:r>
              <w:rPr>
                <w:rFonts w:asciiTheme="minorEastAsia" w:hAnsiTheme="minorEastAsia" w:cs="Arial" w:hint="eastAsia"/>
                <w:sz w:val="24"/>
                <w:szCs w:val="24"/>
              </w:rPr>
              <w:t>华基金销售有限公司为销售机构并开通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16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富荣基金管理有限公司关于旗下部分基金参加西藏东方财富证券股份有限公司基金申购费率优惠活动的公告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22</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富荣基金管理有限公司关于旗下部分基金新增西藏东方财富证券股份有限公司为销售机构并开通基金转换业务的公告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22</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富荣基金管理有限公司关于旗下部分基金参加北京汇成基金销售有限公司基金申购及定期定额投资申购费率优惠活动的公告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23</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富荣基金管理有限公司关于旗下部分基金新增北京汇成基金销售有限公司为销售机构并开通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23</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富荣基金管理有限公司关于旗下部分基金参加上海利得基金销售有限公司基金申购及定期定额投资申购费率优惠活动的公告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富荣基金管理有限公司关于旗下部分基金新增上海利得基金销售有限公司为销售机构并开通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富荣福锦混合型证券投资基金2019年半年度报告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富荣福锦混合型证券投资基金2019年半年度报告摘要</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富荣基金管理有限公司关于旗下部分基金参加北京虹点基金销售有限公司基金申购及定期定额投资申购费率优惠活动的公告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富荣基金管理有限公司关于旗下部分基金新增北京虹点基金销售有限公司为销售机构并开通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富荣基金管理有限公司关于旗下部分基金新增北京肯特瑞财富投资管理有限公司为销售机构并开通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05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富荣基金管理有限公司关于旗下部分基金参加北京肯特瑞财富投资管理有限公司基金申购及定期定额投资申购费率优惠活动的公告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05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富荣基金管理有限公司关于旗下部分基金参加南京苏宁基金销售有限公司基金申购及定期定额投资申</w:t>
            </w:r>
            <w:r>
              <w:rPr>
                <w:rFonts w:asciiTheme="minorEastAsia" w:hAnsiTheme="minorEastAsia" w:cs="Arial" w:hint="eastAsia"/>
                <w:sz w:val="24"/>
                <w:szCs w:val="24"/>
              </w:rPr>
              <w:lastRenderedPageBreak/>
              <w:t>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10</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68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富荣基金管理有限公司关于旗下部分基金新增南京苏宁基金销售有限公司为销售机构并开通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10</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富荣基金管理有限公司关于旗下部分基金参加中证金牛（北京）投资咨询有限公司基金申购及定期定额投资申购费率优惠活动的公告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富荣基金管理有限公司关于旗下部分基金新增中证金牛（北京）投资咨询有限公司为销售机构并开通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富荣基金管理有限公司关于旗下部分基金新增光大证券股份有限公司为销售机构并开通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富荣基金管理有限公司关于旗下部分基金新增奕丰基金销售有限公司为销售机构并开通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25</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富荣基金管理有限公司关于旗下部分基金参加奕丰基金销售有限公司基金申购及定期定额投资申购费率优惠活动的公告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25</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富荣基金管理有限公司关于旗下部分基金新增江苏汇林保大基金销售有限公司为销售机构并开通基金定期定额投资业务和基金转换业务的公告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14</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富荣基金管理有限公司关于旗下部分基金参加江苏汇林保大基金销售有限公司基金申购及定期定额投资申购费率优惠活动的公告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14</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w:t>
            </w:r>
            <w:proofErr w:type="gramStart"/>
            <w:r>
              <w:rPr>
                <w:rFonts w:asciiTheme="minorEastAsia" w:hAnsiTheme="minorEastAsia" w:cs="Arial" w:hint="eastAsia"/>
                <w:sz w:val="24"/>
                <w:szCs w:val="24"/>
              </w:rPr>
              <w:t>玄元保险</w:t>
            </w:r>
            <w:proofErr w:type="gramEnd"/>
            <w:r>
              <w:rPr>
                <w:rFonts w:asciiTheme="minorEastAsia" w:hAnsiTheme="minorEastAsia" w:cs="Arial" w:hint="eastAsia"/>
                <w:sz w:val="24"/>
                <w:szCs w:val="24"/>
              </w:rPr>
              <w:t>代理有限公司为销售机构并开通基金定期定额投资业务和基金转换业务的公告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21</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w:t>
            </w:r>
            <w:proofErr w:type="gramStart"/>
            <w:r>
              <w:rPr>
                <w:rFonts w:asciiTheme="minorEastAsia" w:hAnsiTheme="minorEastAsia" w:cs="Arial" w:hint="eastAsia"/>
                <w:sz w:val="24"/>
                <w:szCs w:val="24"/>
              </w:rPr>
              <w:t>玄元保险</w:t>
            </w:r>
            <w:proofErr w:type="gramEnd"/>
            <w:r>
              <w:rPr>
                <w:rFonts w:asciiTheme="minorEastAsia" w:hAnsiTheme="minorEastAsia" w:cs="Arial" w:hint="eastAsia"/>
                <w:sz w:val="24"/>
                <w:szCs w:val="24"/>
              </w:rPr>
              <w:t>代理有限公司基金申购及定期定额投资申购费率优惠活动的公告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21</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富荣基金管理有限公司旗下全部基金季度报告提示性公告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23</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富荣福锦混合型证券投资基金2019年第三季度报告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23</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w:t>
            </w:r>
            <w:proofErr w:type="gramStart"/>
            <w:r>
              <w:rPr>
                <w:rFonts w:asciiTheme="minorEastAsia" w:hAnsiTheme="minorEastAsia" w:cs="Arial" w:hint="eastAsia"/>
                <w:sz w:val="24"/>
                <w:szCs w:val="24"/>
              </w:rPr>
              <w:t>北京植信基金</w:t>
            </w:r>
            <w:proofErr w:type="gramEnd"/>
            <w:r>
              <w:rPr>
                <w:rFonts w:asciiTheme="minorEastAsia" w:hAnsiTheme="minorEastAsia" w:cs="Arial" w:hint="eastAsia"/>
                <w:sz w:val="24"/>
                <w:szCs w:val="24"/>
              </w:rPr>
              <w:t>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w:t>
            </w:r>
            <w:proofErr w:type="gramStart"/>
            <w:r>
              <w:rPr>
                <w:rFonts w:asciiTheme="minorEastAsia" w:hAnsiTheme="minorEastAsia" w:cs="Arial" w:hint="eastAsia"/>
                <w:sz w:val="24"/>
                <w:szCs w:val="24"/>
              </w:rPr>
              <w:t>北京植信基金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新增宜信普</w:t>
            </w:r>
            <w:proofErr w:type="gramEnd"/>
            <w:r>
              <w:rPr>
                <w:rFonts w:asciiTheme="minorEastAsia" w:hAnsiTheme="minorEastAsia" w:cs="Arial" w:hint="eastAsia"/>
                <w:sz w:val="24"/>
                <w:szCs w:val="24"/>
              </w:rPr>
              <w:t>泽（北京）基金销售有限公司为销售机构并开通基金定期定额投资业务和基金转换业务的公告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31</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参加宜信</w:t>
            </w:r>
            <w:r>
              <w:rPr>
                <w:rFonts w:asciiTheme="minorEastAsia" w:hAnsiTheme="minorEastAsia" w:cs="Arial" w:hint="eastAsia"/>
                <w:sz w:val="24"/>
                <w:szCs w:val="24"/>
              </w:rPr>
              <w:lastRenderedPageBreak/>
              <w:t>普</w:t>
            </w:r>
            <w:proofErr w:type="gramEnd"/>
            <w:r>
              <w:rPr>
                <w:rFonts w:asciiTheme="minorEastAsia" w:hAnsiTheme="minorEastAsia" w:cs="Arial" w:hint="eastAsia"/>
                <w:sz w:val="24"/>
                <w:szCs w:val="24"/>
              </w:rPr>
              <w:t>泽（北京）基金销售有限公司基金申购及定期定额投资申购费率优惠活动的公告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31</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84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关于调整旗下基金首次申购、追加申购及定期定额投资最低数额限制的公告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07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富荣基金管理有限公司关于旗下部分基金新增喜鹊财富基金销售有限公司为销售机构并开通基金定期定额投资业务和基金转换业务的公告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富荣基金管理有限公司关于旗下部分基金参加喜鹊财富基金销售有限公司基金申购及定期定额投资申购费率优惠活动的公告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富荣基金管理有限公司根据《公开募集证券投资基金信息披露管理办法》修订旗下13只</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合同及托管协议的公告 - 富荣福锦混合型证券投资基金</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富荣福锦混合型证券投资基金托管协议</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合同及托管协议对照表</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富荣福锦混合型证券投资基金更新招募说明书的提示性公告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富荣福锦混合型证券投资基金更新的招募说明书（2019年第2号）</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富荣福锦混合型证券投资基金更新的招募说明书摘要（2019年第2号）</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富荣基金管理有限公司关于旗下部分基金参加安信证券股份有限公司基金申购及定期定额投资申购费率优惠活动的公告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09</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富荣基金管理有限公司关于旗下部分基金新增安信证券股份有限公司为销售机构并开通基金定期定额投资业务和基金转换业务的公告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09</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富荣基金管理有限公司关于暂停</w:t>
            </w:r>
            <w:proofErr w:type="gramStart"/>
            <w:r>
              <w:rPr>
                <w:rFonts w:asciiTheme="minorEastAsia" w:hAnsiTheme="minorEastAsia" w:cs="Arial" w:hint="eastAsia"/>
                <w:sz w:val="24"/>
                <w:szCs w:val="24"/>
              </w:rPr>
              <w:t>泰信财富</w:t>
            </w:r>
            <w:proofErr w:type="gramEnd"/>
            <w:r>
              <w:rPr>
                <w:rFonts w:asciiTheme="minorEastAsia" w:hAnsiTheme="minorEastAsia" w:cs="Arial" w:hint="eastAsia"/>
                <w:sz w:val="24"/>
                <w:szCs w:val="24"/>
              </w:rPr>
              <w:t>基金销售有限办理旗下基金相关销售业务的公告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10</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富荣福锦混合型证券投资基金2019年第四季度报告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富荣基金管理有限公司旗下全部基金2019年第4季度报告提示性公告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富荣基金管理有限公司关于2020年春节假期延长期间暂停办理申购赎回等业务的公告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30</w:t>
            </w:r>
          </w:p>
        </w:tc>
      </w:tr>
    </w:tbl>
    <w:p w:rsidR="00115947" w:rsidRDefault="00115947">
      <w:pPr>
        <w:rPr>
          <w:rFonts w:ascii="宋体" w:eastAsia="宋体" w:hAnsi="Times New Roman" w:cs="Times New Roman"/>
          <w:b/>
          <w:color w:val="000000"/>
          <w:kern w:val="0"/>
          <w:sz w:val="30"/>
          <w:szCs w:val="30"/>
        </w:rPr>
      </w:pPr>
    </w:p>
    <w:p w:rsidR="00115947" w:rsidRDefault="00115947">
      <w:pPr>
        <w:rPr>
          <w:rFonts w:ascii="宋体" w:eastAsia="宋体" w:hAnsi="Times New Roman" w:cs="Times New Roman"/>
          <w:b/>
          <w:color w:val="000000"/>
          <w:kern w:val="0"/>
          <w:sz w:val="30"/>
          <w:szCs w:val="30"/>
        </w:rPr>
      </w:pPr>
    </w:p>
    <w:p w:rsidR="00115947" w:rsidRDefault="00115947">
      <w:pPr>
        <w:rPr>
          <w:rFonts w:ascii="宋体" w:eastAsia="宋体" w:hAnsi="Times New Roman" w:cs="Times New Roman"/>
          <w:b/>
          <w:color w:val="000000"/>
          <w:kern w:val="0"/>
          <w:sz w:val="30"/>
          <w:szCs w:val="30"/>
        </w:rPr>
      </w:pPr>
    </w:p>
    <w:p w:rsidR="00115947" w:rsidRDefault="00115947">
      <w:pPr>
        <w:rPr>
          <w:rFonts w:ascii="宋体" w:eastAsia="宋体" w:hAnsi="Times New Roman" w:cs="Times New Roman"/>
          <w:b/>
          <w:color w:val="000000"/>
          <w:kern w:val="0"/>
          <w:sz w:val="30"/>
          <w:szCs w:val="30"/>
        </w:rPr>
      </w:pPr>
    </w:p>
    <w:p w:rsidR="00115947" w:rsidRDefault="0064498B">
      <w:pPr>
        <w:pStyle w:val="1"/>
        <w:jc w:val="center"/>
        <w:rPr>
          <w:sz w:val="30"/>
          <w:szCs w:val="30"/>
        </w:rPr>
      </w:pPr>
      <w:r>
        <w:rPr>
          <w:sz w:val="30"/>
          <w:szCs w:val="30"/>
        </w:rPr>
        <w:br w:type="page"/>
      </w:r>
      <w:bookmarkStart w:id="435"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1"/>
      <w:bookmarkEnd w:id="432"/>
      <w:bookmarkEnd w:id="433"/>
      <w:bookmarkEnd w:id="434"/>
      <w:bookmarkEnd w:id="435"/>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rsidR="00115947" w:rsidRDefault="00115947">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115947" w:rsidRDefault="00115947">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115947">
          <w:footerReference w:type="default" r:id="rId46"/>
          <w:pgSz w:w="11906" w:h="16838"/>
          <w:pgMar w:top="1440" w:right="1800" w:bottom="1440" w:left="1800" w:header="851" w:footer="992" w:gutter="0"/>
          <w:cols w:space="425"/>
          <w:docGrid w:type="lines" w:linePitch="312"/>
        </w:sectPr>
      </w:pPr>
      <w:bookmarkStart w:id="436" w:name="_Toc416268879"/>
      <w:bookmarkStart w:id="437" w:name="_Toc263092330"/>
    </w:p>
    <w:p w:rsidR="00115947" w:rsidRDefault="0064498B">
      <w:pPr>
        <w:pStyle w:val="1"/>
        <w:jc w:val="center"/>
      </w:pPr>
      <w:bookmarkStart w:id="438" w:name="_Toc37770226"/>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sz w:val="30"/>
          <w:szCs w:val="30"/>
        </w:rPr>
        <w:lastRenderedPageBreak/>
        <w:t>第二十</w:t>
      </w:r>
      <w:r>
        <w:rPr>
          <w:rFonts w:hint="eastAsia"/>
          <w:sz w:val="30"/>
          <w:szCs w:val="30"/>
        </w:rPr>
        <w:t>三</w:t>
      </w:r>
      <w:r>
        <w:rPr>
          <w:sz w:val="30"/>
          <w:szCs w:val="30"/>
        </w:rPr>
        <w:t>部分  备查文件</w:t>
      </w:r>
      <w:bookmarkEnd w:id="438"/>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（二）《富荣福锦混合型证券投资基金基金合同》 </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（三）《富荣福锦混合型证券投资基金托管协议》 </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rsidR="00115947" w:rsidRDefault="00115947">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115947" w:rsidRDefault="00115947">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64498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rsidR="00115947" w:rsidRDefault="00622A23">
      <w:pPr>
        <w:widowControl/>
        <w:adjustRightInd w:val="0"/>
        <w:snapToGrid w:val="0"/>
        <w:spacing w:line="360" w:lineRule="auto"/>
        <w:ind w:rightChars="-85" w:right="-178"/>
        <w:jc w:val="right"/>
      </w:pPr>
      <w:r>
        <w:rPr>
          <w:rFonts w:asciiTheme="minorEastAsia" w:hAnsiTheme="minorEastAsia" w:cs="Arial" w:hint="eastAsia"/>
          <w:kern w:val="0"/>
          <w:sz w:val="24"/>
          <w:szCs w:val="24"/>
        </w:rPr>
        <w:t>2020</w:t>
      </w:r>
      <w:r w:rsidR="0064498B">
        <w:rPr>
          <w:rFonts w:asciiTheme="minorEastAsia" w:hAnsiTheme="minorEastAsia" w:cs="Arial" w:hint="eastAsia"/>
          <w:kern w:val="0"/>
          <w:sz w:val="24"/>
          <w:szCs w:val="24"/>
        </w:rPr>
        <w:t>年</w:t>
      </w:r>
      <w:r>
        <w:rPr>
          <w:rFonts w:asciiTheme="minorEastAsia" w:hAnsiTheme="minorEastAsia" w:cs="Arial" w:hint="eastAsia"/>
          <w:kern w:val="0"/>
          <w:sz w:val="24"/>
          <w:szCs w:val="24"/>
        </w:rPr>
        <w:t>5</w:t>
      </w:r>
      <w:r w:rsidR="0064498B">
        <w:rPr>
          <w:rFonts w:asciiTheme="minorEastAsia" w:hAnsiTheme="minorEastAsia" w:cs="Arial" w:hint="eastAsia"/>
          <w:kern w:val="0"/>
          <w:sz w:val="24"/>
          <w:szCs w:val="24"/>
        </w:rPr>
        <w:t>月</w:t>
      </w:r>
      <w:r>
        <w:rPr>
          <w:rFonts w:asciiTheme="minorEastAsia" w:hAnsiTheme="minorEastAsia" w:cs="Arial" w:hint="eastAsia"/>
          <w:kern w:val="0"/>
          <w:sz w:val="24"/>
          <w:szCs w:val="24"/>
        </w:rPr>
        <w:t>21</w:t>
      </w:r>
      <w:r w:rsidR="0064498B">
        <w:rPr>
          <w:rFonts w:asciiTheme="minorEastAsia" w:hAnsiTheme="minorEastAsia" w:cs="Arial" w:hint="eastAsia"/>
          <w:kern w:val="0"/>
          <w:sz w:val="24"/>
          <w:szCs w:val="24"/>
        </w:rPr>
        <w:t>日</w:t>
      </w:r>
    </w:p>
    <w:sectPr w:rsidR="00115947">
      <w:footerReference w:type="default" r:id="rId47"/>
      <w:pgSz w:w="11906" w:h="16838"/>
      <w:pgMar w:top="1440" w:right="1800" w:bottom="1440" w:left="1800" w:header="851" w:footer="992" w:gutter="0"/>
      <w:pgNumType w:start="1" w:chapStyle="1"/>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0EE6344" w15:done="0"/>
  <w15:commentEx w15:paraId="61394CDD" w15:done="0"/>
  <w15:commentEx w15:paraId="4C4946DA" w15:done="0"/>
  <w15:commentEx w15:paraId="362B7DB7" w15:done="0"/>
  <w15:commentEx w15:paraId="767330C8" w15:done="0"/>
  <w15:commentEx w15:paraId="1DA76098" w15:done="0"/>
  <w15:commentEx w15:paraId="3EC92D36" w15:done="0"/>
  <w15:commentEx w15:paraId="16874BFE" w15:done="0"/>
  <w15:commentEx w15:paraId="049C78A2" w15:done="0"/>
  <w15:commentEx w15:paraId="3159237E" w15:done="0"/>
  <w15:commentEx w15:paraId="487C6F77" w15:done="0"/>
  <w15:commentEx w15:paraId="3BBD63FD" w15:done="0"/>
  <w15:commentEx w15:paraId="52B61BE2" w15:done="0"/>
  <w15:commentEx w15:paraId="3B0F4023" w15:done="0"/>
  <w15:commentEx w15:paraId="231B55E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7526" w:rsidRDefault="00EF7526">
      <w:r>
        <w:separator/>
      </w:r>
    </w:p>
  </w:endnote>
  <w:endnote w:type="continuationSeparator" w:id="0">
    <w:p w:rsidR="00EF7526" w:rsidRDefault="00EF75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794151"/>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3</w:t>
        </w:r>
        <w:r>
          <w:rPr>
            <w:lang w:val="zh-CN"/>
          </w:rPr>
          <w:fldChar w:fldCharType="end"/>
        </w:r>
      </w:p>
    </w:sdtContent>
  </w:sdt>
  <w:p w:rsidR="00115947" w:rsidRDefault="00115947">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1473134"/>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4</w:t>
        </w:r>
        <w:r>
          <w:rPr>
            <w:lang w:val="zh-CN"/>
          </w:rPr>
          <w:fldChar w:fldCharType="end"/>
        </w:r>
      </w:p>
    </w:sdtContent>
  </w:sdt>
  <w:p w:rsidR="00115947" w:rsidRDefault="00115947">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009397"/>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9</w:t>
        </w:r>
        <w:r>
          <w:rPr>
            <w:lang w:val="zh-CN"/>
          </w:rPr>
          <w:fldChar w:fldCharType="end"/>
        </w:r>
      </w:p>
    </w:sdtContent>
  </w:sdt>
  <w:p w:rsidR="00115947" w:rsidRDefault="00115947">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0737179"/>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19</w:t>
        </w:r>
        <w:r>
          <w:rPr>
            <w:lang w:val="zh-CN"/>
          </w:rPr>
          <w:fldChar w:fldCharType="end"/>
        </w:r>
      </w:p>
    </w:sdtContent>
  </w:sdt>
  <w:p w:rsidR="00115947" w:rsidRDefault="00115947">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2030533"/>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25</w:t>
        </w:r>
        <w:r>
          <w:rPr>
            <w:lang w:val="zh-CN"/>
          </w:rPr>
          <w:fldChar w:fldCharType="end"/>
        </w:r>
      </w:p>
    </w:sdtContent>
  </w:sdt>
  <w:p w:rsidR="00115947" w:rsidRDefault="00115947">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9926321"/>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33</w:t>
        </w:r>
        <w:r>
          <w:rPr>
            <w:lang w:val="zh-CN"/>
          </w:rPr>
          <w:fldChar w:fldCharType="end"/>
        </w:r>
      </w:p>
    </w:sdtContent>
  </w:sdt>
  <w:p w:rsidR="00115947" w:rsidRDefault="00115947">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2677094"/>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34</w:t>
        </w:r>
        <w:r>
          <w:rPr>
            <w:lang w:val="zh-CN"/>
          </w:rPr>
          <w:fldChar w:fldCharType="end"/>
        </w:r>
      </w:p>
    </w:sdtContent>
  </w:sdt>
  <w:p w:rsidR="00115947" w:rsidRDefault="00115947">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0824264"/>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35</w:t>
        </w:r>
        <w:r>
          <w:rPr>
            <w:lang w:val="zh-CN"/>
          </w:rPr>
          <w:fldChar w:fldCharType="end"/>
        </w:r>
      </w:p>
    </w:sdtContent>
  </w:sdt>
  <w:p w:rsidR="00115947" w:rsidRDefault="00115947">
    <w:pPr>
      <w:pStyle w:val="ab"/>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427187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46</w:t>
        </w:r>
        <w:r>
          <w:rPr>
            <w:lang w:val="zh-CN"/>
          </w:rPr>
          <w:fldChar w:fldCharType="end"/>
        </w:r>
      </w:p>
    </w:sdtContent>
  </w:sdt>
  <w:p w:rsidR="00115947" w:rsidRDefault="00115947">
    <w:pPr>
      <w:pStyle w:val="ab"/>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269279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62</w:t>
        </w:r>
        <w:r>
          <w:rPr>
            <w:lang w:val="zh-CN"/>
          </w:rPr>
          <w:fldChar w:fldCharType="end"/>
        </w:r>
      </w:p>
    </w:sdtContent>
  </w:sdt>
  <w:p w:rsidR="00115947" w:rsidRDefault="00115947">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03126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67</w:t>
        </w:r>
        <w:r>
          <w:rPr>
            <w:lang w:val="zh-CN"/>
          </w:rPr>
          <w:fldChar w:fldCharType="end"/>
        </w:r>
      </w:p>
    </w:sdtContent>
  </w:sdt>
  <w:p w:rsidR="00115947" w:rsidRDefault="00115947">
    <w:pPr>
      <w:pStyle w:val="ab"/>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193581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69</w:t>
        </w:r>
        <w:r>
          <w:rPr>
            <w:lang w:val="zh-CN"/>
          </w:rPr>
          <w:fldChar w:fldCharType="end"/>
        </w:r>
      </w:p>
    </w:sdtContent>
  </w:sdt>
  <w:p w:rsidR="00115947" w:rsidRDefault="00115947">
    <w:pPr>
      <w:pStyle w:val="ab"/>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0709484"/>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72</w:t>
        </w:r>
        <w:r>
          <w:rPr>
            <w:lang w:val="zh-CN"/>
          </w:rPr>
          <w:fldChar w:fldCharType="end"/>
        </w:r>
      </w:p>
    </w:sdtContent>
  </w:sdt>
  <w:p w:rsidR="00115947" w:rsidRDefault="00115947">
    <w:pPr>
      <w:pStyle w:val="ab"/>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323810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73</w:t>
        </w:r>
        <w:r>
          <w:rPr>
            <w:lang w:val="zh-CN"/>
          </w:rPr>
          <w:fldChar w:fldCharType="end"/>
        </w:r>
      </w:p>
    </w:sdtContent>
  </w:sdt>
  <w:p w:rsidR="00115947" w:rsidRDefault="00115947">
    <w:pPr>
      <w:pStyle w:val="ab"/>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020877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80</w:t>
        </w:r>
        <w:r>
          <w:rPr>
            <w:lang w:val="zh-CN"/>
          </w:rPr>
          <w:fldChar w:fldCharType="end"/>
        </w:r>
      </w:p>
    </w:sdtContent>
  </w:sdt>
  <w:p w:rsidR="00115947" w:rsidRDefault="00115947">
    <w:pPr>
      <w:pStyle w:val="ab"/>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2280055"/>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84</w:t>
        </w:r>
        <w:r>
          <w:rPr>
            <w:lang w:val="zh-CN"/>
          </w:rPr>
          <w:fldChar w:fldCharType="end"/>
        </w:r>
      </w:p>
    </w:sdtContent>
  </w:sdt>
  <w:p w:rsidR="00115947" w:rsidRDefault="00115947">
    <w:pPr>
      <w:pStyle w:val="ab"/>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631452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86</w:t>
        </w:r>
        <w:r>
          <w:rPr>
            <w:lang w:val="zh-CN"/>
          </w:rPr>
          <w:fldChar w:fldCharType="end"/>
        </w:r>
      </w:p>
    </w:sdtContent>
  </w:sdt>
  <w:p w:rsidR="00115947" w:rsidRDefault="00115947">
    <w:pPr>
      <w:pStyle w:val="ab"/>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016398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102</w:t>
        </w:r>
        <w:r>
          <w:rPr>
            <w:lang w:val="zh-CN"/>
          </w:rPr>
          <w:fldChar w:fldCharType="end"/>
        </w:r>
      </w:p>
    </w:sdtContent>
  </w:sdt>
  <w:p w:rsidR="00115947" w:rsidRDefault="00115947">
    <w:pPr>
      <w:pStyle w:val="ab"/>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39120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117</w:t>
        </w:r>
        <w:r>
          <w:rPr>
            <w:lang w:val="zh-CN"/>
          </w:rPr>
          <w:fldChar w:fldCharType="end"/>
        </w:r>
      </w:p>
    </w:sdtContent>
  </w:sdt>
  <w:p w:rsidR="00115947" w:rsidRDefault="00115947">
    <w:pPr>
      <w:pStyle w:val="ab"/>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491673"/>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119</w:t>
        </w:r>
        <w:r>
          <w:rPr>
            <w:lang w:val="zh-CN"/>
          </w:rPr>
          <w:fldChar w:fldCharType="end"/>
        </w:r>
      </w:p>
    </w:sdtContent>
  </w:sdt>
  <w:p w:rsidR="00115947" w:rsidRDefault="00115947">
    <w:pPr>
      <w:pStyle w:val="ab"/>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672316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827AF1">
          <w:rPr>
            <w:noProof/>
            <w:lang w:val="zh-CN"/>
          </w:rPr>
          <w:t>126</w:t>
        </w:r>
        <w:r>
          <w:rPr>
            <w:lang w:val="zh-CN"/>
          </w:rPr>
          <w:fldChar w:fldCharType="end"/>
        </w:r>
      </w:p>
    </w:sdtContent>
  </w:sdt>
  <w:p w:rsidR="00115947" w:rsidRDefault="00115947">
    <w:pPr>
      <w:pStyle w:val="ab"/>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5947" w:rsidRDefault="0064498B" w:rsidP="00F414AC">
    <w:pPr>
      <w:pStyle w:val="ab"/>
      <w:jc w:val="center"/>
    </w:pPr>
    <w:r>
      <w:rPr>
        <w:rFonts w:hint="eastAsia"/>
      </w:rPr>
      <w:t>127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7526" w:rsidRDefault="00EF7526">
      <w:r>
        <w:separator/>
      </w:r>
    </w:p>
  </w:footnote>
  <w:footnote w:type="continuationSeparator" w:id="0">
    <w:p w:rsidR="00EF7526" w:rsidRDefault="00EF75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5947" w:rsidRDefault="0064498B">
    <w:pPr>
      <w:pStyle w:val="ac"/>
      <w:jc w:val="both"/>
    </w:pPr>
    <w:r>
      <w:rPr>
        <w:rFonts w:ascii="Arial" w:hAnsi="Arial" w:cs="Arial" w:hint="eastAsia"/>
        <w:szCs w:val="21"/>
      </w:rPr>
      <w:t>富荣福锦混合型证券投资基金更新的</w:t>
    </w:r>
    <w:r>
      <w:rPr>
        <w:rFonts w:hint="eastAsia"/>
      </w:rPr>
      <w:t>招募说明书（</w:t>
    </w:r>
    <w:r>
      <w:rPr>
        <w:rFonts w:hint="eastAsia"/>
      </w:rPr>
      <w:t>20</w:t>
    </w:r>
    <w:r>
      <w:t>20</w:t>
    </w:r>
    <w:r>
      <w:rPr>
        <w:rFonts w:hint="eastAsia"/>
      </w:rPr>
      <w:t>年第</w:t>
    </w:r>
    <w: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于 连驰">
    <w15:presenceInfo w15:providerId="Windows Live" w15:userId="708c68fda4bf6c4f"/>
  </w15:person>
  <w15:person w15:author="王亚慧">
    <w15:presenceInfo w15:providerId="None" w15:userId="王亚慧"/>
  </w15:person>
  <w15:person w15:author="徐铮">
    <w15:presenceInfo w15:providerId="None" w15:userId="徐铮"/>
  </w15:person>
  <w15:person w15:author="liuzf">
    <w15:presenceInfo w15:providerId="None" w15:userId="liuzf"/>
  </w15:person>
  <w15:person w15:author="喻勇">
    <w15:presenceInfo w15:providerId="None" w15:userId="喻勇"/>
  </w15:person>
  <w15:person w15:author="淡衣">
    <w15:presenceInfo w15:providerId="None" w15:userId="淡衣"/>
  </w15:person>
  <w15:person w15:author="Administrator">
    <w15:presenceInfo w15:providerId="None" w15:userId="Administrator"/>
  </w15:person>
  <w15:person w15:author="淡衣 [2]">
    <w15:presenceInfo w15:providerId="WPS Office" w15:userId="23597338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bordersDoNotSurroundHeader/>
  <w:bordersDoNotSurroundFooter/>
  <w:hideSpellingErrors/>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07E80"/>
    <w:rsid w:val="00011E0C"/>
    <w:rsid w:val="000150A1"/>
    <w:rsid w:val="00016B2F"/>
    <w:rsid w:val="00021C6F"/>
    <w:rsid w:val="00024EED"/>
    <w:rsid w:val="00026A47"/>
    <w:rsid w:val="00032C15"/>
    <w:rsid w:val="00036415"/>
    <w:rsid w:val="000417AB"/>
    <w:rsid w:val="00043AE3"/>
    <w:rsid w:val="00043E2F"/>
    <w:rsid w:val="000455CE"/>
    <w:rsid w:val="00045DF2"/>
    <w:rsid w:val="000507C1"/>
    <w:rsid w:val="00050E32"/>
    <w:rsid w:val="000515D1"/>
    <w:rsid w:val="0005270F"/>
    <w:rsid w:val="0005295B"/>
    <w:rsid w:val="00053F56"/>
    <w:rsid w:val="00055889"/>
    <w:rsid w:val="000570B2"/>
    <w:rsid w:val="000579D5"/>
    <w:rsid w:val="0006090B"/>
    <w:rsid w:val="00061EFE"/>
    <w:rsid w:val="00062C1B"/>
    <w:rsid w:val="00063887"/>
    <w:rsid w:val="00065FA9"/>
    <w:rsid w:val="00066597"/>
    <w:rsid w:val="00070358"/>
    <w:rsid w:val="00072066"/>
    <w:rsid w:val="00072559"/>
    <w:rsid w:val="00076E9C"/>
    <w:rsid w:val="000776EE"/>
    <w:rsid w:val="000807B7"/>
    <w:rsid w:val="000817BB"/>
    <w:rsid w:val="00084A9D"/>
    <w:rsid w:val="00092FE3"/>
    <w:rsid w:val="00093B11"/>
    <w:rsid w:val="00094942"/>
    <w:rsid w:val="0009505B"/>
    <w:rsid w:val="0009610D"/>
    <w:rsid w:val="00096D0E"/>
    <w:rsid w:val="000A1798"/>
    <w:rsid w:val="000A2809"/>
    <w:rsid w:val="000A34E4"/>
    <w:rsid w:val="000A53A9"/>
    <w:rsid w:val="000B0075"/>
    <w:rsid w:val="000B0476"/>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E1E9B"/>
    <w:rsid w:val="000E3D34"/>
    <w:rsid w:val="000E4187"/>
    <w:rsid w:val="000E7BCA"/>
    <w:rsid w:val="000F4000"/>
    <w:rsid w:val="000F5C40"/>
    <w:rsid w:val="000F63F5"/>
    <w:rsid w:val="00100EB0"/>
    <w:rsid w:val="00101ED0"/>
    <w:rsid w:val="00102D5B"/>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7C35"/>
    <w:rsid w:val="00150AFC"/>
    <w:rsid w:val="0015138A"/>
    <w:rsid w:val="00151DB5"/>
    <w:rsid w:val="001548F6"/>
    <w:rsid w:val="001569AD"/>
    <w:rsid w:val="00157AF8"/>
    <w:rsid w:val="001609F9"/>
    <w:rsid w:val="001635EE"/>
    <w:rsid w:val="00166406"/>
    <w:rsid w:val="00166FE9"/>
    <w:rsid w:val="0016706A"/>
    <w:rsid w:val="00171B39"/>
    <w:rsid w:val="001745C9"/>
    <w:rsid w:val="001756AE"/>
    <w:rsid w:val="00175EFD"/>
    <w:rsid w:val="001815D7"/>
    <w:rsid w:val="00181F45"/>
    <w:rsid w:val="00184AAE"/>
    <w:rsid w:val="00184E9F"/>
    <w:rsid w:val="00185938"/>
    <w:rsid w:val="00186FFA"/>
    <w:rsid w:val="001939DE"/>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C08B6"/>
    <w:rsid w:val="001C275F"/>
    <w:rsid w:val="001C404F"/>
    <w:rsid w:val="001C71D3"/>
    <w:rsid w:val="001C79DE"/>
    <w:rsid w:val="001C7D92"/>
    <w:rsid w:val="001D3C2F"/>
    <w:rsid w:val="001D4772"/>
    <w:rsid w:val="001E05E8"/>
    <w:rsid w:val="001E3B99"/>
    <w:rsid w:val="001F029F"/>
    <w:rsid w:val="001F0DEC"/>
    <w:rsid w:val="001F141D"/>
    <w:rsid w:val="001F2A1F"/>
    <w:rsid w:val="001F2EE0"/>
    <w:rsid w:val="001F32BF"/>
    <w:rsid w:val="001F670C"/>
    <w:rsid w:val="001F6CAF"/>
    <w:rsid w:val="001F7512"/>
    <w:rsid w:val="00201AB5"/>
    <w:rsid w:val="00203D74"/>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618C"/>
    <w:rsid w:val="0023759E"/>
    <w:rsid w:val="0023788E"/>
    <w:rsid w:val="00241ACA"/>
    <w:rsid w:val="002430FE"/>
    <w:rsid w:val="002472F8"/>
    <w:rsid w:val="002507FE"/>
    <w:rsid w:val="0025184A"/>
    <w:rsid w:val="002518DB"/>
    <w:rsid w:val="00252C86"/>
    <w:rsid w:val="0025398C"/>
    <w:rsid w:val="002601E9"/>
    <w:rsid w:val="00260AE0"/>
    <w:rsid w:val="002622A9"/>
    <w:rsid w:val="00263BCA"/>
    <w:rsid w:val="00266917"/>
    <w:rsid w:val="00266A12"/>
    <w:rsid w:val="002701CE"/>
    <w:rsid w:val="00272867"/>
    <w:rsid w:val="00272F3A"/>
    <w:rsid w:val="00273FCA"/>
    <w:rsid w:val="002752C2"/>
    <w:rsid w:val="002775A2"/>
    <w:rsid w:val="00282732"/>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64A8"/>
    <w:rsid w:val="002C385C"/>
    <w:rsid w:val="002C438F"/>
    <w:rsid w:val="002D3234"/>
    <w:rsid w:val="002D32E2"/>
    <w:rsid w:val="002D33E0"/>
    <w:rsid w:val="002D581C"/>
    <w:rsid w:val="002E2B52"/>
    <w:rsid w:val="002E342B"/>
    <w:rsid w:val="002E3582"/>
    <w:rsid w:val="002E4399"/>
    <w:rsid w:val="002E7690"/>
    <w:rsid w:val="002F0AEB"/>
    <w:rsid w:val="002F3DFB"/>
    <w:rsid w:val="0030418D"/>
    <w:rsid w:val="003042BB"/>
    <w:rsid w:val="00305747"/>
    <w:rsid w:val="0030761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52C16"/>
    <w:rsid w:val="00353591"/>
    <w:rsid w:val="00354A44"/>
    <w:rsid w:val="00355E38"/>
    <w:rsid w:val="003567DD"/>
    <w:rsid w:val="00357378"/>
    <w:rsid w:val="00357882"/>
    <w:rsid w:val="00361F09"/>
    <w:rsid w:val="00365C58"/>
    <w:rsid w:val="0036675B"/>
    <w:rsid w:val="0036697D"/>
    <w:rsid w:val="00367074"/>
    <w:rsid w:val="00367E2C"/>
    <w:rsid w:val="00370B4F"/>
    <w:rsid w:val="00371EC6"/>
    <w:rsid w:val="00371ED5"/>
    <w:rsid w:val="00376750"/>
    <w:rsid w:val="00377542"/>
    <w:rsid w:val="00381F92"/>
    <w:rsid w:val="00386A86"/>
    <w:rsid w:val="00390719"/>
    <w:rsid w:val="003928DF"/>
    <w:rsid w:val="00392C0F"/>
    <w:rsid w:val="003962D5"/>
    <w:rsid w:val="00397AF5"/>
    <w:rsid w:val="003A1C92"/>
    <w:rsid w:val="003A3022"/>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4F54"/>
    <w:rsid w:val="003E33DE"/>
    <w:rsid w:val="003E7547"/>
    <w:rsid w:val="003F024E"/>
    <w:rsid w:val="003F0D6B"/>
    <w:rsid w:val="003F1495"/>
    <w:rsid w:val="003F1645"/>
    <w:rsid w:val="003F2C03"/>
    <w:rsid w:val="003F2F14"/>
    <w:rsid w:val="003F3EBD"/>
    <w:rsid w:val="003F7179"/>
    <w:rsid w:val="003F71BA"/>
    <w:rsid w:val="00402349"/>
    <w:rsid w:val="004052E3"/>
    <w:rsid w:val="004055CF"/>
    <w:rsid w:val="00407289"/>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19FB"/>
    <w:rsid w:val="00447A84"/>
    <w:rsid w:val="00451F4D"/>
    <w:rsid w:val="004570E4"/>
    <w:rsid w:val="00457A75"/>
    <w:rsid w:val="00463AC0"/>
    <w:rsid w:val="00463D15"/>
    <w:rsid w:val="004657EA"/>
    <w:rsid w:val="004665F2"/>
    <w:rsid w:val="00467F0E"/>
    <w:rsid w:val="00470701"/>
    <w:rsid w:val="00476243"/>
    <w:rsid w:val="00480219"/>
    <w:rsid w:val="00481714"/>
    <w:rsid w:val="00481E25"/>
    <w:rsid w:val="004820BD"/>
    <w:rsid w:val="004822FB"/>
    <w:rsid w:val="0048357D"/>
    <w:rsid w:val="0048715E"/>
    <w:rsid w:val="00487357"/>
    <w:rsid w:val="00490E64"/>
    <w:rsid w:val="004922D1"/>
    <w:rsid w:val="00493840"/>
    <w:rsid w:val="00494FA6"/>
    <w:rsid w:val="004A4445"/>
    <w:rsid w:val="004A65D7"/>
    <w:rsid w:val="004B45FA"/>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5BE5"/>
    <w:rsid w:val="004F02E3"/>
    <w:rsid w:val="004F4E5A"/>
    <w:rsid w:val="004F7007"/>
    <w:rsid w:val="00501B74"/>
    <w:rsid w:val="00503979"/>
    <w:rsid w:val="005043F9"/>
    <w:rsid w:val="005067A5"/>
    <w:rsid w:val="00506A9D"/>
    <w:rsid w:val="00513369"/>
    <w:rsid w:val="00516A76"/>
    <w:rsid w:val="00517167"/>
    <w:rsid w:val="00520016"/>
    <w:rsid w:val="005266D4"/>
    <w:rsid w:val="00532478"/>
    <w:rsid w:val="005339D1"/>
    <w:rsid w:val="00540285"/>
    <w:rsid w:val="00540E2F"/>
    <w:rsid w:val="005435FB"/>
    <w:rsid w:val="00550B96"/>
    <w:rsid w:val="00552750"/>
    <w:rsid w:val="0055353E"/>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5145"/>
    <w:rsid w:val="005D19A9"/>
    <w:rsid w:val="005D51A1"/>
    <w:rsid w:val="005E29FB"/>
    <w:rsid w:val="005F0253"/>
    <w:rsid w:val="005F27B9"/>
    <w:rsid w:val="005F3AD5"/>
    <w:rsid w:val="005F4F71"/>
    <w:rsid w:val="005F62D9"/>
    <w:rsid w:val="005F6C53"/>
    <w:rsid w:val="00601DA1"/>
    <w:rsid w:val="00601E16"/>
    <w:rsid w:val="00602B88"/>
    <w:rsid w:val="006038C3"/>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649E"/>
    <w:rsid w:val="00646DF1"/>
    <w:rsid w:val="00647036"/>
    <w:rsid w:val="00647B84"/>
    <w:rsid w:val="006504A9"/>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45DD"/>
    <w:rsid w:val="00686670"/>
    <w:rsid w:val="0069362E"/>
    <w:rsid w:val="006A1FB2"/>
    <w:rsid w:val="006A3AEA"/>
    <w:rsid w:val="006A609D"/>
    <w:rsid w:val="006A62A6"/>
    <w:rsid w:val="006B231F"/>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638"/>
    <w:rsid w:val="006F5C33"/>
    <w:rsid w:val="006F741E"/>
    <w:rsid w:val="007021F5"/>
    <w:rsid w:val="00702DD7"/>
    <w:rsid w:val="00703058"/>
    <w:rsid w:val="007032EB"/>
    <w:rsid w:val="00703F25"/>
    <w:rsid w:val="00704D7F"/>
    <w:rsid w:val="007066B5"/>
    <w:rsid w:val="00707B95"/>
    <w:rsid w:val="00710D35"/>
    <w:rsid w:val="0071206F"/>
    <w:rsid w:val="00713346"/>
    <w:rsid w:val="00716B55"/>
    <w:rsid w:val="00716D3B"/>
    <w:rsid w:val="00722704"/>
    <w:rsid w:val="00723B1D"/>
    <w:rsid w:val="007270B2"/>
    <w:rsid w:val="00732DA2"/>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559F"/>
    <w:rsid w:val="007A57BE"/>
    <w:rsid w:val="007A6409"/>
    <w:rsid w:val="007A659F"/>
    <w:rsid w:val="007A6F07"/>
    <w:rsid w:val="007A708A"/>
    <w:rsid w:val="007B0165"/>
    <w:rsid w:val="007B0530"/>
    <w:rsid w:val="007B11A4"/>
    <w:rsid w:val="007B1A77"/>
    <w:rsid w:val="007C09AB"/>
    <w:rsid w:val="007C30A7"/>
    <w:rsid w:val="007C384C"/>
    <w:rsid w:val="007C51A5"/>
    <w:rsid w:val="007C5BF3"/>
    <w:rsid w:val="007C7D83"/>
    <w:rsid w:val="007D3B33"/>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D27"/>
    <w:rsid w:val="0086578E"/>
    <w:rsid w:val="00865A22"/>
    <w:rsid w:val="008667D3"/>
    <w:rsid w:val="00871622"/>
    <w:rsid w:val="008733D4"/>
    <w:rsid w:val="00874DD2"/>
    <w:rsid w:val="00884B02"/>
    <w:rsid w:val="0088622D"/>
    <w:rsid w:val="00886530"/>
    <w:rsid w:val="0088667C"/>
    <w:rsid w:val="00886EAA"/>
    <w:rsid w:val="00887898"/>
    <w:rsid w:val="00890371"/>
    <w:rsid w:val="0089172A"/>
    <w:rsid w:val="00892775"/>
    <w:rsid w:val="008929A7"/>
    <w:rsid w:val="0089384B"/>
    <w:rsid w:val="00896041"/>
    <w:rsid w:val="008A06C3"/>
    <w:rsid w:val="008A2FA6"/>
    <w:rsid w:val="008A35AA"/>
    <w:rsid w:val="008B23EF"/>
    <w:rsid w:val="008B2FEF"/>
    <w:rsid w:val="008B4D5A"/>
    <w:rsid w:val="008B4D9A"/>
    <w:rsid w:val="008B6C7F"/>
    <w:rsid w:val="008B7004"/>
    <w:rsid w:val="008B7206"/>
    <w:rsid w:val="008B7336"/>
    <w:rsid w:val="008C3F19"/>
    <w:rsid w:val="008C72FF"/>
    <w:rsid w:val="008C7978"/>
    <w:rsid w:val="008D2EA1"/>
    <w:rsid w:val="008D355E"/>
    <w:rsid w:val="008D4429"/>
    <w:rsid w:val="008D62D7"/>
    <w:rsid w:val="008D682A"/>
    <w:rsid w:val="008D696E"/>
    <w:rsid w:val="008D769B"/>
    <w:rsid w:val="008E12EB"/>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D49"/>
    <w:rsid w:val="00916A1B"/>
    <w:rsid w:val="00917135"/>
    <w:rsid w:val="009202B7"/>
    <w:rsid w:val="00922978"/>
    <w:rsid w:val="009249C5"/>
    <w:rsid w:val="00927495"/>
    <w:rsid w:val="009277AE"/>
    <w:rsid w:val="00932586"/>
    <w:rsid w:val="00933594"/>
    <w:rsid w:val="00943D86"/>
    <w:rsid w:val="00943E94"/>
    <w:rsid w:val="0095094F"/>
    <w:rsid w:val="00953446"/>
    <w:rsid w:val="00955037"/>
    <w:rsid w:val="00955C3E"/>
    <w:rsid w:val="00961263"/>
    <w:rsid w:val="00961907"/>
    <w:rsid w:val="00961F52"/>
    <w:rsid w:val="009639D8"/>
    <w:rsid w:val="00965E53"/>
    <w:rsid w:val="00970058"/>
    <w:rsid w:val="00971061"/>
    <w:rsid w:val="00977E6D"/>
    <w:rsid w:val="00980EE0"/>
    <w:rsid w:val="00981EA6"/>
    <w:rsid w:val="0098279D"/>
    <w:rsid w:val="00982F8A"/>
    <w:rsid w:val="00986F18"/>
    <w:rsid w:val="0098753F"/>
    <w:rsid w:val="00990719"/>
    <w:rsid w:val="00992BC7"/>
    <w:rsid w:val="00994C45"/>
    <w:rsid w:val="009974C2"/>
    <w:rsid w:val="00997664"/>
    <w:rsid w:val="00997906"/>
    <w:rsid w:val="009A1160"/>
    <w:rsid w:val="009A4AE9"/>
    <w:rsid w:val="009A5C6A"/>
    <w:rsid w:val="009B2161"/>
    <w:rsid w:val="009B33F0"/>
    <w:rsid w:val="009B41BB"/>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497F"/>
    <w:rsid w:val="00A10026"/>
    <w:rsid w:val="00A105D3"/>
    <w:rsid w:val="00A10B82"/>
    <w:rsid w:val="00A13228"/>
    <w:rsid w:val="00A233EB"/>
    <w:rsid w:val="00A24011"/>
    <w:rsid w:val="00A25BD3"/>
    <w:rsid w:val="00A25F53"/>
    <w:rsid w:val="00A268F2"/>
    <w:rsid w:val="00A27A58"/>
    <w:rsid w:val="00A36D05"/>
    <w:rsid w:val="00A40719"/>
    <w:rsid w:val="00A41DC4"/>
    <w:rsid w:val="00A4419B"/>
    <w:rsid w:val="00A441D8"/>
    <w:rsid w:val="00A515EC"/>
    <w:rsid w:val="00A52083"/>
    <w:rsid w:val="00A56D34"/>
    <w:rsid w:val="00A617C7"/>
    <w:rsid w:val="00A64091"/>
    <w:rsid w:val="00A66633"/>
    <w:rsid w:val="00A70800"/>
    <w:rsid w:val="00A70CD3"/>
    <w:rsid w:val="00A737CD"/>
    <w:rsid w:val="00A76477"/>
    <w:rsid w:val="00A80A75"/>
    <w:rsid w:val="00A8232E"/>
    <w:rsid w:val="00A84DEF"/>
    <w:rsid w:val="00A85BF2"/>
    <w:rsid w:val="00A86555"/>
    <w:rsid w:val="00A902FD"/>
    <w:rsid w:val="00A90C15"/>
    <w:rsid w:val="00A90E33"/>
    <w:rsid w:val="00A919E1"/>
    <w:rsid w:val="00A91A75"/>
    <w:rsid w:val="00A94EE3"/>
    <w:rsid w:val="00A9733E"/>
    <w:rsid w:val="00AA00C1"/>
    <w:rsid w:val="00AA06B3"/>
    <w:rsid w:val="00AA1B86"/>
    <w:rsid w:val="00AA1D46"/>
    <w:rsid w:val="00AA1DCC"/>
    <w:rsid w:val="00AA23F2"/>
    <w:rsid w:val="00AB7A62"/>
    <w:rsid w:val="00AC48B9"/>
    <w:rsid w:val="00AC6648"/>
    <w:rsid w:val="00AC6ACB"/>
    <w:rsid w:val="00AC76DE"/>
    <w:rsid w:val="00AC7FFA"/>
    <w:rsid w:val="00AD2515"/>
    <w:rsid w:val="00AD352B"/>
    <w:rsid w:val="00AD4A06"/>
    <w:rsid w:val="00AD5119"/>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B61"/>
    <w:rsid w:val="00B11BD0"/>
    <w:rsid w:val="00B17162"/>
    <w:rsid w:val="00B208BE"/>
    <w:rsid w:val="00B230AC"/>
    <w:rsid w:val="00B257F8"/>
    <w:rsid w:val="00B26126"/>
    <w:rsid w:val="00B26AC4"/>
    <w:rsid w:val="00B30835"/>
    <w:rsid w:val="00B3218B"/>
    <w:rsid w:val="00B378E1"/>
    <w:rsid w:val="00B462B0"/>
    <w:rsid w:val="00B51CC3"/>
    <w:rsid w:val="00B53466"/>
    <w:rsid w:val="00B550E5"/>
    <w:rsid w:val="00B57A86"/>
    <w:rsid w:val="00B60CAE"/>
    <w:rsid w:val="00B6279C"/>
    <w:rsid w:val="00B6572D"/>
    <w:rsid w:val="00B657B2"/>
    <w:rsid w:val="00B66964"/>
    <w:rsid w:val="00B701CC"/>
    <w:rsid w:val="00B713F9"/>
    <w:rsid w:val="00B725B9"/>
    <w:rsid w:val="00B7394E"/>
    <w:rsid w:val="00B75320"/>
    <w:rsid w:val="00B76A24"/>
    <w:rsid w:val="00B8145F"/>
    <w:rsid w:val="00B8243F"/>
    <w:rsid w:val="00B841A9"/>
    <w:rsid w:val="00B84727"/>
    <w:rsid w:val="00B874F3"/>
    <w:rsid w:val="00B91090"/>
    <w:rsid w:val="00B9537A"/>
    <w:rsid w:val="00BA6526"/>
    <w:rsid w:val="00BA6A61"/>
    <w:rsid w:val="00BB0E10"/>
    <w:rsid w:val="00BB3BBE"/>
    <w:rsid w:val="00BB6706"/>
    <w:rsid w:val="00BE059D"/>
    <w:rsid w:val="00BE3049"/>
    <w:rsid w:val="00BE31E8"/>
    <w:rsid w:val="00BE52BC"/>
    <w:rsid w:val="00BF1CE5"/>
    <w:rsid w:val="00BF303E"/>
    <w:rsid w:val="00BF5CAD"/>
    <w:rsid w:val="00BF7B8F"/>
    <w:rsid w:val="00C01DB3"/>
    <w:rsid w:val="00C02B65"/>
    <w:rsid w:val="00C03236"/>
    <w:rsid w:val="00C056B1"/>
    <w:rsid w:val="00C07554"/>
    <w:rsid w:val="00C079CB"/>
    <w:rsid w:val="00C126A1"/>
    <w:rsid w:val="00C13C8B"/>
    <w:rsid w:val="00C169CD"/>
    <w:rsid w:val="00C2125F"/>
    <w:rsid w:val="00C3180D"/>
    <w:rsid w:val="00C325B9"/>
    <w:rsid w:val="00C32A46"/>
    <w:rsid w:val="00C33B54"/>
    <w:rsid w:val="00C43018"/>
    <w:rsid w:val="00C43F36"/>
    <w:rsid w:val="00C4420B"/>
    <w:rsid w:val="00C45E81"/>
    <w:rsid w:val="00C4686F"/>
    <w:rsid w:val="00C47192"/>
    <w:rsid w:val="00C47BA9"/>
    <w:rsid w:val="00C50456"/>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745B"/>
    <w:rsid w:val="00C87F34"/>
    <w:rsid w:val="00C96251"/>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951"/>
    <w:rsid w:val="00CD6407"/>
    <w:rsid w:val="00CE087B"/>
    <w:rsid w:val="00CE33BB"/>
    <w:rsid w:val="00CE433D"/>
    <w:rsid w:val="00CF1BA6"/>
    <w:rsid w:val="00CF1D49"/>
    <w:rsid w:val="00CF2220"/>
    <w:rsid w:val="00CF48EF"/>
    <w:rsid w:val="00CF5831"/>
    <w:rsid w:val="00D00216"/>
    <w:rsid w:val="00D0390E"/>
    <w:rsid w:val="00D03BF9"/>
    <w:rsid w:val="00D05AD2"/>
    <w:rsid w:val="00D076A0"/>
    <w:rsid w:val="00D12E4A"/>
    <w:rsid w:val="00D153A1"/>
    <w:rsid w:val="00D15D01"/>
    <w:rsid w:val="00D201F4"/>
    <w:rsid w:val="00D20D5E"/>
    <w:rsid w:val="00D21C3E"/>
    <w:rsid w:val="00D22C99"/>
    <w:rsid w:val="00D27438"/>
    <w:rsid w:val="00D31CFA"/>
    <w:rsid w:val="00D32E0A"/>
    <w:rsid w:val="00D3314C"/>
    <w:rsid w:val="00D3588A"/>
    <w:rsid w:val="00D37186"/>
    <w:rsid w:val="00D40F56"/>
    <w:rsid w:val="00D42938"/>
    <w:rsid w:val="00D436A2"/>
    <w:rsid w:val="00D4394D"/>
    <w:rsid w:val="00D43FF0"/>
    <w:rsid w:val="00D5008E"/>
    <w:rsid w:val="00D51F1D"/>
    <w:rsid w:val="00D5367C"/>
    <w:rsid w:val="00D54704"/>
    <w:rsid w:val="00D56867"/>
    <w:rsid w:val="00D579D9"/>
    <w:rsid w:val="00D60C57"/>
    <w:rsid w:val="00D61184"/>
    <w:rsid w:val="00D62D7A"/>
    <w:rsid w:val="00D646EF"/>
    <w:rsid w:val="00D65943"/>
    <w:rsid w:val="00D678EB"/>
    <w:rsid w:val="00D67A9A"/>
    <w:rsid w:val="00D67B99"/>
    <w:rsid w:val="00D72F9D"/>
    <w:rsid w:val="00D73195"/>
    <w:rsid w:val="00D73D18"/>
    <w:rsid w:val="00D74935"/>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C09FD"/>
    <w:rsid w:val="00DC18B9"/>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106B1"/>
    <w:rsid w:val="00E10CD8"/>
    <w:rsid w:val="00E11B05"/>
    <w:rsid w:val="00E12766"/>
    <w:rsid w:val="00E141FF"/>
    <w:rsid w:val="00E14466"/>
    <w:rsid w:val="00E174CD"/>
    <w:rsid w:val="00E176A7"/>
    <w:rsid w:val="00E240DA"/>
    <w:rsid w:val="00E2460D"/>
    <w:rsid w:val="00E24BAE"/>
    <w:rsid w:val="00E26015"/>
    <w:rsid w:val="00E30609"/>
    <w:rsid w:val="00E33B1F"/>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4FCE"/>
    <w:rsid w:val="00E954C7"/>
    <w:rsid w:val="00EA303A"/>
    <w:rsid w:val="00EA48DF"/>
    <w:rsid w:val="00EB099E"/>
    <w:rsid w:val="00EB4E35"/>
    <w:rsid w:val="00EB59F8"/>
    <w:rsid w:val="00EB7500"/>
    <w:rsid w:val="00EB7A6E"/>
    <w:rsid w:val="00EC00EA"/>
    <w:rsid w:val="00EC055C"/>
    <w:rsid w:val="00EC1AE2"/>
    <w:rsid w:val="00EC3E30"/>
    <w:rsid w:val="00EC42CA"/>
    <w:rsid w:val="00EC5578"/>
    <w:rsid w:val="00ED00EB"/>
    <w:rsid w:val="00ED161A"/>
    <w:rsid w:val="00ED215A"/>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7C7F"/>
    <w:rsid w:val="00F1136A"/>
    <w:rsid w:val="00F123C7"/>
    <w:rsid w:val="00F13903"/>
    <w:rsid w:val="00F152EA"/>
    <w:rsid w:val="00F16B98"/>
    <w:rsid w:val="00F21671"/>
    <w:rsid w:val="00F225F5"/>
    <w:rsid w:val="00F24306"/>
    <w:rsid w:val="00F31116"/>
    <w:rsid w:val="00F32B8F"/>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6EA6"/>
    <w:rsid w:val="00F87422"/>
    <w:rsid w:val="00F919AC"/>
    <w:rsid w:val="00F92CCB"/>
    <w:rsid w:val="00F974D6"/>
    <w:rsid w:val="00F978F4"/>
    <w:rsid w:val="00FA073A"/>
    <w:rsid w:val="00FA20B1"/>
    <w:rsid w:val="00FA20E0"/>
    <w:rsid w:val="00FA6603"/>
    <w:rsid w:val="00FA6BC6"/>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284A"/>
    <w:rsid w:val="00FF5B67"/>
    <w:rsid w:val="00FF5EAD"/>
    <w:rsid w:val="355D284F"/>
    <w:rsid w:val="3A9D031B"/>
    <w:rsid w:val="62860977"/>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semiHidden="0" w:uiPriority="0" w:qFormat="1"/>
    <w:lsdException w:name="header" w:semiHidden="0" w:qFormat="1"/>
    <w:lsdException w:name="footer" w:semiHidden="0" w:qFormat="1"/>
    <w:lsdException w:name="caption" w:uiPriority="35" w:qFormat="1"/>
    <w:lsdException w:name="footnote reference" w:uiPriority="0" w:qFormat="1"/>
    <w:lsdException w:name="annotation reference" w:semiHidden="0"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rPr>
      <w:b/>
    </w:rPr>
  </w:style>
  <w:style w:type="paragraph" w:styleId="a4">
    <w:name w:val="annotation text"/>
    <w:basedOn w:val="a"/>
    <w:link w:val="Char1"/>
    <w:unhideWhenUsed/>
    <w:qFormat/>
    <w:pPr>
      <w:jc w:val="left"/>
    </w:pPr>
    <w:rPr>
      <w:rFonts w:ascii="Times New Roman" w:eastAsia="宋体" w:hAnsi="Times New Roman" w:cs="Times New Roman"/>
      <w:szCs w:val="20"/>
    </w:rPr>
  </w:style>
  <w:style w:type="paragraph" w:styleId="a5">
    <w:name w:val="Normal Indent"/>
    <w:basedOn w:val="a"/>
    <w:semiHidden/>
    <w:unhideWhenUsed/>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pPr>
      <w:shd w:val="clear" w:color="auto" w:fill="000080"/>
    </w:pPr>
    <w:rPr>
      <w:rFonts w:ascii="Times New Roman" w:eastAsia="宋体" w:hAnsi="Times New Roman" w:cs="Times New Roman"/>
      <w:szCs w:val="20"/>
    </w:rPr>
  </w:style>
  <w:style w:type="paragraph" w:styleId="a7">
    <w:name w:val="Body Text"/>
    <w:basedOn w:val="a"/>
    <w:link w:val="Char2"/>
    <w:semiHidden/>
    <w:unhideWhenUsed/>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uiPriority w:val="99"/>
    <w:semiHidden/>
    <w:unhideWhenUsed/>
    <w:pPr>
      <w:spacing w:after="120"/>
      <w:ind w:leftChars="200" w:left="420"/>
    </w:p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semiHidden/>
    <w:unhideWhenUsed/>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e">
    <w:name w:val="Title"/>
    <w:basedOn w:val="a"/>
    <w:next w:val="a"/>
    <w:link w:val="Char9"/>
    <w:qFormat/>
    <w:pPr>
      <w:spacing w:before="240" w:after="60"/>
      <w:jc w:val="center"/>
      <w:outlineLvl w:val="0"/>
    </w:pPr>
    <w:rPr>
      <w:rFonts w:ascii="Cambria" w:eastAsia="宋体" w:hAnsi="Cambria" w:cs="Times New Roman"/>
      <w:b/>
      <w:sz w:val="32"/>
    </w:rPr>
  </w:style>
  <w:style w:type="character" w:styleId="af">
    <w:name w:val="FollowedHyperlink"/>
    <w:basedOn w:val="a0"/>
    <w:uiPriority w:val="99"/>
    <w:semiHidden/>
    <w:unhideWhenUsed/>
    <w:qFormat/>
    <w:rPr>
      <w:color w:val="800080" w:themeColor="followedHyperlink"/>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rPr>
  </w:style>
  <w:style w:type="character" w:styleId="af2">
    <w:name w:val="footnote reference"/>
    <w:semiHidden/>
    <w:unhideWhenUsed/>
    <w:qFormat/>
    <w:rPr>
      <w:vertAlign w:val="superscript"/>
    </w:rPr>
  </w:style>
  <w:style w:type="table" w:styleId="af3">
    <w:name w:val="Table Grid"/>
    <w:basedOn w:val="a1"/>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rPr>
  </w:style>
  <w:style w:type="character" w:customStyle="1" w:styleId="2Char">
    <w:name w:val="标题 2 Char"/>
    <w:basedOn w:val="a0"/>
    <w:link w:val="2"/>
    <w:semiHidden/>
    <w:qFormat/>
    <w:rPr>
      <w:rFonts w:ascii="Arial" w:eastAsia="黑体" w:hAnsi="Arial" w:cs="Times New Roman"/>
      <w:b/>
      <w:sz w:val="32"/>
      <w:szCs w:val="20"/>
    </w:rPr>
  </w:style>
  <w:style w:type="character" w:customStyle="1" w:styleId="3Char">
    <w:name w:val="标题 3 Char"/>
    <w:basedOn w:val="a0"/>
    <w:link w:val="3"/>
    <w:semiHidden/>
    <w:qFormat/>
    <w:rPr>
      <w:rFonts w:ascii="Times New Roman" w:eastAsia="宋体" w:hAnsi="Times New Roman" w:cs="Times New Roman"/>
      <w:b/>
      <w:kern w:val="0"/>
      <w:sz w:val="32"/>
      <w:szCs w:val="20"/>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e"/>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0"/>
    <w:semiHidden/>
    <w:qFormat/>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semiHidden/>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qFormat/>
    <w:rPr>
      <w:rFonts w:ascii="Times New Roman" w:eastAsia="宋体" w:hAnsi="Times New Roman" w:cs="Times New Roman"/>
      <w:sz w:val="18"/>
      <w:szCs w:val="20"/>
    </w:rPr>
  </w:style>
  <w:style w:type="paragraph" w:customStyle="1" w:styleId="11">
    <w:name w:val="修订1"/>
    <w:semiHidden/>
    <w:qFormat/>
    <w:rPr>
      <w:rFonts w:ascii="Times New Roman" w:hAnsi="Times New Roman"/>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4">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hAnsi="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5">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hAnsi="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semiHidden/>
    <w:qFormat/>
    <w:locked/>
    <w:rPr>
      <w:rFonts w:ascii="Times New Roman" w:eastAsia="宋体" w:hAnsi="Times New Roman" w:cs="Times New Roman"/>
      <w:szCs w:val="20"/>
    </w:rPr>
  </w:style>
  <w:style w:type="character" w:customStyle="1" w:styleId="Char13">
    <w:name w:val="批注主题 Char1"/>
    <w:basedOn w:val="Char1"/>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6">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Char3">
    <w:name w:val="正文文本缩进 Char"/>
    <w:basedOn w:val="a0"/>
    <w:link w:val="a8"/>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1">
    <w:name w:val="修订2"/>
    <w:hidden/>
    <w:uiPriority w:val="99"/>
    <w:semiHidden/>
    <w:rPr>
      <w:rFonts w:asciiTheme="minorHAnsi" w:eastAsiaTheme="minorEastAsia" w:hAnsiTheme="minorHAnsi" w:cstheme="minorBidi"/>
      <w:kern w:val="2"/>
      <w:sz w:val="21"/>
      <w:szCs w:val="22"/>
    </w:rPr>
  </w:style>
  <w:style w:type="paragraph" w:styleId="af7">
    <w:name w:val="Revision"/>
    <w:hidden/>
    <w:uiPriority w:val="99"/>
    <w:unhideWhenUsed/>
    <w:rsid w:val="00CF1BA6"/>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semiHidden="0" w:uiPriority="0" w:qFormat="1"/>
    <w:lsdException w:name="header" w:semiHidden="0" w:qFormat="1"/>
    <w:lsdException w:name="footer" w:semiHidden="0" w:qFormat="1"/>
    <w:lsdException w:name="caption" w:uiPriority="35" w:qFormat="1"/>
    <w:lsdException w:name="footnote reference" w:uiPriority="0" w:qFormat="1"/>
    <w:lsdException w:name="annotation reference" w:semiHidden="0"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rPr>
      <w:b/>
    </w:rPr>
  </w:style>
  <w:style w:type="paragraph" w:styleId="a4">
    <w:name w:val="annotation text"/>
    <w:basedOn w:val="a"/>
    <w:link w:val="Char1"/>
    <w:unhideWhenUsed/>
    <w:qFormat/>
    <w:pPr>
      <w:jc w:val="left"/>
    </w:pPr>
    <w:rPr>
      <w:rFonts w:ascii="Times New Roman" w:eastAsia="宋体" w:hAnsi="Times New Roman" w:cs="Times New Roman"/>
      <w:szCs w:val="20"/>
    </w:rPr>
  </w:style>
  <w:style w:type="paragraph" w:styleId="a5">
    <w:name w:val="Normal Indent"/>
    <w:basedOn w:val="a"/>
    <w:semiHidden/>
    <w:unhideWhenUsed/>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pPr>
      <w:shd w:val="clear" w:color="auto" w:fill="000080"/>
    </w:pPr>
    <w:rPr>
      <w:rFonts w:ascii="Times New Roman" w:eastAsia="宋体" w:hAnsi="Times New Roman" w:cs="Times New Roman"/>
      <w:szCs w:val="20"/>
    </w:rPr>
  </w:style>
  <w:style w:type="paragraph" w:styleId="a7">
    <w:name w:val="Body Text"/>
    <w:basedOn w:val="a"/>
    <w:link w:val="Char2"/>
    <w:semiHidden/>
    <w:unhideWhenUsed/>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uiPriority w:val="99"/>
    <w:semiHidden/>
    <w:unhideWhenUsed/>
    <w:pPr>
      <w:spacing w:after="120"/>
      <w:ind w:leftChars="200" w:left="420"/>
    </w:p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semiHidden/>
    <w:unhideWhenUsed/>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e">
    <w:name w:val="Title"/>
    <w:basedOn w:val="a"/>
    <w:next w:val="a"/>
    <w:link w:val="Char9"/>
    <w:qFormat/>
    <w:pPr>
      <w:spacing w:before="240" w:after="60"/>
      <w:jc w:val="center"/>
      <w:outlineLvl w:val="0"/>
    </w:pPr>
    <w:rPr>
      <w:rFonts w:ascii="Cambria" w:eastAsia="宋体" w:hAnsi="Cambria" w:cs="Times New Roman"/>
      <w:b/>
      <w:sz w:val="32"/>
    </w:rPr>
  </w:style>
  <w:style w:type="character" w:styleId="af">
    <w:name w:val="FollowedHyperlink"/>
    <w:basedOn w:val="a0"/>
    <w:uiPriority w:val="99"/>
    <w:semiHidden/>
    <w:unhideWhenUsed/>
    <w:qFormat/>
    <w:rPr>
      <w:color w:val="800080" w:themeColor="followedHyperlink"/>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rPr>
  </w:style>
  <w:style w:type="character" w:styleId="af2">
    <w:name w:val="footnote reference"/>
    <w:semiHidden/>
    <w:unhideWhenUsed/>
    <w:qFormat/>
    <w:rPr>
      <w:vertAlign w:val="superscript"/>
    </w:rPr>
  </w:style>
  <w:style w:type="table" w:styleId="af3">
    <w:name w:val="Table Grid"/>
    <w:basedOn w:val="a1"/>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rPr>
  </w:style>
  <w:style w:type="character" w:customStyle="1" w:styleId="2Char">
    <w:name w:val="标题 2 Char"/>
    <w:basedOn w:val="a0"/>
    <w:link w:val="2"/>
    <w:semiHidden/>
    <w:qFormat/>
    <w:rPr>
      <w:rFonts w:ascii="Arial" w:eastAsia="黑体" w:hAnsi="Arial" w:cs="Times New Roman"/>
      <w:b/>
      <w:sz w:val="32"/>
      <w:szCs w:val="20"/>
    </w:rPr>
  </w:style>
  <w:style w:type="character" w:customStyle="1" w:styleId="3Char">
    <w:name w:val="标题 3 Char"/>
    <w:basedOn w:val="a0"/>
    <w:link w:val="3"/>
    <w:semiHidden/>
    <w:qFormat/>
    <w:rPr>
      <w:rFonts w:ascii="Times New Roman" w:eastAsia="宋体" w:hAnsi="Times New Roman" w:cs="Times New Roman"/>
      <w:b/>
      <w:kern w:val="0"/>
      <w:sz w:val="32"/>
      <w:szCs w:val="20"/>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e"/>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0"/>
    <w:semiHidden/>
    <w:qFormat/>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semiHidden/>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qFormat/>
    <w:rPr>
      <w:rFonts w:ascii="Times New Roman" w:eastAsia="宋体" w:hAnsi="Times New Roman" w:cs="Times New Roman"/>
      <w:sz w:val="18"/>
      <w:szCs w:val="20"/>
    </w:rPr>
  </w:style>
  <w:style w:type="paragraph" w:customStyle="1" w:styleId="11">
    <w:name w:val="修订1"/>
    <w:semiHidden/>
    <w:qFormat/>
    <w:rPr>
      <w:rFonts w:ascii="Times New Roman" w:hAnsi="Times New Roman"/>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4">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hAnsi="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5">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hAnsi="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semiHidden/>
    <w:qFormat/>
    <w:locked/>
    <w:rPr>
      <w:rFonts w:ascii="Times New Roman" w:eastAsia="宋体" w:hAnsi="Times New Roman" w:cs="Times New Roman"/>
      <w:szCs w:val="20"/>
    </w:rPr>
  </w:style>
  <w:style w:type="character" w:customStyle="1" w:styleId="Char13">
    <w:name w:val="批注主题 Char1"/>
    <w:basedOn w:val="Char1"/>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6">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Char3">
    <w:name w:val="正文文本缩进 Char"/>
    <w:basedOn w:val="a0"/>
    <w:link w:val="a8"/>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1">
    <w:name w:val="修订2"/>
    <w:hidden/>
    <w:uiPriority w:val="99"/>
    <w:semiHidden/>
    <w:rPr>
      <w:rFonts w:asciiTheme="minorHAnsi" w:eastAsiaTheme="minorEastAsia" w:hAnsiTheme="minorHAnsi" w:cstheme="minorBidi"/>
      <w:kern w:val="2"/>
      <w:sz w:val="21"/>
      <w:szCs w:val="22"/>
    </w:rPr>
  </w:style>
  <w:style w:type="paragraph" w:styleId="af7">
    <w:name w:val="Revision"/>
    <w:hidden/>
    <w:uiPriority w:val="99"/>
    <w:unhideWhenUsed/>
    <w:rsid w:val="00CF1BA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fund123.cn" TargetMode="External"/><Relationship Id="rId26" Type="http://schemas.openxmlformats.org/officeDocument/2006/relationships/hyperlink" Target="http://danjuanapp.com/" TargetMode="External"/><Relationship Id="rId39" Type="http://schemas.openxmlformats.org/officeDocument/2006/relationships/footer" Target="footer14.xml"/><Relationship Id="rId3" Type="http://schemas.openxmlformats.org/officeDocument/2006/relationships/numbering" Target="numbering.xml"/><Relationship Id="rId21" Type="http://schemas.openxmlformats.org/officeDocument/2006/relationships/hyperlink" Target="http://www.zhixin-inv.com" TargetMode="External"/><Relationship Id="rId34" Type="http://schemas.openxmlformats.org/officeDocument/2006/relationships/image" Target="media/image2.jpeg"/><Relationship Id="rId42" Type="http://schemas.openxmlformats.org/officeDocument/2006/relationships/footer" Target="footer17.xml"/><Relationship Id="rId47" Type="http://schemas.openxmlformats.org/officeDocument/2006/relationships/footer" Target="footer22.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yperlink" Target="http://www.csco.com.cn" TargetMode="External"/><Relationship Id="rId25" Type="http://schemas.openxmlformats.org/officeDocument/2006/relationships/hyperlink" Target="http://www.jjmmw.com" TargetMode="External"/><Relationship Id="rId33" Type="http://schemas.openxmlformats.org/officeDocument/2006/relationships/image" Target="media/image1.jpeg"/><Relationship Id="rId38" Type="http://schemas.openxmlformats.org/officeDocument/2006/relationships/footer" Target="footer13.xml"/><Relationship Id="rId46"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hyperlink" Target="http://www.bsb.com.cn" TargetMode="External"/><Relationship Id="rId20" Type="http://schemas.openxmlformats.org/officeDocument/2006/relationships/hyperlink" Target="http://www.yingmi.cn" TargetMode="External"/><Relationship Id="rId29" Type="http://schemas.openxmlformats.org/officeDocument/2006/relationships/footer" Target="footer6.xml"/><Relationship Id="rId41"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zlfund.cn" TargetMode="External"/><Relationship Id="rId32" Type="http://schemas.openxmlformats.org/officeDocument/2006/relationships/footer" Target="footer9.xml"/><Relationship Id="rId37" Type="http://schemas.openxmlformats.org/officeDocument/2006/relationships/footer" Target="footer12.xml"/><Relationship Id="rId40" Type="http://schemas.openxmlformats.org/officeDocument/2006/relationships/footer" Target="footer15.xml"/><Relationship Id="rId45" Type="http://schemas.openxmlformats.org/officeDocument/2006/relationships/footer" Target="footer20.xml"/><Relationship Id="rId5" Type="http://schemas.microsoft.com/office/2007/relationships/stylesWithEffects" Target="stylesWithEffects.xml"/><Relationship Id="rId15" Type="http://schemas.openxmlformats.org/officeDocument/2006/relationships/footer" Target="footer5.xml"/><Relationship Id="rId23" Type="http://schemas.openxmlformats.org/officeDocument/2006/relationships/hyperlink" Target="http://www.jianfortune.com" TargetMode="External"/><Relationship Id="rId28" Type="http://schemas.openxmlformats.org/officeDocument/2006/relationships/hyperlink" Target="http://www.snjijin" TargetMode="External"/><Relationship Id="rId36" Type="http://schemas.openxmlformats.org/officeDocument/2006/relationships/footer" Target="footer11.xml"/><Relationship Id="rId49"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5ifund.com" TargetMode="External"/><Relationship Id="rId31" Type="http://schemas.openxmlformats.org/officeDocument/2006/relationships/footer" Target="footer8.xml"/><Relationship Id="rId44" Type="http://schemas.openxmlformats.org/officeDocument/2006/relationships/footer" Target="footer19.xml"/><Relationship Id="rId52"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hyperlink" Target="http://www.taichengcaifu.com" TargetMode="External"/><Relationship Id="rId27" Type="http://schemas.openxmlformats.org/officeDocument/2006/relationships/hyperlink" Target="http://www.wacaijijin.com" TargetMode="External"/><Relationship Id="rId30" Type="http://schemas.openxmlformats.org/officeDocument/2006/relationships/footer" Target="footer7.xml"/><Relationship Id="rId35" Type="http://schemas.openxmlformats.org/officeDocument/2006/relationships/footer" Target="footer10.xml"/><Relationship Id="rId43" Type="http://schemas.openxmlformats.org/officeDocument/2006/relationships/footer" Target="footer18.xml"/><Relationship Id="rId48" Type="http://schemas.openxmlformats.org/officeDocument/2006/relationships/fontTable" Target="fontTable.xml"/><Relationship Id="rId8" Type="http://schemas.openxmlformats.org/officeDocument/2006/relationships/footnotes" Target="footnotes.xml"/><Relationship Id="rId51"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FA748B-BF9B-4B7F-B65E-4CC30C9D3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128</Pages>
  <Words>43970</Words>
  <Characters>45730</Characters>
  <Application>Microsoft Office Word</Application>
  <DocSecurity>0</DocSecurity>
  <Lines>2078</Lines>
  <Paragraphs>2187</Paragraphs>
  <ScaleCrop>false</ScaleCrop>
  <Company>Microsoft</Company>
  <LinksUpToDate>false</LinksUpToDate>
  <CharactersWithSpaces>87513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9</cp:revision>
  <cp:lastPrinted>2019-11-22T01:50:00Z</cp:lastPrinted>
  <dcterms:created xsi:type="dcterms:W3CDTF">2020-05-18T02:04:00Z</dcterms:created>
  <dcterms:modified xsi:type="dcterms:W3CDTF">2020-05-19T02:40:00Z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