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89A" w:rsidRDefault="0030489A" w:rsidP="0030489A">
      <w:pPr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  <w:r>
        <w:rPr>
          <w:rFonts w:ascii="Verdana" w:eastAsia="宋体" w:hAnsi="Verdana" w:cs="宋体"/>
          <w:b/>
          <w:bCs/>
          <w:kern w:val="36"/>
          <w:sz w:val="39"/>
          <w:szCs w:val="39"/>
        </w:rPr>
        <w:t>富</w:t>
      </w:r>
      <w:proofErr w:type="gramStart"/>
      <w:r>
        <w:rPr>
          <w:rFonts w:ascii="Verdana" w:eastAsia="宋体" w:hAnsi="Verdana" w:cs="宋体"/>
          <w:b/>
          <w:bCs/>
          <w:kern w:val="36"/>
          <w:sz w:val="39"/>
          <w:szCs w:val="39"/>
        </w:rPr>
        <w:t>荣</w:t>
      </w:r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基金</w:t>
      </w:r>
      <w:proofErr w:type="gramEnd"/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管理有限公司关于</w:t>
      </w:r>
      <w:proofErr w:type="gramStart"/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暂停</w:t>
      </w:r>
      <w:r w:rsidR="00D4387D" w:rsidRPr="00D4387D">
        <w:rPr>
          <w:rFonts w:ascii="Verdana" w:eastAsia="宋体" w:hAnsi="Verdana" w:cs="宋体"/>
          <w:b/>
          <w:bCs/>
          <w:kern w:val="36"/>
          <w:sz w:val="39"/>
          <w:szCs w:val="39"/>
        </w:rPr>
        <w:t>泰诚财富</w:t>
      </w:r>
      <w:proofErr w:type="gramEnd"/>
      <w:r w:rsidR="00D4387D" w:rsidRPr="00D4387D">
        <w:rPr>
          <w:rFonts w:ascii="Verdana" w:eastAsia="宋体" w:hAnsi="Verdana" w:cs="宋体"/>
          <w:b/>
          <w:bCs/>
          <w:kern w:val="36"/>
          <w:sz w:val="39"/>
          <w:szCs w:val="39"/>
        </w:rPr>
        <w:t>基金销售（大连）有限公司</w:t>
      </w:r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办理旗下基金相关销售业务的公告</w:t>
      </w:r>
      <w:bookmarkStart w:id="0" w:name="_GoBack"/>
      <w:bookmarkEnd w:id="0"/>
    </w:p>
    <w:p w:rsidR="0030489A" w:rsidRDefault="0030489A" w:rsidP="0030489A">
      <w:pPr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</w:p>
    <w:p w:rsidR="0030489A" w:rsidRDefault="006053FA" w:rsidP="006053F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为保护投资者利益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，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富</w:t>
      </w:r>
      <w:proofErr w:type="gramStart"/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荣基金</w:t>
      </w:r>
      <w:proofErr w:type="gramEnd"/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管理有限公司（以下简称“本公司”）自 20</w:t>
      </w:r>
      <w:r w:rsidR="0030489A">
        <w:rPr>
          <w:rFonts w:ascii="宋体" w:eastAsia="宋体" w:hAnsi="宋体" w:cs="Calibri" w:hint="eastAsia"/>
          <w:color w:val="000000"/>
          <w:kern w:val="0"/>
          <w:szCs w:val="21"/>
        </w:rPr>
        <w:t>20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 xml:space="preserve"> 年</w:t>
      </w:r>
      <w:r w:rsidR="00AC2A1A">
        <w:rPr>
          <w:rFonts w:ascii="宋体" w:eastAsia="宋体" w:hAnsi="宋体" w:cs="Calibri" w:hint="eastAsia"/>
          <w:color w:val="000000"/>
          <w:kern w:val="0"/>
          <w:szCs w:val="21"/>
        </w:rPr>
        <w:t>4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月</w:t>
      </w:r>
      <w:r w:rsidR="00AC2A1A">
        <w:rPr>
          <w:rFonts w:ascii="宋体" w:eastAsia="宋体" w:hAnsi="宋体" w:cs="Calibri" w:hint="eastAsia"/>
          <w:color w:val="000000"/>
          <w:kern w:val="0"/>
          <w:szCs w:val="21"/>
        </w:rPr>
        <w:t>24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日起</w:t>
      </w:r>
      <w:proofErr w:type="gramStart"/>
      <w:r>
        <w:rPr>
          <w:rFonts w:ascii="宋体" w:eastAsia="宋体" w:hAnsi="宋体" w:cs="Calibri" w:hint="eastAsia"/>
          <w:color w:val="000000"/>
          <w:kern w:val="0"/>
          <w:szCs w:val="21"/>
        </w:rPr>
        <w:t>在</w:t>
      </w: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泰诚财富</w:t>
      </w:r>
      <w:proofErr w:type="gramEnd"/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基金销售（大连）有限公司（以下简称“泰诚财富”）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暂停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办理本公司旗下基金的认购、申购、定期定额投资及转换等业务。</w:t>
      </w: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已</w:t>
      </w:r>
      <w:proofErr w:type="gramStart"/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通过泰诚财富</w:t>
      </w:r>
      <w:proofErr w:type="gramEnd"/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购买本公司旗下基金的投资者，当前持有基金份额的赎回业务不受影响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。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上述暂停办理的销售相关业务恢复时间，本公司将另行公告。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投资者可通过以下途径咨询有关详情：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1.</w:t>
      </w:r>
      <w:r w:rsidR="00B553BC" w:rsidRPr="00B553BC">
        <w:rPr>
          <w:rFonts w:ascii="宋体" w:eastAsia="宋体" w:hAnsi="宋体" w:cs="Calibri" w:hint="eastAsia"/>
          <w:color w:val="000000"/>
          <w:kern w:val="0"/>
          <w:szCs w:val="21"/>
        </w:rPr>
        <w:t xml:space="preserve"> </w:t>
      </w:r>
      <w:proofErr w:type="gramStart"/>
      <w:r w:rsidR="00D4387D">
        <w:rPr>
          <w:rFonts w:ascii="宋体" w:eastAsia="宋体" w:hAnsi="宋体" w:cs="Calibri" w:hint="eastAsia"/>
          <w:color w:val="000000"/>
          <w:kern w:val="0"/>
          <w:szCs w:val="21"/>
        </w:rPr>
        <w:t>泰诚财富</w:t>
      </w:r>
      <w:proofErr w:type="gramEnd"/>
      <w:r w:rsidR="00B553BC">
        <w:rPr>
          <w:rFonts w:ascii="宋体" w:eastAsia="宋体" w:hAnsi="宋体" w:cs="Calibri" w:hint="eastAsia"/>
          <w:color w:val="000000"/>
          <w:kern w:val="0"/>
          <w:szCs w:val="21"/>
        </w:rPr>
        <w:t>基金销售</w:t>
      </w:r>
      <w:r w:rsidR="00F8700C">
        <w:rPr>
          <w:rFonts w:ascii="宋体" w:eastAsia="宋体" w:hAnsi="宋体" w:cs="Calibri" w:hint="eastAsia"/>
          <w:color w:val="000000"/>
          <w:kern w:val="0"/>
          <w:szCs w:val="21"/>
        </w:rPr>
        <w:t>（大连）</w:t>
      </w:r>
      <w:r w:rsidR="00B553BC">
        <w:rPr>
          <w:rFonts w:ascii="宋体" w:eastAsia="宋体" w:hAnsi="宋体" w:cs="Calibri" w:hint="eastAsia"/>
          <w:color w:val="000000"/>
          <w:kern w:val="0"/>
          <w:szCs w:val="21"/>
        </w:rPr>
        <w:t>有限公司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客户服务电话：</w:t>
      </w:r>
      <w:r w:rsidR="00D4387D" w:rsidRPr="00D4387D">
        <w:rPr>
          <w:rFonts w:ascii="宋体" w:eastAsia="宋体" w:hAnsi="宋体" w:cs="Calibri"/>
          <w:color w:val="000000"/>
          <w:kern w:val="0"/>
          <w:szCs w:val="21"/>
        </w:rPr>
        <w:t>4006411999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网址：</w:t>
      </w:r>
      <w:r w:rsidR="00D4387D" w:rsidRPr="00D4387D">
        <w:rPr>
          <w:rFonts w:ascii="宋体" w:eastAsia="宋体" w:hAnsi="宋体" w:cs="Calibri"/>
          <w:color w:val="000000"/>
          <w:kern w:val="0"/>
          <w:szCs w:val="21"/>
        </w:rPr>
        <w:t>www.taichengcaifu.com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2.富荣基金管理有限公司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客户服务电话：</w:t>
      </w:r>
      <w:r>
        <w:rPr>
          <w:rFonts w:ascii="宋体" w:eastAsia="宋体" w:hAnsi="宋体" w:cs="Calibri"/>
          <w:color w:val="000000"/>
          <w:kern w:val="0"/>
          <w:szCs w:val="21"/>
        </w:rPr>
        <w:t>400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-685-5</w:t>
      </w:r>
      <w:r>
        <w:rPr>
          <w:rFonts w:ascii="宋体" w:eastAsia="宋体" w:hAnsi="宋体" w:cs="Calibri"/>
          <w:color w:val="000000"/>
          <w:kern w:val="0"/>
          <w:szCs w:val="21"/>
        </w:rPr>
        <w:t>60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0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6053FA" w:rsidRDefault="0030489A" w:rsidP="006053F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网址：</w:t>
      </w:r>
      <w:r>
        <w:rPr>
          <w:rFonts w:ascii="宋体" w:eastAsia="宋体" w:hAnsi="宋体" w:cs="Calibri"/>
          <w:color w:val="000000"/>
          <w:kern w:val="0"/>
          <w:szCs w:val="21"/>
        </w:rPr>
        <w:t>www.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furamc</w:t>
      </w:r>
      <w:r>
        <w:rPr>
          <w:rFonts w:ascii="宋体" w:eastAsia="宋体" w:hAnsi="宋体" w:cs="Calibri"/>
          <w:color w:val="000000"/>
          <w:kern w:val="0"/>
          <w:szCs w:val="21"/>
        </w:rPr>
        <w:t>.com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.cn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EE2440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风险提示：</w:t>
      </w:r>
    </w:p>
    <w:p w:rsidR="0030489A" w:rsidRDefault="00945539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和《招募说明书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作出</w:t>
      </w:r>
      <w:proofErr w:type="gramEnd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独立决策，选择合适的基金产品。敬请投资者留意投资风险。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特此公告。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富荣基金管理有限公司 </w:t>
      </w:r>
    </w:p>
    <w:p w:rsidR="00520902" w:rsidRPr="0030489A" w:rsidRDefault="0030489A" w:rsidP="0030489A">
      <w:pPr>
        <w:widowControl/>
        <w:shd w:val="clear" w:color="auto" w:fill="FFFFFF"/>
        <w:wordWrap w:val="0"/>
        <w:spacing w:line="360" w:lineRule="auto"/>
        <w:ind w:firstLineChars="200"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二○二○年</w:t>
      </w:r>
      <w:r w:rsidR="00AC2A1A">
        <w:rPr>
          <w:rFonts w:ascii="宋体" w:eastAsia="宋体" w:hAnsi="宋体" w:cs="Calibri" w:hint="eastAsia"/>
          <w:color w:val="000000"/>
          <w:kern w:val="0"/>
          <w:szCs w:val="21"/>
        </w:rPr>
        <w:t>四</w:t>
      </w:r>
      <w:r w:rsidR="00D4387D"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AC2A1A">
        <w:rPr>
          <w:rFonts w:ascii="宋体" w:eastAsia="宋体" w:hAnsi="宋体" w:cs="Calibri" w:hint="eastAsia"/>
          <w:color w:val="000000"/>
          <w:kern w:val="0"/>
          <w:szCs w:val="21"/>
        </w:rPr>
        <w:t>二十四</w:t>
      </w:r>
      <w:r w:rsidR="00D4387D">
        <w:rPr>
          <w:rFonts w:ascii="宋体" w:eastAsia="宋体" w:hAnsi="宋体" w:cs="Calibri" w:hint="eastAsia"/>
          <w:color w:val="000000"/>
          <w:kern w:val="0"/>
          <w:szCs w:val="21"/>
        </w:rPr>
        <w:t>日</w:t>
      </w:r>
    </w:p>
    <w:sectPr w:rsidR="00520902" w:rsidRPr="0030489A" w:rsidSect="00520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D4C" w:rsidRDefault="00854D4C" w:rsidP="00EF033C">
      <w:r>
        <w:separator/>
      </w:r>
    </w:p>
  </w:endnote>
  <w:endnote w:type="continuationSeparator" w:id="0">
    <w:p w:rsidR="00854D4C" w:rsidRDefault="00854D4C" w:rsidP="00EF0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D4C" w:rsidRDefault="00854D4C" w:rsidP="00EF033C">
      <w:r>
        <w:separator/>
      </w:r>
    </w:p>
  </w:footnote>
  <w:footnote w:type="continuationSeparator" w:id="0">
    <w:p w:rsidR="00854D4C" w:rsidRDefault="00854D4C" w:rsidP="00EF03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89A"/>
    <w:rsid w:val="000C7674"/>
    <w:rsid w:val="001833C6"/>
    <w:rsid w:val="00272D82"/>
    <w:rsid w:val="0030489A"/>
    <w:rsid w:val="0033771F"/>
    <w:rsid w:val="00452CFF"/>
    <w:rsid w:val="00520902"/>
    <w:rsid w:val="00583E95"/>
    <w:rsid w:val="005F75ED"/>
    <w:rsid w:val="006053FA"/>
    <w:rsid w:val="006968A5"/>
    <w:rsid w:val="007C4C96"/>
    <w:rsid w:val="008057F7"/>
    <w:rsid w:val="00854D4C"/>
    <w:rsid w:val="008A3C6E"/>
    <w:rsid w:val="00945539"/>
    <w:rsid w:val="009F4A00"/>
    <w:rsid w:val="00A45915"/>
    <w:rsid w:val="00A7239F"/>
    <w:rsid w:val="00AC2A1A"/>
    <w:rsid w:val="00AE42D3"/>
    <w:rsid w:val="00B4033F"/>
    <w:rsid w:val="00B53EA6"/>
    <w:rsid w:val="00B553BC"/>
    <w:rsid w:val="00CC6CA1"/>
    <w:rsid w:val="00D4387D"/>
    <w:rsid w:val="00D55607"/>
    <w:rsid w:val="00E0560A"/>
    <w:rsid w:val="00E22E10"/>
    <w:rsid w:val="00E54BC8"/>
    <w:rsid w:val="00EB61FF"/>
    <w:rsid w:val="00EE2440"/>
    <w:rsid w:val="00EF033C"/>
    <w:rsid w:val="00F8700C"/>
    <w:rsid w:val="00FB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89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F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37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77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89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F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37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77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Company>Microsoft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huangbing</dc:creator>
  <cp:lastModifiedBy>赵艺璇</cp:lastModifiedBy>
  <cp:revision>2</cp:revision>
  <dcterms:created xsi:type="dcterms:W3CDTF">2020-04-24T01:04:00Z</dcterms:created>
  <dcterms:modified xsi:type="dcterms:W3CDTF">2020-04-24T01:04:00Z</dcterms:modified>
</cp:coreProperties>
</file>