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B76D43" w14:textId="77777777" w:rsidR="0045798E" w:rsidRDefault="0045798E">
      <w:pPr>
        <w:spacing w:line="360" w:lineRule="auto"/>
        <w:ind w:rightChars="98" w:right="206"/>
        <w:jc w:val="center"/>
        <w:rPr>
          <w:rFonts w:ascii="宋体" w:hAnsi="宋体"/>
          <w:b/>
          <w:color w:val="000000"/>
          <w:sz w:val="24"/>
        </w:rPr>
      </w:pPr>
    </w:p>
    <w:p w14:paraId="2DE763B4" w14:textId="77777777" w:rsidR="0045798E" w:rsidRDefault="0045798E">
      <w:pPr>
        <w:spacing w:line="360" w:lineRule="auto"/>
        <w:jc w:val="center"/>
        <w:rPr>
          <w:rFonts w:ascii="宋体" w:hAnsi="宋体"/>
          <w:b/>
          <w:color w:val="000000"/>
          <w:sz w:val="24"/>
        </w:rPr>
      </w:pPr>
    </w:p>
    <w:p w14:paraId="20E8CB5B" w14:textId="77777777" w:rsidR="0045798E" w:rsidRDefault="0045798E">
      <w:pPr>
        <w:spacing w:line="360" w:lineRule="auto"/>
        <w:jc w:val="center"/>
        <w:rPr>
          <w:rFonts w:ascii="宋体" w:hAnsi="宋体"/>
          <w:b/>
          <w:color w:val="000000"/>
          <w:sz w:val="24"/>
        </w:rPr>
      </w:pPr>
    </w:p>
    <w:p w14:paraId="1DCE292B" w14:textId="77777777" w:rsidR="0045798E" w:rsidRDefault="0045798E">
      <w:pPr>
        <w:spacing w:line="360" w:lineRule="auto"/>
        <w:jc w:val="center"/>
        <w:rPr>
          <w:rFonts w:ascii="宋体" w:hAnsi="宋体"/>
          <w:b/>
          <w:color w:val="000000"/>
          <w:sz w:val="24"/>
        </w:rPr>
      </w:pPr>
    </w:p>
    <w:p w14:paraId="090E1890" w14:textId="77777777" w:rsidR="0045798E" w:rsidRDefault="0045798E">
      <w:pPr>
        <w:jc w:val="center"/>
        <w:rPr>
          <w:b/>
          <w:sz w:val="52"/>
          <w:szCs w:val="20"/>
        </w:rPr>
      </w:pPr>
    </w:p>
    <w:p w14:paraId="7CD0F9CA" w14:textId="77777777" w:rsidR="0045798E" w:rsidRDefault="00B7439A" w:rsidP="00D95E00">
      <w:pPr>
        <w:spacing w:beforeLines="50" w:before="120"/>
        <w:jc w:val="center"/>
        <w:rPr>
          <w:rFonts w:ascii="宋体" w:hAnsi="宋体" w:cs="宋体"/>
          <w:b/>
          <w:sz w:val="52"/>
          <w:szCs w:val="52"/>
        </w:rPr>
      </w:pPr>
      <w:bookmarkStart w:id="0" w:name="_Toc88969212"/>
      <w:r w:rsidRPr="00B7439A">
        <w:rPr>
          <w:rFonts w:ascii="宋体" w:hAnsi="宋体" w:cs="宋体" w:hint="eastAsia"/>
          <w:b/>
          <w:sz w:val="52"/>
          <w:szCs w:val="52"/>
        </w:rPr>
        <w:t>富荣福锦混合型证券投资基金</w:t>
      </w:r>
      <w:r w:rsidR="007026B8">
        <w:rPr>
          <w:rFonts w:ascii="宋体" w:hAnsi="宋体" w:cs="宋体" w:hint="eastAsia"/>
          <w:b/>
          <w:sz w:val="52"/>
          <w:szCs w:val="52"/>
        </w:rPr>
        <w:t>更新的招募说明书摘要</w:t>
      </w:r>
    </w:p>
    <w:p w14:paraId="780BC466" w14:textId="45B11003"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w:t>
      </w:r>
      <w:r w:rsidR="00F306E5">
        <w:rPr>
          <w:rFonts w:ascii="宋体" w:hAnsi="宋体" w:cs="宋体" w:hint="eastAsia"/>
          <w:b/>
          <w:sz w:val="48"/>
          <w:szCs w:val="48"/>
        </w:rPr>
        <w:t>2019</w:t>
      </w:r>
      <w:r>
        <w:rPr>
          <w:rFonts w:ascii="宋体" w:hAnsi="宋体" w:cs="宋体" w:hint="eastAsia"/>
          <w:b/>
          <w:sz w:val="48"/>
          <w:szCs w:val="48"/>
        </w:rPr>
        <w:t>年</w:t>
      </w:r>
      <w:r w:rsidR="0023225E">
        <w:rPr>
          <w:rFonts w:ascii="宋体" w:hAnsi="宋体" w:cs="宋体" w:hint="eastAsia"/>
          <w:b/>
          <w:sz w:val="48"/>
          <w:szCs w:val="48"/>
        </w:rPr>
        <w:t>第</w:t>
      </w:r>
      <w:r w:rsidR="0023225E">
        <w:rPr>
          <w:rFonts w:ascii="宋体" w:hAnsi="宋体" w:cs="宋体"/>
          <w:b/>
          <w:sz w:val="48"/>
          <w:szCs w:val="48"/>
        </w:rPr>
        <w:t>2</w:t>
      </w:r>
      <w:r>
        <w:rPr>
          <w:rFonts w:ascii="宋体" w:hAnsi="宋体" w:cs="宋体" w:hint="eastAsia"/>
          <w:b/>
          <w:sz w:val="48"/>
          <w:szCs w:val="48"/>
        </w:rPr>
        <w:t>号）</w:t>
      </w:r>
    </w:p>
    <w:p w14:paraId="767A6D5F" w14:textId="77777777" w:rsidR="0045798E" w:rsidRDefault="0045798E">
      <w:pPr>
        <w:spacing w:line="360" w:lineRule="auto"/>
        <w:jc w:val="center"/>
        <w:rPr>
          <w:rFonts w:ascii="宋体" w:hAnsi="宋体"/>
          <w:b/>
          <w:color w:val="000000"/>
          <w:sz w:val="24"/>
        </w:rPr>
      </w:pPr>
    </w:p>
    <w:bookmarkEnd w:id="0"/>
    <w:p w14:paraId="51C2BA24" w14:textId="77777777" w:rsidR="0045798E" w:rsidRDefault="0045798E">
      <w:pPr>
        <w:spacing w:line="360" w:lineRule="auto"/>
        <w:jc w:val="center"/>
        <w:rPr>
          <w:rFonts w:ascii="宋体" w:hAnsi="宋体"/>
          <w:b/>
          <w:color w:val="000000"/>
          <w:sz w:val="24"/>
        </w:rPr>
      </w:pPr>
    </w:p>
    <w:p w14:paraId="366BCED2" w14:textId="77777777" w:rsidR="0045798E" w:rsidRDefault="0045798E">
      <w:pPr>
        <w:spacing w:line="360" w:lineRule="auto"/>
        <w:rPr>
          <w:rFonts w:ascii="宋体" w:hAnsi="宋体"/>
          <w:color w:val="000000"/>
          <w:sz w:val="24"/>
        </w:rPr>
      </w:pPr>
    </w:p>
    <w:p w14:paraId="60EA1CAA" w14:textId="77777777" w:rsidR="0045798E" w:rsidRDefault="0045798E">
      <w:pPr>
        <w:spacing w:line="360" w:lineRule="auto"/>
        <w:rPr>
          <w:rFonts w:ascii="宋体" w:hAnsi="宋体"/>
          <w:b/>
          <w:color w:val="000000"/>
          <w:sz w:val="24"/>
        </w:rPr>
      </w:pPr>
    </w:p>
    <w:p w14:paraId="105A7F73" w14:textId="77777777" w:rsidR="0045798E" w:rsidRDefault="0045798E">
      <w:pPr>
        <w:spacing w:line="360" w:lineRule="auto"/>
        <w:jc w:val="center"/>
        <w:rPr>
          <w:rFonts w:ascii="宋体" w:hAnsi="宋体"/>
          <w:b/>
          <w:color w:val="000000"/>
          <w:sz w:val="24"/>
        </w:rPr>
      </w:pPr>
    </w:p>
    <w:p w14:paraId="7AD82282" w14:textId="77777777" w:rsidR="0045798E" w:rsidRDefault="0045798E">
      <w:pPr>
        <w:spacing w:line="360" w:lineRule="auto"/>
        <w:jc w:val="center"/>
        <w:rPr>
          <w:rFonts w:ascii="宋体" w:hAnsi="宋体"/>
          <w:b/>
          <w:color w:val="000000"/>
          <w:sz w:val="24"/>
        </w:rPr>
      </w:pPr>
    </w:p>
    <w:p w14:paraId="50B0DD39" w14:textId="77777777" w:rsidR="0045798E" w:rsidRDefault="0045798E">
      <w:pPr>
        <w:spacing w:line="360" w:lineRule="auto"/>
        <w:rPr>
          <w:rFonts w:ascii="宋体" w:hAnsi="宋体"/>
          <w:b/>
          <w:color w:val="000000"/>
          <w:sz w:val="24"/>
        </w:rPr>
      </w:pPr>
    </w:p>
    <w:p w14:paraId="2C23A142" w14:textId="77777777" w:rsidR="0045798E" w:rsidRDefault="0045798E">
      <w:pPr>
        <w:spacing w:line="360" w:lineRule="auto"/>
        <w:jc w:val="center"/>
        <w:rPr>
          <w:rFonts w:ascii="宋体" w:hAnsi="宋体"/>
          <w:b/>
          <w:color w:val="000000"/>
          <w:sz w:val="24"/>
        </w:rPr>
      </w:pPr>
    </w:p>
    <w:p w14:paraId="6DEE3ABD" w14:textId="77777777" w:rsidR="0045798E" w:rsidRDefault="0045798E">
      <w:pPr>
        <w:spacing w:line="360" w:lineRule="auto"/>
        <w:jc w:val="center"/>
        <w:rPr>
          <w:rFonts w:ascii="宋体" w:hAnsi="宋体"/>
          <w:b/>
          <w:color w:val="000000"/>
          <w:sz w:val="24"/>
        </w:rPr>
      </w:pPr>
    </w:p>
    <w:p w14:paraId="675055BA" w14:textId="77777777" w:rsidR="0045798E" w:rsidRDefault="0045798E">
      <w:pPr>
        <w:spacing w:line="360" w:lineRule="auto"/>
        <w:rPr>
          <w:rFonts w:ascii="宋体" w:hAnsi="宋体"/>
          <w:b/>
          <w:color w:val="000000"/>
          <w:sz w:val="24"/>
        </w:rPr>
      </w:pPr>
    </w:p>
    <w:p w14:paraId="0FF59E29" w14:textId="77777777" w:rsidR="0045798E" w:rsidRDefault="0045798E">
      <w:pPr>
        <w:spacing w:line="360" w:lineRule="auto"/>
        <w:rPr>
          <w:rFonts w:ascii="宋体" w:hAnsi="宋体"/>
          <w:b/>
          <w:color w:val="000000"/>
          <w:sz w:val="24"/>
        </w:rPr>
      </w:pPr>
    </w:p>
    <w:p w14:paraId="5CC13959"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BC1FCD8" w14:textId="77777777" w:rsidR="0045798E" w:rsidRDefault="007026B8" w:rsidP="00D95E00">
      <w:pPr>
        <w:spacing w:beforeLines="50" w:before="120"/>
        <w:jc w:val="center"/>
        <w:rPr>
          <w:b/>
          <w:sz w:val="36"/>
          <w:szCs w:val="20"/>
        </w:rPr>
      </w:pPr>
      <w:r>
        <w:rPr>
          <w:rFonts w:hint="eastAsia"/>
          <w:b/>
          <w:sz w:val="36"/>
          <w:szCs w:val="20"/>
        </w:rPr>
        <w:t>基金托管人：</w:t>
      </w:r>
      <w:r w:rsidR="00B7439A">
        <w:rPr>
          <w:rFonts w:ascii="Arial" w:hAnsi="Arial" w:hint="eastAsia"/>
          <w:b/>
          <w:sz w:val="36"/>
          <w:szCs w:val="36"/>
        </w:rPr>
        <w:t>平安银行</w:t>
      </w:r>
      <w:r w:rsidR="00B7439A" w:rsidRPr="00B8145F">
        <w:rPr>
          <w:rFonts w:ascii="Arial" w:hAnsi="Arial" w:hint="eastAsia"/>
          <w:b/>
          <w:sz w:val="36"/>
          <w:szCs w:val="36"/>
        </w:rPr>
        <w:t>股份有限公司</w:t>
      </w:r>
    </w:p>
    <w:p w14:paraId="5C0DF1CA" w14:textId="77777777" w:rsidR="0045798E" w:rsidRDefault="0045798E">
      <w:pPr>
        <w:spacing w:line="360" w:lineRule="auto"/>
        <w:rPr>
          <w:rFonts w:ascii="宋体" w:hAnsi="宋体"/>
          <w:color w:val="000000"/>
          <w:sz w:val="24"/>
        </w:rPr>
      </w:pPr>
    </w:p>
    <w:p w14:paraId="1E01AE06" w14:textId="77777777" w:rsidR="00900744" w:rsidRDefault="00900744">
      <w:pPr>
        <w:spacing w:line="360" w:lineRule="auto"/>
        <w:rPr>
          <w:rFonts w:ascii="宋体" w:hAnsi="宋体"/>
          <w:color w:val="000000"/>
          <w:sz w:val="24"/>
        </w:rPr>
      </w:pPr>
    </w:p>
    <w:p w14:paraId="417DD546" w14:textId="77777777" w:rsidR="00B7439A" w:rsidRDefault="00B7439A">
      <w:pPr>
        <w:spacing w:line="360" w:lineRule="auto"/>
        <w:rPr>
          <w:rFonts w:ascii="宋体" w:hAnsi="宋体"/>
          <w:color w:val="000000"/>
          <w:sz w:val="24"/>
        </w:rPr>
      </w:pPr>
    </w:p>
    <w:p w14:paraId="136BC802" w14:textId="77777777"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14:paraId="28E4A595"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14:paraId="66B10916" w14:textId="77777777"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kern w:val="0"/>
          <w:szCs w:val="21"/>
        </w:rPr>
        <w:t>本基金根据</w:t>
      </w:r>
      <w:r w:rsidRPr="004A755C">
        <w:rPr>
          <w:rFonts w:asciiTheme="minorEastAsia" w:hAnsiTheme="minorEastAsia" w:cs="Arial" w:hint="eastAsia"/>
          <w:bCs/>
          <w:color w:val="000000"/>
          <w:szCs w:val="21"/>
        </w:rPr>
        <w:t>2017年6月16日</w:t>
      </w:r>
      <w:r w:rsidRPr="004A755C">
        <w:rPr>
          <w:rFonts w:asciiTheme="minorEastAsia" w:hAnsiTheme="minorEastAsia" w:cs="Arial" w:hint="eastAsia"/>
          <w:kern w:val="0"/>
          <w:szCs w:val="21"/>
        </w:rPr>
        <w:t>中国证券监督管理委员会（以下简称“中国证监会”）《关于准予富荣福锦混合型证券投资基金注册的批复》（</w:t>
      </w:r>
      <w:r w:rsidRPr="004A755C">
        <w:rPr>
          <w:rFonts w:asciiTheme="minorEastAsia" w:hAnsiTheme="minorEastAsia" w:cs="Arial" w:hint="eastAsia"/>
          <w:bCs/>
          <w:color w:val="000000"/>
          <w:kern w:val="0"/>
          <w:szCs w:val="21"/>
        </w:rPr>
        <w:t>证监许可</w:t>
      </w:r>
      <w:r w:rsidRPr="004A755C">
        <w:rPr>
          <w:rFonts w:asciiTheme="minorEastAsia" w:hAnsiTheme="minorEastAsia" w:cs="Arial" w:hint="eastAsia"/>
          <w:bCs/>
          <w:color w:val="000000"/>
          <w:szCs w:val="21"/>
        </w:rPr>
        <w:t>[2017]931号</w:t>
      </w:r>
      <w:r w:rsidRPr="004A755C">
        <w:rPr>
          <w:rFonts w:asciiTheme="minorEastAsia" w:hAnsiTheme="minorEastAsia" w:cs="Arial" w:hint="eastAsia"/>
          <w:bCs/>
          <w:color w:val="000000"/>
          <w:kern w:val="0"/>
          <w:szCs w:val="21"/>
        </w:rPr>
        <w:t>）进行募集。</w:t>
      </w:r>
      <w:r w:rsidRPr="004A755C">
        <w:rPr>
          <w:rFonts w:asciiTheme="minorEastAsia" w:hAnsiTheme="minorEastAsia" w:cs="Arial" w:hint="eastAsia"/>
          <w:kern w:val="0"/>
          <w:szCs w:val="21"/>
        </w:rPr>
        <w:t>本基金于2018年3月16日正式生效。</w:t>
      </w:r>
    </w:p>
    <w:p w14:paraId="30B68788" w14:textId="77777777"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657A2D84" w14:textId="77777777"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1B311B3D" w14:textId="77777777"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45EEB76B" w14:textId="77777777"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本基金以</w:t>
      </w:r>
      <w:r w:rsidRPr="004A755C">
        <w:rPr>
          <w:rFonts w:asciiTheme="minorEastAsia" w:hAnsiTheme="minorEastAsia" w:cs="Arial"/>
          <w:szCs w:val="21"/>
        </w:rPr>
        <w:t>1.00</w:t>
      </w:r>
      <w:r w:rsidRPr="004A755C">
        <w:rPr>
          <w:rFonts w:asciiTheme="minorEastAsia" w:hAnsiTheme="minorEastAsia" w:cs="Arial" w:hint="eastAsia"/>
          <w:szCs w:val="21"/>
        </w:rPr>
        <w:t>元发售面值募集基金份额，在市场波动等因素的影响下，基金投资有可能出现亏损或基金份额净值低于初始面值。</w:t>
      </w:r>
    </w:p>
    <w:p w14:paraId="71FF6FEA" w14:textId="77777777"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F75615C" w14:textId="77777777"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sidRPr="004A755C">
        <w:rPr>
          <w:rFonts w:asciiTheme="minorEastAsia" w:hAnsiTheme="minorEastAsia" w:cs="Arial"/>
          <w:szCs w:val="21"/>
        </w:rPr>
        <w:t>“</w:t>
      </w:r>
      <w:r w:rsidRPr="004A755C">
        <w:rPr>
          <w:rFonts w:asciiTheme="minorEastAsia" w:hAnsiTheme="minorEastAsia" w:cs="Arial" w:hint="eastAsia"/>
          <w:szCs w:val="21"/>
        </w:rPr>
        <w:t>买者自负</w:t>
      </w:r>
      <w:r w:rsidRPr="004A755C">
        <w:rPr>
          <w:rFonts w:asciiTheme="minorEastAsia" w:hAnsiTheme="minorEastAsia" w:cs="Arial"/>
          <w:szCs w:val="21"/>
        </w:rPr>
        <w:t>”</w:t>
      </w:r>
      <w:r w:rsidRPr="004A755C">
        <w:rPr>
          <w:rFonts w:asciiTheme="minorEastAsia" w:hAnsiTheme="minorEastAsia" w:cs="Arial" w:hint="eastAsia"/>
          <w:szCs w:val="21"/>
        </w:rPr>
        <w:t>原则，在作出投资决策后，基金运营状况与基金净值变化引致的投资风险，由投资者自行承担。</w:t>
      </w:r>
    </w:p>
    <w:p w14:paraId="05250248" w14:textId="24876348" w:rsidR="00B7439A" w:rsidRPr="004A755C" w:rsidRDefault="00F90851" w:rsidP="004A755C">
      <w:pPr>
        <w:autoSpaceDE w:val="0"/>
        <w:autoSpaceDN w:val="0"/>
        <w:adjustRightInd w:val="0"/>
        <w:snapToGrid w:val="0"/>
        <w:spacing w:line="360" w:lineRule="auto"/>
        <w:ind w:firstLineChars="200" w:firstLine="420"/>
        <w:rPr>
          <w:rFonts w:asciiTheme="minorEastAsia" w:hAnsiTheme="minorEastAsia" w:cs="Arial"/>
          <w:szCs w:val="21"/>
        </w:rPr>
      </w:pPr>
      <w:r w:rsidRPr="00F90851">
        <w:rPr>
          <w:rFonts w:asciiTheme="minorEastAsia" w:hAnsiTheme="minorEastAsia" w:cs="Arial" w:hint="eastAsia"/>
          <w:szCs w:val="21"/>
        </w:rPr>
        <w:t>本招募说明书根据《公开募集证券投资基金信息披露管理办法》主要对本基金信息披露相关内容的修改进行更新。</w:t>
      </w:r>
      <w:r w:rsidR="00B7439A" w:rsidRPr="004A755C">
        <w:rPr>
          <w:rFonts w:asciiTheme="minorEastAsia" w:hAnsiTheme="minorEastAsia" w:cs="Arial" w:hint="eastAsia"/>
          <w:szCs w:val="21"/>
        </w:rPr>
        <w:t>本招募说明书</w:t>
      </w:r>
      <w:r w:rsidR="00275143" w:rsidRPr="00275143">
        <w:rPr>
          <w:rFonts w:asciiTheme="minorEastAsia" w:hAnsiTheme="minorEastAsia" w:cs="Arial" w:hint="eastAsia"/>
          <w:szCs w:val="21"/>
        </w:rPr>
        <w:t>的其它内容</w:t>
      </w:r>
      <w:r w:rsidR="00B7439A" w:rsidRPr="004A755C">
        <w:rPr>
          <w:rFonts w:asciiTheme="minorEastAsia" w:hAnsiTheme="minorEastAsia" w:cs="Arial" w:hint="eastAsia"/>
          <w:szCs w:val="21"/>
        </w:rPr>
        <w:t>截止日为</w:t>
      </w:r>
      <w:r w:rsidR="00321B04" w:rsidRPr="00321B04">
        <w:rPr>
          <w:rFonts w:asciiTheme="minorEastAsia" w:hAnsiTheme="minorEastAsia" w:cs="Arial" w:hint="eastAsia"/>
          <w:szCs w:val="21"/>
        </w:rPr>
        <w:t>2019年3月16日</w:t>
      </w:r>
      <w:r w:rsidR="00B7439A" w:rsidRPr="004A755C">
        <w:rPr>
          <w:rFonts w:asciiTheme="minorEastAsia" w:hAnsiTheme="minorEastAsia" w:cs="Arial" w:hint="eastAsia"/>
          <w:szCs w:val="21"/>
        </w:rPr>
        <w:t>，有关财务数据截止日为</w:t>
      </w:r>
      <w:r w:rsidR="00F306E5" w:rsidRPr="004A755C">
        <w:rPr>
          <w:rFonts w:asciiTheme="minorEastAsia" w:hAnsiTheme="minorEastAsia" w:cs="Arial" w:hint="eastAsia"/>
          <w:szCs w:val="21"/>
        </w:rPr>
        <w:t>2018年</w:t>
      </w:r>
      <w:r w:rsidR="00F306E5">
        <w:rPr>
          <w:rFonts w:asciiTheme="minorEastAsia" w:hAnsiTheme="minorEastAsia" w:cs="Arial" w:hint="eastAsia"/>
          <w:szCs w:val="21"/>
        </w:rPr>
        <w:t>12</w:t>
      </w:r>
      <w:r w:rsidR="00B7439A" w:rsidRPr="004A755C">
        <w:rPr>
          <w:rFonts w:asciiTheme="minorEastAsia" w:hAnsiTheme="minorEastAsia" w:cs="Arial" w:hint="eastAsia"/>
          <w:szCs w:val="21"/>
        </w:rPr>
        <w:t>月</w:t>
      </w:r>
      <w:r w:rsidR="00F306E5">
        <w:rPr>
          <w:rFonts w:asciiTheme="minorEastAsia" w:hAnsiTheme="minorEastAsia" w:cs="Arial" w:hint="eastAsia"/>
          <w:szCs w:val="21"/>
        </w:rPr>
        <w:t>31</w:t>
      </w:r>
      <w:r w:rsidR="00B7439A" w:rsidRPr="004A755C">
        <w:rPr>
          <w:rFonts w:asciiTheme="minorEastAsia" w:hAnsiTheme="minorEastAsia" w:cs="Arial" w:hint="eastAsia"/>
          <w:szCs w:val="21"/>
        </w:rPr>
        <w:t>日，净值表现截止日为</w:t>
      </w:r>
      <w:r w:rsidR="00F306E5" w:rsidRPr="004A755C">
        <w:rPr>
          <w:rFonts w:asciiTheme="minorEastAsia" w:hAnsiTheme="minorEastAsia" w:cs="Arial" w:hint="eastAsia"/>
          <w:szCs w:val="21"/>
        </w:rPr>
        <w:t>2018年</w:t>
      </w:r>
      <w:r w:rsidR="00F306E5">
        <w:rPr>
          <w:rFonts w:asciiTheme="minorEastAsia" w:hAnsiTheme="minorEastAsia" w:cs="Arial" w:hint="eastAsia"/>
          <w:szCs w:val="21"/>
        </w:rPr>
        <w:t>12</w:t>
      </w:r>
      <w:r w:rsidR="00B7439A" w:rsidRPr="004A755C">
        <w:rPr>
          <w:rFonts w:asciiTheme="minorEastAsia" w:hAnsiTheme="minorEastAsia" w:cs="Arial" w:hint="eastAsia"/>
          <w:szCs w:val="21"/>
        </w:rPr>
        <w:t>月</w:t>
      </w:r>
      <w:r w:rsidR="00F306E5">
        <w:rPr>
          <w:rFonts w:asciiTheme="minorEastAsia" w:hAnsiTheme="minorEastAsia" w:cs="Arial" w:hint="eastAsia"/>
          <w:szCs w:val="21"/>
        </w:rPr>
        <w:t>31</w:t>
      </w:r>
      <w:r w:rsidR="00B7439A" w:rsidRPr="004A755C">
        <w:rPr>
          <w:rFonts w:asciiTheme="minorEastAsia" w:hAnsiTheme="minorEastAsia" w:cs="Arial" w:hint="eastAsia"/>
          <w:szCs w:val="21"/>
        </w:rPr>
        <w:t>日，本报告中所列财务数据未经审计。</w:t>
      </w:r>
    </w:p>
    <w:p w14:paraId="77D5415F" w14:textId="531A6ED3"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本基金托管人平安银行股份有限公司已于</w:t>
      </w:r>
      <w:r w:rsidR="0023225E" w:rsidRPr="004A755C">
        <w:rPr>
          <w:rFonts w:asciiTheme="minorEastAsia" w:hAnsiTheme="minorEastAsia" w:cs="Arial" w:hint="eastAsia"/>
          <w:szCs w:val="21"/>
        </w:rPr>
        <w:t>201</w:t>
      </w:r>
      <w:r w:rsidR="0023225E">
        <w:rPr>
          <w:rFonts w:asciiTheme="minorEastAsia" w:hAnsiTheme="minorEastAsia" w:cs="Arial" w:hint="eastAsia"/>
          <w:szCs w:val="21"/>
        </w:rPr>
        <w:t>9</w:t>
      </w:r>
      <w:r w:rsidR="0023225E" w:rsidRPr="004A755C">
        <w:rPr>
          <w:rFonts w:asciiTheme="minorEastAsia" w:hAnsiTheme="minorEastAsia" w:cs="Arial" w:hint="eastAsia"/>
          <w:szCs w:val="21"/>
        </w:rPr>
        <w:t>年</w:t>
      </w:r>
      <w:r w:rsidR="00DE2945">
        <w:rPr>
          <w:rFonts w:asciiTheme="minorEastAsia" w:hAnsiTheme="minorEastAsia" w:cs="Arial"/>
          <w:szCs w:val="21"/>
        </w:rPr>
        <w:t>11</w:t>
      </w:r>
      <w:r w:rsidR="0023225E" w:rsidRPr="004A755C">
        <w:rPr>
          <w:rFonts w:asciiTheme="minorEastAsia" w:hAnsiTheme="minorEastAsia" w:cs="Arial" w:hint="eastAsia"/>
          <w:szCs w:val="21"/>
        </w:rPr>
        <w:t>月</w:t>
      </w:r>
      <w:r w:rsidR="00DE2945">
        <w:rPr>
          <w:rFonts w:asciiTheme="minorEastAsia" w:hAnsiTheme="minorEastAsia" w:cs="Arial"/>
          <w:szCs w:val="21"/>
        </w:rPr>
        <w:t>26</w:t>
      </w:r>
      <w:r w:rsidRPr="004A755C">
        <w:rPr>
          <w:rFonts w:asciiTheme="minorEastAsia" w:hAnsiTheme="minorEastAsia" w:cs="Arial" w:hint="eastAsia"/>
          <w:szCs w:val="21"/>
        </w:rPr>
        <w:t>日复核了本次更新的招募说明书。</w:t>
      </w:r>
    </w:p>
    <w:p w14:paraId="4B39C2B6" w14:textId="77777777" w:rsidR="0045798E" w:rsidRPr="00B7439A" w:rsidRDefault="0045798E" w:rsidP="007C0F74">
      <w:pPr>
        <w:spacing w:line="360" w:lineRule="auto"/>
        <w:ind w:firstLineChars="202" w:firstLine="424"/>
        <w:rPr>
          <w:rFonts w:ascii="宋体" w:hAnsi="宋体"/>
          <w:color w:val="000000"/>
          <w:kern w:val="0"/>
          <w:szCs w:val="21"/>
        </w:rPr>
      </w:pPr>
    </w:p>
    <w:p w14:paraId="01EF9ADC"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14:paraId="60149C1F" w14:textId="77777777"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14:paraId="11B645EE" w14:textId="77777777"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名称：富荣基金管理有限公司</w:t>
      </w:r>
    </w:p>
    <w:p w14:paraId="18A57ED3" w14:textId="77777777"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住所：广州市南沙区海滨路171号南沙金融大厦11楼1101之一J20室</w:t>
      </w:r>
    </w:p>
    <w:p w14:paraId="1FFF2372" w14:textId="77777777"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办公地址：深圳市福田区深南大道2012号深圳交易所大厦3501室</w:t>
      </w:r>
    </w:p>
    <w:p w14:paraId="19FF8822" w14:textId="77777777"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法定代表人：</w:t>
      </w:r>
      <w:r w:rsidR="006E1AFF" w:rsidRPr="00A22A32">
        <w:rPr>
          <w:rFonts w:asciiTheme="minorEastAsia" w:hAnsiTheme="minorEastAsia" w:hint="eastAsia"/>
          <w:kern w:val="0"/>
          <w:szCs w:val="21"/>
        </w:rPr>
        <w:t>杨小舟</w:t>
      </w:r>
    </w:p>
    <w:p w14:paraId="7B165145" w14:textId="77777777"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成立时间：2016年1月25日</w:t>
      </w:r>
    </w:p>
    <w:p w14:paraId="2238CADD" w14:textId="77777777"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注册资本：2亿元人民币</w:t>
      </w:r>
    </w:p>
    <w:p w14:paraId="77CB516E" w14:textId="77777777"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存续期间：持续经营</w:t>
      </w:r>
    </w:p>
    <w:p w14:paraId="4DFFDE4C" w14:textId="15B157A0"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联系人：</w:t>
      </w:r>
      <w:r w:rsidR="000F3BFE" w:rsidRPr="000F3BFE">
        <w:rPr>
          <w:rFonts w:asciiTheme="minorEastAsia" w:hAnsiTheme="minorEastAsia" w:hint="eastAsia"/>
          <w:kern w:val="0"/>
          <w:szCs w:val="21"/>
        </w:rPr>
        <w:t>蔡晓忠</w:t>
      </w:r>
    </w:p>
    <w:p w14:paraId="6BFFF4D4" w14:textId="77777777"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联系电话：（0755）</w:t>
      </w:r>
      <w:r w:rsidRPr="004A755C">
        <w:rPr>
          <w:rFonts w:asciiTheme="minorEastAsia" w:hAnsiTheme="minorEastAsia"/>
          <w:kern w:val="0"/>
          <w:szCs w:val="21"/>
        </w:rPr>
        <w:t>8435</w:t>
      </w:r>
      <w:r w:rsidRPr="004A755C">
        <w:rPr>
          <w:rFonts w:asciiTheme="minorEastAsia" w:hAnsiTheme="minorEastAsia" w:hint="eastAsia"/>
          <w:kern w:val="0"/>
          <w:szCs w:val="21"/>
        </w:rPr>
        <w:t xml:space="preserve"> </w:t>
      </w:r>
      <w:r w:rsidRPr="004A755C">
        <w:rPr>
          <w:rFonts w:asciiTheme="minorEastAsia" w:hAnsiTheme="minorEastAsia"/>
          <w:kern w:val="0"/>
          <w:szCs w:val="21"/>
        </w:rPr>
        <w:t>663</w:t>
      </w:r>
      <w:r w:rsidRPr="004A755C">
        <w:rPr>
          <w:rFonts w:asciiTheme="minorEastAsia" w:hAnsiTheme="minorEastAsia" w:hint="eastAsia"/>
          <w:kern w:val="0"/>
          <w:szCs w:val="21"/>
        </w:rPr>
        <w:t>6</w:t>
      </w:r>
    </w:p>
    <w:p w14:paraId="55606672" w14:textId="77777777" w:rsidR="004A755C" w:rsidRPr="004A755C" w:rsidRDefault="004A755C" w:rsidP="004A755C">
      <w:pPr>
        <w:spacing w:line="360" w:lineRule="auto"/>
        <w:ind w:firstLineChars="200" w:firstLine="420"/>
        <w:rPr>
          <w:rFonts w:asciiTheme="minorEastAsia" w:hAnsiTheme="minorEastAsia" w:cs="Arial"/>
          <w:kern w:val="0"/>
          <w:szCs w:val="21"/>
        </w:rPr>
      </w:pPr>
      <w:r w:rsidRPr="004A755C">
        <w:rPr>
          <w:rFonts w:asciiTheme="minorEastAsia" w:hAnsiTheme="minorEastAsia" w:cs="Arial" w:hint="eastAsia"/>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C0F74" w14:paraId="0EF04620" w14:textId="77777777"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E46FFF3" w14:textId="77777777"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4D5F3A1" w14:textId="77777777"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7C0F74" w14:paraId="6F382F37" w14:textId="77777777"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2BEFCE9" w14:textId="77777777"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3F954D4" w14:textId="77777777"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7C0F74" w14:paraId="7C349334" w14:textId="77777777"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97847E4" w14:textId="77777777"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66AD9DB" w14:textId="77777777"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7C0F74" w14:paraId="7BF7C423" w14:textId="77777777"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8001A6B" w14:textId="77777777"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7023D56" w14:textId="77777777"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14:paraId="6B2C5FE2" w14:textId="77777777" w:rsidR="007026B8" w:rsidRPr="007026B8" w:rsidRDefault="007026B8" w:rsidP="007026B8">
      <w:pPr>
        <w:spacing w:line="360" w:lineRule="auto"/>
        <w:ind w:firstLineChars="200" w:firstLine="480"/>
        <w:rPr>
          <w:rFonts w:ascii="宋体" w:hAnsi="宋体"/>
          <w:color w:val="000000"/>
          <w:kern w:val="0"/>
          <w:sz w:val="24"/>
        </w:rPr>
      </w:pPr>
    </w:p>
    <w:p w14:paraId="206753F8" w14:textId="77777777"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14:paraId="370D161B"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6" w:name="_Toc26099"/>
      <w:bookmarkStart w:id="7" w:name="_Toc482624792"/>
      <w:bookmarkEnd w:id="5"/>
      <w:r w:rsidRPr="004A755C">
        <w:rPr>
          <w:rFonts w:ascii="宋体" w:hAnsi="宋体" w:cs="Arial" w:hint="eastAsia"/>
          <w:kern w:val="0"/>
          <w:szCs w:val="21"/>
        </w:rPr>
        <w:t>1、董事会成员</w:t>
      </w:r>
    </w:p>
    <w:p w14:paraId="0C15C874" w14:textId="77777777" w:rsidR="006E1AFF" w:rsidRPr="00A22A32" w:rsidRDefault="006E1AFF" w:rsidP="00A22A32">
      <w:pPr>
        <w:adjustRightInd w:val="0"/>
        <w:snapToGrid w:val="0"/>
        <w:spacing w:line="360" w:lineRule="auto"/>
        <w:ind w:firstLineChars="200" w:firstLine="420"/>
        <w:rPr>
          <w:rFonts w:ascii="宋体" w:hAnsi="宋体" w:cs="Arial"/>
          <w:kern w:val="0"/>
          <w:szCs w:val="21"/>
        </w:rPr>
      </w:pPr>
      <w:r w:rsidRPr="00A22A32">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AB7B7EC"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517B1E6"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6910A43C"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3E799047"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58A0BEA5"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林斌先生，独立董事，厦门大学经济学博士。现任中山大学管理学院会计学系教授、富荣基金管理有限公司独立董事。</w:t>
      </w:r>
    </w:p>
    <w:p w14:paraId="29BEAB64"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12C1E0F1"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14:paraId="32DF2736"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基金管理人不设监事会，设监事两名，其中一名为职工监事。</w:t>
      </w:r>
    </w:p>
    <w:p w14:paraId="35F01C28"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卢伟女士，监事，大专。在盈投控股有限公司任职，现任富荣基金管理有限公司监事。</w:t>
      </w:r>
    </w:p>
    <w:p w14:paraId="577506B1"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毛志华先生，职工监事，本科。现任富荣基金管理有限公司监事。</w:t>
      </w:r>
    </w:p>
    <w:p w14:paraId="3F8E9E2D"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14:paraId="5D56F113" w14:textId="77777777" w:rsidR="006E1AFF" w:rsidRPr="00A22A32" w:rsidRDefault="006E1AFF" w:rsidP="00A22A32">
      <w:pPr>
        <w:spacing w:line="360" w:lineRule="auto"/>
        <w:ind w:firstLineChars="200" w:firstLine="420"/>
        <w:rPr>
          <w:rFonts w:ascii="宋体" w:hAnsi="宋体" w:cs="Arial"/>
          <w:kern w:val="0"/>
          <w:szCs w:val="21"/>
        </w:rPr>
      </w:pPr>
      <w:r w:rsidRPr="00A22A32">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6B3FBD"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C792DB3"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1FDADF35"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滕大江先生，督察长，中南大学工学学士，先后供职于平安证券、平安大华基金管理有限公司、前海开源基金管理有限公司监察稽核部门。现任富荣基金管理有限公司督察长。</w:t>
      </w:r>
    </w:p>
    <w:p w14:paraId="2AB1AA0E" w14:textId="77777777" w:rsidR="006E1AFF" w:rsidRPr="006E1AFF" w:rsidRDefault="006E1AFF" w:rsidP="00A22A32">
      <w:pPr>
        <w:adjustRightInd w:val="0"/>
        <w:snapToGrid w:val="0"/>
        <w:spacing w:line="360" w:lineRule="auto"/>
        <w:ind w:firstLineChars="200" w:firstLine="420"/>
        <w:rPr>
          <w:rFonts w:ascii="宋体" w:hAnsi="宋体" w:cs="Arial"/>
          <w:kern w:val="0"/>
          <w:szCs w:val="21"/>
        </w:rPr>
      </w:pPr>
      <w:r w:rsidRPr="00A22A32">
        <w:rPr>
          <w:rFonts w:ascii="宋体" w:hAnsi="宋体"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7CD59E98"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4、本基金基金经理</w:t>
      </w:r>
    </w:p>
    <w:p w14:paraId="2A32204F"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邓宇翔先生，权益投资部兼研究部总监，中国科学技术大学理学硕士，曾任西南证券股份有限公司资深投资经理、深圳展博投资有限公司投资经理、深圳东新佳投资有限公司投资经理。现任富荣基金管理有限公司权益投资部兼研究部总监、基金经理。</w:t>
      </w:r>
    </w:p>
    <w:p w14:paraId="600E5089"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14:paraId="20348FCF" w14:textId="77777777" w:rsidR="006E1AFF" w:rsidRPr="008E2E1E" w:rsidRDefault="006E1AFF" w:rsidP="008E2E1E">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郭容辰女士，投资决策委员会主任委员、总经理。</w:t>
      </w:r>
    </w:p>
    <w:p w14:paraId="1B7DAB3A" w14:textId="77777777" w:rsidR="006E1AFF" w:rsidRPr="008E2E1E" w:rsidRDefault="006E1AFF">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苏春华先生，投资决策委员会副主任委员、副总经理、首席投资官。</w:t>
      </w:r>
    </w:p>
    <w:p w14:paraId="3F1E9E4C" w14:textId="77777777" w:rsidR="006E1AFF" w:rsidRPr="008E2E1E" w:rsidRDefault="006E1AFF">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林峰先生，投资决策委员会委员、副总经理。</w:t>
      </w:r>
    </w:p>
    <w:p w14:paraId="14AB955D" w14:textId="77777777" w:rsidR="006E1AFF" w:rsidRPr="008E2E1E" w:rsidRDefault="006E1AFF">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吕晓蓉女士，投资决策委员会委员、基金经理。</w:t>
      </w:r>
    </w:p>
    <w:p w14:paraId="158DDCC4" w14:textId="77777777" w:rsidR="006E1AFF" w:rsidRPr="008E2E1E" w:rsidRDefault="006E1AFF">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邓宇翔先生，投资决策委员会委员、权益投资部总监、研究部总监、基金经理。</w:t>
      </w:r>
    </w:p>
    <w:p w14:paraId="7E5B05B8" w14:textId="77777777" w:rsidR="006E1AFF" w:rsidRPr="008E2E1E" w:rsidRDefault="008E2E1E" w:rsidP="008E2E1E">
      <w:pPr>
        <w:adjustRightInd w:val="0"/>
        <w:snapToGrid w:val="0"/>
        <w:spacing w:line="360" w:lineRule="auto"/>
        <w:ind w:firstLineChars="200" w:firstLine="420"/>
        <w:rPr>
          <w:rFonts w:ascii="宋体" w:hAnsi="宋体" w:cs="Arial"/>
          <w:kern w:val="0"/>
          <w:szCs w:val="21"/>
        </w:rPr>
      </w:pPr>
      <w:r w:rsidRPr="008E2E1E">
        <w:rPr>
          <w:rFonts w:ascii="宋体" w:hAnsi="宋体" w:cs="Arial" w:hint="eastAsia"/>
          <w:kern w:val="0"/>
          <w:szCs w:val="21"/>
        </w:rPr>
        <w:t>万方毅女士，投资决策委员会委员、固定收益部副总监</w:t>
      </w:r>
      <w:r w:rsidR="006E1AFF" w:rsidRPr="008E2E1E">
        <w:rPr>
          <w:rFonts w:ascii="宋体" w:hAnsi="宋体" w:cs="Arial" w:hint="eastAsia"/>
          <w:kern w:val="0"/>
          <w:szCs w:val="21"/>
        </w:rPr>
        <w:t>。</w:t>
      </w:r>
    </w:p>
    <w:p w14:paraId="04F75EBB" w14:textId="77777777" w:rsidR="00A00FC7" w:rsidRDefault="004A755C" w:rsidP="006E1AFF">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6、上述人员之间不存在近亲属关系。</w:t>
      </w:r>
    </w:p>
    <w:p w14:paraId="20F9DB37"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2C5B980F"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50E55170"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0872154D"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1BA7D5C2"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10C04274"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3AC220DA"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44731453"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0DDF98C9"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55F50852"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344D1F8F"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0DC08EC3"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2F319234" w14:textId="77777777" w:rsidR="00A22A32" w:rsidRDefault="00A22A32" w:rsidP="006E1AFF">
      <w:pPr>
        <w:adjustRightInd w:val="0"/>
        <w:snapToGrid w:val="0"/>
        <w:spacing w:line="360" w:lineRule="auto"/>
        <w:ind w:firstLineChars="200" w:firstLine="420"/>
        <w:rPr>
          <w:rFonts w:ascii="宋体" w:hAnsi="宋体" w:cs="Arial"/>
          <w:kern w:val="0"/>
          <w:szCs w:val="21"/>
        </w:rPr>
      </w:pPr>
    </w:p>
    <w:p w14:paraId="1BC293AF" w14:textId="77777777" w:rsidR="00A22A32" w:rsidRDefault="00A22A32" w:rsidP="006E1AFF">
      <w:pPr>
        <w:adjustRightInd w:val="0"/>
        <w:snapToGrid w:val="0"/>
        <w:spacing w:line="360" w:lineRule="auto"/>
        <w:ind w:firstLineChars="200" w:firstLine="420"/>
        <w:rPr>
          <w:rFonts w:ascii="Arial Unicode MS" w:hAnsi="Arial Unicode MS" w:cs="Arial"/>
          <w:szCs w:val="21"/>
        </w:rPr>
      </w:pPr>
    </w:p>
    <w:p w14:paraId="12A85C4C"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14:paraId="5FE97A2B" w14:textId="77777777" w:rsidR="007C0F74" w:rsidRP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8" w:name="_Toc256666786"/>
      <w:bookmarkStart w:id="9" w:name="_Toc256666914"/>
      <w:bookmarkStart w:id="10" w:name="_Toc6210"/>
      <w:bookmarkStart w:id="11" w:name="_Toc482624793"/>
      <w:r>
        <w:rPr>
          <w:rFonts w:ascii="Arial Unicode MS" w:hAnsi="Arial Unicode MS" w:cs="Arial" w:hint="eastAsia"/>
          <w:kern w:val="0"/>
          <w:szCs w:val="21"/>
        </w:rPr>
        <w:t>（</w:t>
      </w:r>
      <w:r w:rsidRPr="007C0F74">
        <w:rPr>
          <w:rFonts w:ascii="Arial Unicode MS" w:hAnsi="Arial Unicode MS" w:cs="Arial" w:hint="eastAsia"/>
          <w:kern w:val="0"/>
          <w:szCs w:val="21"/>
        </w:rPr>
        <w:t>一</w:t>
      </w:r>
      <w:r>
        <w:rPr>
          <w:rFonts w:ascii="Arial Unicode MS" w:hAnsi="Arial Unicode MS" w:cs="Arial" w:hint="eastAsia"/>
          <w:kern w:val="0"/>
          <w:szCs w:val="21"/>
        </w:rPr>
        <w:t>）</w:t>
      </w:r>
      <w:r w:rsidRPr="007C0F74">
        <w:rPr>
          <w:rFonts w:ascii="Arial Unicode MS" w:hAnsi="Arial Unicode MS" w:cs="Arial" w:hint="eastAsia"/>
          <w:kern w:val="0"/>
          <w:szCs w:val="21"/>
        </w:rPr>
        <w:t>基本情况</w:t>
      </w:r>
    </w:p>
    <w:p w14:paraId="1B00A40E"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名称：平安银行股份有限公司</w:t>
      </w:r>
    </w:p>
    <w:p w14:paraId="02A27E2A"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住所：广东省深圳市罗湖区深南东路5047号</w:t>
      </w:r>
    </w:p>
    <w:p w14:paraId="2ECEB2E7"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办公地址：广东省深圳市罗湖区深南东路5047号</w:t>
      </w:r>
    </w:p>
    <w:p w14:paraId="4AB210C0"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法定代表人：谢永林</w:t>
      </w:r>
    </w:p>
    <w:p w14:paraId="2C397583"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成立日期：1987年12月22日</w:t>
      </w:r>
    </w:p>
    <w:p w14:paraId="335DDB50"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组织形式：股份有限公司</w:t>
      </w:r>
    </w:p>
    <w:p w14:paraId="32B352CC"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注册资本：17,170,411,366元</w:t>
      </w:r>
    </w:p>
    <w:p w14:paraId="247C2192"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存续期间：持续经营</w:t>
      </w:r>
    </w:p>
    <w:p w14:paraId="4920A020"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基金托管资格批文及文号：中国证监会证监许可[2008]1037 号</w:t>
      </w:r>
    </w:p>
    <w:p w14:paraId="03ABCD69" w14:textId="77777777"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联系人：高希泉</w:t>
      </w:r>
    </w:p>
    <w:p w14:paraId="70F3EA31" w14:textId="77777777" w:rsidR="004A755C" w:rsidRPr="004A755C" w:rsidRDefault="004A755C" w:rsidP="004A755C">
      <w:pPr>
        <w:autoSpaceDE w:val="0"/>
        <w:autoSpaceDN w:val="0"/>
        <w:adjustRightInd w:val="0"/>
        <w:spacing w:line="360" w:lineRule="auto"/>
        <w:ind w:firstLineChars="200" w:firstLine="420"/>
        <w:rPr>
          <w:rFonts w:asciiTheme="minorEastAsia" w:hAnsiTheme="minorEastAsia"/>
          <w:szCs w:val="21"/>
        </w:rPr>
      </w:pPr>
      <w:r w:rsidRPr="004A755C">
        <w:rPr>
          <w:rFonts w:asciiTheme="minorEastAsia" w:hAnsiTheme="minorEastAsia" w:hint="eastAsia"/>
          <w:szCs w:val="21"/>
        </w:rPr>
        <w:t>联系电话：(0755) 2219 7701</w:t>
      </w:r>
    </w:p>
    <w:p w14:paraId="586C4AB7" w14:textId="77777777" w:rsidR="004A755C" w:rsidRPr="004A755C" w:rsidRDefault="004A755C" w:rsidP="00A22A32">
      <w:pPr>
        <w:spacing w:before="100" w:beforeAutospacing="1" w:line="360" w:lineRule="auto"/>
        <w:ind w:firstLine="360"/>
        <w:rPr>
          <w:rFonts w:asciiTheme="minorEastAsia" w:hAnsiTheme="minorEastAsia"/>
          <w:color w:val="000000" w:themeColor="text1"/>
          <w:szCs w:val="21"/>
        </w:rPr>
      </w:pPr>
      <w:r w:rsidRPr="004A755C">
        <w:rPr>
          <w:rFonts w:asciiTheme="minorEastAsia" w:hAnsiTheme="minorEastAsia"/>
          <w:szCs w:val="21"/>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w:t>
      </w:r>
      <w:r w:rsidRPr="004A755C">
        <w:rPr>
          <w:rFonts w:asciiTheme="minorEastAsia" w:hAnsiTheme="minorEastAsia" w:hint="eastAsia"/>
          <w:szCs w:val="21"/>
        </w:rPr>
        <w:t>8</w:t>
      </w:r>
      <w:r w:rsidRPr="004A755C">
        <w:rPr>
          <w:rFonts w:asciiTheme="minorEastAsia" w:hAnsiTheme="minorEastAsia"/>
          <w:szCs w:val="21"/>
        </w:rPr>
        <w:t>%的股份，为平安银行的控股股东。</w:t>
      </w:r>
      <w:r w:rsidR="006E1AFF" w:rsidRPr="00A22A32">
        <w:rPr>
          <w:rFonts w:asciiTheme="minorEastAsia" w:hAnsiTheme="minorEastAsia" w:hint="eastAsia"/>
          <w:szCs w:val="21"/>
        </w:rPr>
        <w:t>截至</w:t>
      </w:r>
      <w:r w:rsidR="006E1AFF" w:rsidRPr="00A22A32">
        <w:rPr>
          <w:rFonts w:asciiTheme="minorEastAsia" w:hAnsiTheme="minorEastAsia"/>
          <w:szCs w:val="21"/>
        </w:rPr>
        <w:t>2018年9月末，平安银行</w:t>
      </w:r>
      <w:r w:rsidR="006E1AFF" w:rsidRPr="00A22A32">
        <w:rPr>
          <w:rFonts w:asciiTheme="minorEastAsia" w:hAnsiTheme="minorEastAsia" w:hint="eastAsia"/>
          <w:szCs w:val="21"/>
        </w:rPr>
        <w:t>有</w:t>
      </w:r>
      <w:r w:rsidR="006E1AFF" w:rsidRPr="00A22A32">
        <w:rPr>
          <w:rFonts w:asciiTheme="minorEastAsia" w:hAnsiTheme="minorEastAsia"/>
          <w:szCs w:val="21"/>
        </w:rPr>
        <w:t xml:space="preserve"> 77 </w:t>
      </w:r>
      <w:r w:rsidR="006E1AFF" w:rsidRPr="00A22A32">
        <w:rPr>
          <w:rFonts w:asciiTheme="minorEastAsia" w:hAnsiTheme="minorEastAsia" w:hint="eastAsia"/>
          <w:szCs w:val="21"/>
        </w:rPr>
        <w:t>家分行</w:t>
      </w:r>
      <w:r w:rsidR="006E1AFF" w:rsidRPr="00A22A32">
        <w:rPr>
          <w:rFonts w:asciiTheme="minorEastAsia" w:hAnsiTheme="minorEastAsia"/>
          <w:szCs w:val="21"/>
        </w:rPr>
        <w:t>,共1,056家营业机构。</w:t>
      </w:r>
    </w:p>
    <w:p w14:paraId="4D7B447E" w14:textId="77777777" w:rsidR="006E1AFF" w:rsidRPr="00A22A32" w:rsidRDefault="006E1AFF" w:rsidP="00A22A32">
      <w:pPr>
        <w:widowControl/>
        <w:spacing w:line="360" w:lineRule="auto"/>
        <w:ind w:firstLineChars="200" w:firstLine="420"/>
        <w:jc w:val="left"/>
        <w:rPr>
          <w:rFonts w:asciiTheme="minorEastAsia" w:hAnsiTheme="minorEastAsia"/>
          <w:szCs w:val="21"/>
        </w:rPr>
      </w:pPr>
      <w:r w:rsidRPr="00A22A32">
        <w:rPr>
          <w:rFonts w:asciiTheme="minorEastAsia" w:hAnsiTheme="minorEastAsia"/>
          <w:szCs w:val="21"/>
        </w:rPr>
        <w:t>2018年1-9月，</w:t>
      </w:r>
      <w:r w:rsidRPr="00A22A32">
        <w:rPr>
          <w:rFonts w:asciiTheme="minorEastAsia" w:hAnsiTheme="minorEastAsia" w:hint="eastAsia"/>
          <w:szCs w:val="21"/>
        </w:rPr>
        <w:t>平安银行实现</w:t>
      </w:r>
      <w:r w:rsidRPr="00A22A32">
        <w:rPr>
          <w:rFonts w:asciiTheme="minorEastAsia" w:hAnsiTheme="minorEastAsia"/>
          <w:szCs w:val="21"/>
        </w:rPr>
        <w:t>营业收入866.64亿元（同比增长8.6%</w:t>
      </w:r>
      <w:r w:rsidRPr="00A22A32">
        <w:rPr>
          <w:rFonts w:asciiTheme="minorEastAsia" w:hAnsiTheme="minorEastAsia" w:hint="eastAsia"/>
          <w:szCs w:val="21"/>
        </w:rPr>
        <w:t>）</w:t>
      </w:r>
      <w:r w:rsidRPr="00A22A32">
        <w:rPr>
          <w:rFonts w:asciiTheme="minorEastAsia" w:hAnsiTheme="minorEastAsia"/>
          <w:szCs w:val="21"/>
        </w:rPr>
        <w:t>、净利润204.56亿元（同比增长6.8%）、资产总额33,520.56亿元（较上年末增长3.2%）、吸收存款余额21,346.41亿元（较上年末增长6.7%）、发放贷款和垫款总额（含贴现）19,220.47亿元（较上年末增幅12.8%）。</w:t>
      </w:r>
    </w:p>
    <w:p w14:paraId="0CFF72D6" w14:textId="77777777" w:rsidR="004A755C" w:rsidRPr="004A755C" w:rsidRDefault="004A755C" w:rsidP="004A755C">
      <w:pPr>
        <w:widowControl/>
        <w:spacing w:line="360" w:lineRule="auto"/>
        <w:ind w:firstLineChars="200" w:firstLine="420"/>
        <w:jc w:val="left"/>
        <w:rPr>
          <w:rFonts w:asciiTheme="minorEastAsia" w:hAnsiTheme="minorEastAsia"/>
          <w:szCs w:val="21"/>
        </w:rPr>
      </w:pPr>
      <w:r w:rsidRPr="004A755C">
        <w:rPr>
          <w:rFonts w:asciiTheme="minorEastAsia" w:hAnsiTheme="minorEastAsia" w:hint="eastAsia"/>
          <w:szCs w:val="21"/>
        </w:rPr>
        <w:t>平安银行总行设资产托管事业部，下设市场拓展处、创新发展处、估值核算处、资金清算处、规划发展处、IT系统支持处、督察合规处</w:t>
      </w:r>
      <w:r w:rsidRPr="004A755C">
        <w:rPr>
          <w:rFonts w:asciiTheme="minorEastAsia" w:hAnsiTheme="minorEastAsia" w:cs="宋体-WinCharSetFFFF-H" w:hint="eastAsia"/>
          <w:kern w:val="0"/>
          <w:szCs w:val="21"/>
        </w:rPr>
        <w:t>、基金服务中心8</w:t>
      </w:r>
      <w:r w:rsidRPr="004A755C">
        <w:rPr>
          <w:rFonts w:asciiTheme="minorEastAsia" w:hAnsiTheme="minorEastAsia" w:hint="eastAsia"/>
          <w:szCs w:val="21"/>
        </w:rPr>
        <w:t xml:space="preserve"> 个处室，目前部门人员为60人。</w:t>
      </w:r>
    </w:p>
    <w:p w14:paraId="3EE54625" w14:textId="77777777" w:rsidR="00BA1D58" w:rsidRPr="00EC0A75" w:rsidRDefault="007C0F74" w:rsidP="00BA1D58">
      <w:pPr>
        <w:adjustRightInd w:val="0"/>
        <w:snapToGrid w:val="0"/>
        <w:spacing w:line="360" w:lineRule="auto"/>
        <w:ind w:firstLineChars="200" w:firstLine="420"/>
        <w:rPr>
          <w:rFonts w:ascii="Arial Unicode MS" w:hAnsi="Arial Unicode MS"/>
          <w:b/>
          <w:bCs/>
        </w:rPr>
      </w:pPr>
      <w:r w:rsidRPr="007C0F74">
        <w:rPr>
          <w:rFonts w:ascii="Arial Unicode MS" w:hAnsi="Arial Unicode MS" w:hint="eastAsia"/>
          <w:bCs/>
        </w:rPr>
        <w:t>（二）</w:t>
      </w:r>
      <w:r w:rsidR="00BA1D58" w:rsidRPr="004A755C">
        <w:rPr>
          <w:rFonts w:ascii="Arial Unicode MS" w:hAnsi="Arial Unicode MS" w:hint="eastAsia"/>
          <w:bCs/>
        </w:rPr>
        <w:t>主要人员情况</w:t>
      </w:r>
    </w:p>
    <w:p w14:paraId="7CC0E170" w14:textId="77777777" w:rsidR="0014490B" w:rsidRPr="0014490B" w:rsidRDefault="0014490B" w:rsidP="0014490B">
      <w:pPr>
        <w:spacing w:line="360" w:lineRule="auto"/>
        <w:ind w:firstLineChars="200" w:firstLine="420"/>
        <w:rPr>
          <w:rFonts w:asciiTheme="minorEastAsia" w:hAnsiTheme="minorEastAsia"/>
          <w:szCs w:val="21"/>
        </w:rPr>
      </w:pPr>
      <w:r w:rsidRPr="0014490B">
        <w:rPr>
          <w:rFonts w:asciiTheme="minorEastAsia" w:hAnsiTheme="minorEastAsia" w:hint="eastAsia"/>
          <w:szCs w:val="21"/>
        </w:rPr>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14:paraId="0E958A64" w14:textId="77777777" w:rsidR="007C0F74" w:rsidRPr="007C0F74" w:rsidRDefault="007C0F74" w:rsidP="007C0F74">
      <w:pPr>
        <w:spacing w:line="360" w:lineRule="auto"/>
        <w:ind w:firstLineChars="200" w:firstLine="420"/>
        <w:rPr>
          <w:rFonts w:ascii="Arial Unicode MS" w:hAnsi="Arial Unicode MS"/>
          <w:bCs/>
        </w:rPr>
      </w:pPr>
      <w:r w:rsidRPr="007C0F74">
        <w:rPr>
          <w:rFonts w:ascii="Arial Unicode MS" w:hAnsi="Arial Unicode MS" w:hint="eastAsia"/>
          <w:bCs/>
        </w:rPr>
        <w:t>（三）基金托管业务经营情况</w:t>
      </w:r>
    </w:p>
    <w:p w14:paraId="19EAC5D1" w14:textId="77777777" w:rsidR="0014490B" w:rsidRPr="0014490B" w:rsidRDefault="0014490B" w:rsidP="0014490B">
      <w:pPr>
        <w:widowControl/>
        <w:spacing w:line="360" w:lineRule="auto"/>
        <w:ind w:firstLineChars="200" w:firstLine="420"/>
        <w:jc w:val="left"/>
        <w:rPr>
          <w:rFonts w:ascii="宋体" w:hAnsi="宋体"/>
          <w:szCs w:val="21"/>
        </w:rPr>
      </w:pPr>
      <w:r w:rsidRPr="0014490B">
        <w:rPr>
          <w:rFonts w:ascii="宋体" w:hAnsi="宋体" w:hint="eastAsia"/>
          <w:szCs w:val="21"/>
        </w:rPr>
        <w:t>2008年8月15日获得中国证监会、银监会核准开办证券投资基金托管业务。</w:t>
      </w:r>
    </w:p>
    <w:p w14:paraId="5EB3B233" w14:textId="77777777" w:rsidR="0014490B" w:rsidRPr="00EC0A75" w:rsidRDefault="00DB579C" w:rsidP="00A22A32">
      <w:pPr>
        <w:autoSpaceDE w:val="0"/>
        <w:autoSpaceDN w:val="0"/>
        <w:adjustRightInd w:val="0"/>
        <w:spacing w:line="360" w:lineRule="auto"/>
        <w:ind w:firstLineChars="200" w:firstLine="420"/>
        <w:jc w:val="left"/>
        <w:rPr>
          <w:rFonts w:ascii="Arial Unicode MS" w:hAnsi="Arial Unicode MS"/>
          <w:bCs/>
        </w:rPr>
      </w:pPr>
      <w:r w:rsidRPr="00A22A32">
        <w:rPr>
          <w:rFonts w:asciiTheme="minorEastAsia" w:hAnsiTheme="minorEastAsia" w:hint="eastAsia"/>
          <w:szCs w:val="21"/>
        </w:rPr>
        <w:t>截至</w:t>
      </w:r>
      <w:r w:rsidRPr="00A22A32">
        <w:rPr>
          <w:rFonts w:asciiTheme="minorEastAsia" w:hAnsiTheme="minorEastAsia"/>
          <w:szCs w:val="21"/>
        </w:rPr>
        <w:t>2018年12月末，平安银行股份有限公司托管净值规模合计5.59</w:t>
      </w:r>
      <w:r w:rsidRPr="00A22A32">
        <w:rPr>
          <w:rFonts w:asciiTheme="minorEastAsia" w:hAnsiTheme="minorEastAsia" w:hint="eastAsia"/>
          <w:szCs w:val="21"/>
        </w:rPr>
        <w:t>万亿，托管证券投资基金共</w:t>
      </w:r>
      <w:r w:rsidRPr="00A22A32">
        <w:rPr>
          <w:rFonts w:asciiTheme="minorEastAsia" w:hAnsiTheme="minorEastAsia"/>
          <w:szCs w:val="21"/>
        </w:rPr>
        <w:t>110只，具体包括华富价值增长灵活配置混合型证券投资基金、华富量子生命力股票型证券投资基金、长信可转债债券型证券投资基金、招商保证金快线货币市场基金、平安日增利货币市场基金、新华</w:t>
      </w:r>
      <w:r w:rsidRPr="00A22A32">
        <w:rPr>
          <w:rFonts w:asciiTheme="minorEastAsia" w:hAnsiTheme="minorEastAsia" w:hint="eastAsia"/>
          <w:szCs w:val="21"/>
        </w:rPr>
        <w:t>鑫益灵活配置混合型证券投资基金、东吴中证可转换债券指数分级证券投资基金、平安财富宝货币市场基金、红塔红土盛世普益灵活配置混合型发起式证券投资基金、新华活期添利货币市场证券投资基金、民生加银优选股票型证券投资基金、新华增盈回报债券型证券投资基金、鹏华安盈宝货币市场基金、平安新鑫先锋混合型证券投资基金、新华万银多元策略灵活配置混合型证券投资基金、中海进取收益灵活配置混合型证券投资基金、东吴移动互联灵活配置混合型证券投资基金、平安智慧中国灵活配置混合型证券投资基金、国金通用鑫新灵活配置混合型证券投资基金（</w:t>
      </w:r>
      <w:r w:rsidRPr="00A22A32">
        <w:rPr>
          <w:rFonts w:asciiTheme="minorEastAsia" w:hAnsiTheme="minorEastAsia"/>
          <w:szCs w:val="21"/>
        </w:rPr>
        <w:t>LOF）、</w:t>
      </w:r>
      <w:r w:rsidRPr="00A22A32">
        <w:rPr>
          <w:rFonts w:asciiTheme="minorEastAsia" w:hAnsiTheme="minorEastAsia" w:hint="eastAsia"/>
          <w:szCs w:val="21"/>
        </w:rPr>
        <w:t>嘉合磐石混合型证券投资基金、平安鑫享混合型证券投资基金、广发聚盛灵活配置混合型证券投资基金、鹏华弘安灵活配置混合型证券投资基金、博时裕泰纯债债券型证券投资基金、德邦增利货币市场基金、中海顺鑫保本混合型证券投资基金、东方红睿轩沪港深灵活配置混合型证券投资基金、浙商汇金转型升级灵活配置混合型证券投资基金、广发安泽回报纯债债券型证券投资基金、博时裕景纯债债券型证券投资基金、平安惠盈纯债债券型证券投资基金、长城久源保本混合型证券投资基金、平安安盈保本混合型证券投资基金、嘉实稳盛债券型证券投资基金、长信先锐债券型证券投资基金、华润元大现金通货币市场基金、平安鼎信定期开放债券型证券投资基金、平安鼎泰灵活配置混合型证券投资基金</w:t>
      </w:r>
      <w:r w:rsidRPr="00A22A32">
        <w:rPr>
          <w:rFonts w:asciiTheme="minorEastAsia" w:hAnsiTheme="minorEastAsia"/>
          <w:szCs w:val="21"/>
        </w:rPr>
        <w:t>(LOF)</w:t>
      </w:r>
      <w:r w:rsidRPr="00A22A32">
        <w:rPr>
          <w:rFonts w:asciiTheme="minorEastAsia" w:hAnsiTheme="minorEastAsia" w:hint="eastAsia"/>
          <w:szCs w:val="21"/>
        </w:rPr>
        <w:t>、南方荣欢定期开放混合型发起式证券投资基金、长信富平纯债一年定期开放债券型证券投资基金、中海合嘉增强收益债券型证券投资基金、富兰克林国海新活力灵活配置混合型证券投资基金、南方颐元债券型发起式证券投资基金、鹏华弘惠灵活配置混合型证券投资基金、鹏华兴安定期开放灵活配置混合型证券投资基金、西部利得天添利货币市场基金、鹏华弘腾灵活配置混合型证券投资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鹏华弘腾成长多策略灵活配置混合型证券投资基金、博时丰达纯债</w:t>
      </w:r>
      <w:r w:rsidRPr="00A22A32">
        <w:rPr>
          <w:rFonts w:asciiTheme="minorEastAsia" w:hAnsiTheme="minorEastAsia"/>
          <w:szCs w:val="21"/>
        </w:rPr>
        <w:t>6个月定期开放债券型发起式证券投资基金、英大睿鑫灵活配置混合型证券投资基金、西部利得新动力灵活配置混合型证券投资基金、平安惠利纯债债券型证券投资基金、广发鑫盛18个月定期开放混合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招商稳阳定期开放灵活配置混合型证券投资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w:t>
      </w:r>
      <w:r w:rsidRPr="00A22A32">
        <w:rPr>
          <w:rFonts w:asciiTheme="minorEastAsia" w:hAnsiTheme="minorEastAsia" w:hint="eastAsia"/>
          <w:szCs w:val="21"/>
        </w:rPr>
        <w:t>放式指数证券投资基金联接基金、中金瑞祥灵活配置混合型证券投资基金、招商添荣</w:t>
      </w:r>
      <w:r w:rsidRPr="00A22A32">
        <w:rPr>
          <w:rFonts w:asciiTheme="minorEastAsia" w:hAnsiTheme="minorEastAsia"/>
          <w:szCs w:val="21"/>
        </w:rPr>
        <w:t>3个月定期开放债券型发起式证券投资基金、平安中证5-10年期国债活跃券交易型开放式指数证券投资基金、平安中债-中高等级公司债利差因子交易型开放式指数证券投资基金。</w:t>
      </w:r>
    </w:p>
    <w:p w14:paraId="2EC82F1C" w14:textId="77777777"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14:paraId="50C4242E" w14:textId="77777777" w:rsidR="00900744" w:rsidRPr="00DE07E1"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14:paraId="0FACDED7"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1、直销机构：富荣基金管理有限公司直销中心</w:t>
      </w:r>
    </w:p>
    <w:p w14:paraId="75EDA7AF"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 xml:space="preserve">注册地址：广州市南沙区海滨路171号南沙金融大厦11楼1101之一J20室 </w:t>
      </w:r>
    </w:p>
    <w:p w14:paraId="3946CCA6"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办公地址：深圳市福田区深南大道2012号深圳证券交易所广场3501室</w:t>
      </w:r>
    </w:p>
    <w:p w14:paraId="6C25E1AE"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 xml:space="preserve">法定代表人： </w:t>
      </w:r>
      <w:r w:rsidR="00DB579C" w:rsidRPr="00CF2420">
        <w:rPr>
          <w:rFonts w:ascii="宋体" w:hAnsi="宋体" w:cs="Arial" w:hint="eastAsia"/>
          <w:szCs w:val="21"/>
        </w:rPr>
        <w:t>杨小舟</w:t>
      </w:r>
    </w:p>
    <w:p w14:paraId="044FC733"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电话：0755-84356629</w:t>
      </w:r>
    </w:p>
    <w:p w14:paraId="0399B417"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传真：0755-</w:t>
      </w:r>
      <w:r w:rsidRPr="0014490B">
        <w:rPr>
          <w:rFonts w:ascii="宋体" w:hAnsi="宋体" w:cs="Arial" w:hint="eastAsia"/>
          <w:kern w:val="0"/>
          <w:szCs w:val="21"/>
        </w:rPr>
        <w:t>83230902</w:t>
      </w:r>
    </w:p>
    <w:p w14:paraId="3A9E918D"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客服电话：4006855600</w:t>
      </w:r>
    </w:p>
    <w:p w14:paraId="704294BA"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网址：www.furamc.com.cn</w:t>
      </w:r>
    </w:p>
    <w:p w14:paraId="4550A0DA" w14:textId="77777777"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9"/>
        <w:tblW w:w="8295" w:type="dxa"/>
        <w:tblLayout w:type="fixed"/>
        <w:tblLook w:val="04A0" w:firstRow="1" w:lastRow="0" w:firstColumn="1" w:lastColumn="0" w:noHBand="0" w:noVBand="1"/>
      </w:tblPr>
      <w:tblGrid>
        <w:gridCol w:w="675"/>
        <w:gridCol w:w="2581"/>
        <w:gridCol w:w="5039"/>
      </w:tblGrid>
      <w:tr w:rsidR="0014490B" w:rsidRPr="00FA6396" w14:paraId="124DDDF5" w14:textId="77777777" w:rsidTr="00B43CEA">
        <w:tc>
          <w:tcPr>
            <w:tcW w:w="675" w:type="dxa"/>
            <w:tcBorders>
              <w:top w:val="single" w:sz="4" w:space="0" w:color="auto"/>
              <w:left w:val="single" w:sz="4" w:space="0" w:color="auto"/>
              <w:bottom w:val="single" w:sz="4" w:space="0" w:color="auto"/>
              <w:right w:val="single" w:sz="4" w:space="0" w:color="auto"/>
            </w:tcBorders>
            <w:hideMark/>
          </w:tcPr>
          <w:p w14:paraId="413799A5" w14:textId="77777777" w:rsidR="0014490B" w:rsidRPr="0014490B" w:rsidRDefault="0014490B" w:rsidP="00B43CEA">
            <w:pPr>
              <w:jc w:val="center"/>
              <w:rPr>
                <w:rFonts w:ascii="宋体" w:hAnsi="宋体" w:cs="Arial"/>
                <w:szCs w:val="21"/>
              </w:rPr>
            </w:pPr>
            <w:r w:rsidRPr="0014490B">
              <w:rPr>
                <w:rFonts w:ascii="宋体" w:hAnsi="宋体" w:cs="Arial" w:hint="eastAsia"/>
                <w:szCs w:val="21"/>
              </w:rPr>
              <w:t>序号</w:t>
            </w:r>
          </w:p>
        </w:tc>
        <w:tc>
          <w:tcPr>
            <w:tcW w:w="2581" w:type="dxa"/>
            <w:tcBorders>
              <w:top w:val="single" w:sz="4" w:space="0" w:color="auto"/>
              <w:left w:val="single" w:sz="4" w:space="0" w:color="auto"/>
              <w:bottom w:val="single" w:sz="4" w:space="0" w:color="auto"/>
              <w:right w:val="single" w:sz="4" w:space="0" w:color="auto"/>
            </w:tcBorders>
            <w:hideMark/>
          </w:tcPr>
          <w:p w14:paraId="0D0E2F9A" w14:textId="77777777" w:rsidR="0014490B" w:rsidRPr="0014490B" w:rsidRDefault="0014490B" w:rsidP="00B43CEA">
            <w:pPr>
              <w:jc w:val="center"/>
              <w:rPr>
                <w:rFonts w:ascii="宋体" w:hAnsi="宋体" w:cs="Arial"/>
                <w:szCs w:val="21"/>
              </w:rPr>
            </w:pPr>
            <w:r w:rsidRPr="0014490B">
              <w:rPr>
                <w:rFonts w:ascii="宋体" w:hAnsi="宋体" w:cs="Arial" w:hint="eastAsia"/>
                <w:szCs w:val="21"/>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7444E68E" w14:textId="77777777" w:rsidR="0014490B" w:rsidRPr="0014490B" w:rsidRDefault="0014490B" w:rsidP="00B43CEA">
            <w:pPr>
              <w:jc w:val="center"/>
              <w:rPr>
                <w:rFonts w:ascii="宋体" w:hAnsi="宋体" w:cs="Arial"/>
                <w:szCs w:val="21"/>
              </w:rPr>
            </w:pPr>
            <w:r w:rsidRPr="0014490B">
              <w:rPr>
                <w:rFonts w:ascii="宋体" w:hAnsi="宋体" w:cs="Arial" w:hint="eastAsia"/>
                <w:szCs w:val="21"/>
              </w:rPr>
              <w:t>代销机构信息</w:t>
            </w:r>
          </w:p>
        </w:tc>
      </w:tr>
      <w:tr w:rsidR="0014490B" w:rsidRPr="00C744F0" w14:paraId="24E8D9CF" w14:textId="77777777" w:rsidTr="00B43CEA">
        <w:tc>
          <w:tcPr>
            <w:tcW w:w="675" w:type="dxa"/>
            <w:tcBorders>
              <w:top w:val="single" w:sz="4" w:space="0" w:color="auto"/>
              <w:left w:val="single" w:sz="4" w:space="0" w:color="auto"/>
              <w:bottom w:val="single" w:sz="4" w:space="0" w:color="auto"/>
              <w:right w:val="single" w:sz="4" w:space="0" w:color="auto"/>
            </w:tcBorders>
            <w:hideMark/>
          </w:tcPr>
          <w:p w14:paraId="5048C9F5" w14:textId="77777777" w:rsidR="0014490B" w:rsidRPr="0014490B" w:rsidRDefault="0014490B" w:rsidP="00B43CEA">
            <w:pPr>
              <w:rPr>
                <w:rFonts w:ascii="宋体" w:hAnsi="宋体" w:cs="Arial"/>
                <w:szCs w:val="21"/>
              </w:rPr>
            </w:pPr>
            <w:r w:rsidRPr="0014490B">
              <w:rPr>
                <w:rFonts w:ascii="宋体" w:hAnsi="宋体" w:cs="Arial"/>
                <w:szCs w:val="21"/>
              </w:rPr>
              <w:t>1</w:t>
            </w:r>
          </w:p>
        </w:tc>
        <w:tc>
          <w:tcPr>
            <w:tcW w:w="2581" w:type="dxa"/>
            <w:tcBorders>
              <w:top w:val="single" w:sz="4" w:space="0" w:color="auto"/>
              <w:left w:val="single" w:sz="4" w:space="0" w:color="auto"/>
              <w:bottom w:val="single" w:sz="4" w:space="0" w:color="auto"/>
              <w:right w:val="single" w:sz="4" w:space="0" w:color="auto"/>
            </w:tcBorders>
            <w:hideMark/>
          </w:tcPr>
          <w:p w14:paraId="1378A090" w14:textId="77777777" w:rsidR="0014490B" w:rsidRPr="0014490B" w:rsidRDefault="0014490B" w:rsidP="00B43CEA">
            <w:pPr>
              <w:rPr>
                <w:rFonts w:ascii="宋体" w:hAnsi="宋体" w:cs="Arial"/>
                <w:szCs w:val="21"/>
              </w:rPr>
            </w:pPr>
            <w:r w:rsidRPr="0014490B">
              <w:rPr>
                <w:rFonts w:ascii="宋体" w:hAnsi="宋体" w:cs="Arial" w:hint="eastAsia"/>
                <w:szCs w:val="21"/>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14:paraId="15B45EA6"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办公地址：内蒙古包头市钢铁大街6号</w:t>
            </w:r>
          </w:p>
          <w:p w14:paraId="439FD1D5"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w:t>
            </w:r>
            <w:r w:rsidRPr="0014490B">
              <w:rPr>
                <w:rFonts w:ascii="宋体" w:hAnsi="宋体" w:cs="Arial"/>
                <w:szCs w:val="21"/>
              </w:rPr>
              <w:t xml:space="preserve"> 95352</w:t>
            </w:r>
          </w:p>
          <w:p w14:paraId="6541B5D0"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网站：</w:t>
            </w:r>
            <w:hyperlink r:id="rId9" w:history="1">
              <w:r w:rsidRPr="0014490B">
                <w:rPr>
                  <w:rFonts w:ascii="宋体" w:hAnsi="宋体" w:cs="Arial"/>
                  <w:szCs w:val="21"/>
                </w:rPr>
                <w:t>www.bsb.com.cn</w:t>
              </w:r>
            </w:hyperlink>
          </w:p>
        </w:tc>
      </w:tr>
      <w:tr w:rsidR="0014490B" w:rsidRPr="00C744F0" w14:paraId="15438050" w14:textId="77777777" w:rsidTr="00B43CEA">
        <w:tc>
          <w:tcPr>
            <w:tcW w:w="675" w:type="dxa"/>
            <w:hideMark/>
          </w:tcPr>
          <w:p w14:paraId="13F8AD99" w14:textId="77777777" w:rsidR="0014490B" w:rsidRPr="0014490B" w:rsidRDefault="0014490B" w:rsidP="00B43CEA">
            <w:pPr>
              <w:rPr>
                <w:rFonts w:ascii="宋体" w:hAnsi="宋体" w:cs="Arial"/>
                <w:szCs w:val="21"/>
              </w:rPr>
            </w:pPr>
            <w:r w:rsidRPr="0014490B">
              <w:rPr>
                <w:rFonts w:ascii="宋体" w:hAnsi="宋体" w:cs="Arial"/>
                <w:szCs w:val="21"/>
              </w:rPr>
              <w:t>2</w:t>
            </w:r>
          </w:p>
        </w:tc>
        <w:tc>
          <w:tcPr>
            <w:tcW w:w="2581" w:type="dxa"/>
            <w:hideMark/>
          </w:tcPr>
          <w:p w14:paraId="4628806D" w14:textId="77777777" w:rsidR="0014490B" w:rsidRPr="0014490B" w:rsidRDefault="0014490B" w:rsidP="00B43CEA">
            <w:pPr>
              <w:rPr>
                <w:rFonts w:ascii="宋体" w:hAnsi="宋体" w:cs="Arial"/>
                <w:szCs w:val="21"/>
              </w:rPr>
            </w:pPr>
            <w:r w:rsidRPr="0014490B">
              <w:rPr>
                <w:rFonts w:ascii="宋体" w:hAnsi="宋体" w:cs="Arial" w:hint="eastAsia"/>
                <w:szCs w:val="21"/>
              </w:rPr>
              <w:t>平安证券股份有限公司</w:t>
            </w:r>
          </w:p>
        </w:tc>
        <w:tc>
          <w:tcPr>
            <w:tcW w:w="5039" w:type="dxa"/>
            <w:hideMark/>
          </w:tcPr>
          <w:p w14:paraId="1AD3B822"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 xml:space="preserve">注册（办公）地址：深圳市福田中心区金田路4036号荣超大厦16-20层 </w:t>
            </w:r>
          </w:p>
          <w:p w14:paraId="474B9E5B"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 xml:space="preserve">95511-8 </w:t>
            </w:r>
          </w:p>
          <w:p w14:paraId="3B06F721"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stock.pingan.com</w:t>
            </w:r>
          </w:p>
        </w:tc>
      </w:tr>
      <w:tr w:rsidR="0014490B" w:rsidRPr="00C744F0" w14:paraId="450E2583" w14:textId="77777777" w:rsidTr="00B43CEA">
        <w:tc>
          <w:tcPr>
            <w:tcW w:w="675" w:type="dxa"/>
            <w:hideMark/>
          </w:tcPr>
          <w:p w14:paraId="599E2FF0" w14:textId="77777777" w:rsidR="0014490B" w:rsidRPr="0014490B" w:rsidRDefault="0014490B" w:rsidP="00B43CEA">
            <w:pPr>
              <w:rPr>
                <w:rFonts w:ascii="宋体" w:hAnsi="宋体" w:cs="Arial"/>
                <w:szCs w:val="21"/>
              </w:rPr>
            </w:pPr>
            <w:r w:rsidRPr="0014490B">
              <w:rPr>
                <w:rFonts w:ascii="宋体" w:hAnsi="宋体" w:cs="Arial"/>
                <w:szCs w:val="21"/>
              </w:rPr>
              <w:t>3</w:t>
            </w:r>
          </w:p>
        </w:tc>
        <w:tc>
          <w:tcPr>
            <w:tcW w:w="2581" w:type="dxa"/>
            <w:hideMark/>
          </w:tcPr>
          <w:p w14:paraId="24A1F0D7" w14:textId="77777777" w:rsidR="0014490B" w:rsidRPr="0014490B" w:rsidRDefault="0014490B" w:rsidP="00B43CEA">
            <w:pPr>
              <w:rPr>
                <w:rFonts w:ascii="宋体" w:hAnsi="宋体" w:cs="Arial"/>
                <w:szCs w:val="21"/>
              </w:rPr>
            </w:pPr>
            <w:r w:rsidRPr="0014490B">
              <w:rPr>
                <w:rFonts w:ascii="宋体" w:hAnsi="宋体" w:cs="Arial" w:hint="eastAsia"/>
                <w:szCs w:val="21"/>
              </w:rPr>
              <w:t>世纪证券有限责任公司</w:t>
            </w:r>
          </w:p>
        </w:tc>
        <w:tc>
          <w:tcPr>
            <w:tcW w:w="5039" w:type="dxa"/>
            <w:hideMark/>
          </w:tcPr>
          <w:p w14:paraId="73A13C19"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注册（办公）地址：深圳市福田区深南大道招商银行大厦</w:t>
            </w:r>
            <w:r w:rsidRPr="0014490B">
              <w:rPr>
                <w:rFonts w:ascii="宋体" w:hAnsi="宋体" w:cs="Arial"/>
                <w:szCs w:val="21"/>
              </w:rPr>
              <w:t>40-42</w:t>
            </w:r>
            <w:r w:rsidRPr="0014490B">
              <w:rPr>
                <w:rFonts w:ascii="宋体" w:hAnsi="宋体" w:cs="Arial" w:hint="eastAsia"/>
                <w:szCs w:val="21"/>
              </w:rPr>
              <w:t>层</w:t>
            </w:r>
          </w:p>
          <w:p w14:paraId="0B8B7CAD"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客服电话：</w:t>
            </w:r>
            <w:r w:rsidRPr="0014490B">
              <w:rPr>
                <w:rFonts w:ascii="宋体" w:hAnsi="宋体" w:cs="Arial"/>
                <w:szCs w:val="21"/>
              </w:rPr>
              <w:t>4008323000</w:t>
            </w:r>
          </w:p>
          <w:p w14:paraId="013ABA6A"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网站：</w:t>
            </w:r>
            <w:r w:rsidRPr="0014490B" w:rsidDel="009A50FB">
              <w:rPr>
                <w:rFonts w:ascii="宋体" w:hAnsi="宋体" w:cs="Arial"/>
                <w:szCs w:val="21"/>
              </w:rPr>
              <w:t xml:space="preserve"> </w:t>
            </w:r>
            <w:hyperlink r:id="rId10" w:history="1">
              <w:r w:rsidRPr="0014490B">
                <w:rPr>
                  <w:rFonts w:ascii="宋体" w:hAnsi="宋体" w:cs="Arial"/>
                  <w:szCs w:val="21"/>
                </w:rPr>
                <w:t>http://www.csco.com.cn</w:t>
              </w:r>
            </w:hyperlink>
          </w:p>
        </w:tc>
      </w:tr>
      <w:tr w:rsidR="0014490B" w:rsidRPr="00C744F0" w14:paraId="1911A238" w14:textId="77777777" w:rsidTr="00B43CEA">
        <w:tc>
          <w:tcPr>
            <w:tcW w:w="675" w:type="dxa"/>
            <w:hideMark/>
          </w:tcPr>
          <w:p w14:paraId="4AC1E47D" w14:textId="77777777" w:rsidR="0014490B" w:rsidRPr="0014490B" w:rsidRDefault="0014490B" w:rsidP="00B43CEA">
            <w:pPr>
              <w:rPr>
                <w:rFonts w:ascii="宋体" w:hAnsi="宋体" w:cs="Arial"/>
                <w:szCs w:val="21"/>
              </w:rPr>
            </w:pPr>
            <w:r w:rsidRPr="0014490B">
              <w:rPr>
                <w:rFonts w:ascii="宋体" w:hAnsi="宋体" w:cs="Arial"/>
                <w:szCs w:val="21"/>
              </w:rPr>
              <w:t>4</w:t>
            </w:r>
          </w:p>
        </w:tc>
        <w:tc>
          <w:tcPr>
            <w:tcW w:w="2581" w:type="dxa"/>
            <w:hideMark/>
          </w:tcPr>
          <w:p w14:paraId="0B6762CF" w14:textId="77777777" w:rsidR="0014490B" w:rsidRPr="0014490B" w:rsidRDefault="0014490B" w:rsidP="00B43CEA">
            <w:pPr>
              <w:rPr>
                <w:rFonts w:ascii="宋体" w:hAnsi="宋体" w:cs="Arial"/>
                <w:szCs w:val="21"/>
              </w:rPr>
            </w:pPr>
            <w:r w:rsidRPr="0014490B">
              <w:rPr>
                <w:rFonts w:ascii="宋体" w:hAnsi="宋体" w:cs="Arial" w:hint="eastAsia"/>
                <w:szCs w:val="21"/>
              </w:rPr>
              <w:t>上海天天基金销售有限公司</w:t>
            </w:r>
          </w:p>
        </w:tc>
        <w:tc>
          <w:tcPr>
            <w:tcW w:w="5039" w:type="dxa"/>
            <w:hideMark/>
          </w:tcPr>
          <w:p w14:paraId="1846590C"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w:t>
            </w:r>
            <w:r w:rsidRPr="0014490B">
              <w:rPr>
                <w:rFonts w:ascii="宋体" w:hAnsi="宋体" w:cs="Arial"/>
                <w:szCs w:val="21"/>
              </w:rPr>
              <w:t xml:space="preserve"> </w:t>
            </w:r>
            <w:r w:rsidRPr="0014490B">
              <w:rPr>
                <w:rFonts w:ascii="宋体" w:hAnsi="宋体" w:cs="Arial" w:hint="eastAsia"/>
                <w:szCs w:val="21"/>
              </w:rPr>
              <w:t>上海市徐汇区宛平南路</w:t>
            </w:r>
            <w:r w:rsidRPr="0014490B">
              <w:rPr>
                <w:rFonts w:ascii="宋体" w:hAnsi="宋体" w:cs="Arial"/>
                <w:szCs w:val="21"/>
              </w:rPr>
              <w:t>88</w:t>
            </w:r>
            <w:r w:rsidRPr="0014490B">
              <w:rPr>
                <w:rFonts w:ascii="宋体" w:hAnsi="宋体" w:cs="Arial" w:hint="eastAsia"/>
                <w:szCs w:val="21"/>
              </w:rPr>
              <w:t>号金座（北楼）</w:t>
            </w:r>
            <w:r w:rsidRPr="0014490B">
              <w:rPr>
                <w:rFonts w:ascii="宋体" w:hAnsi="宋体" w:cs="Arial"/>
                <w:szCs w:val="21"/>
              </w:rPr>
              <w:t>25</w:t>
            </w:r>
            <w:r w:rsidRPr="0014490B">
              <w:rPr>
                <w:rFonts w:ascii="宋体" w:hAnsi="宋体" w:cs="Arial" w:hint="eastAsia"/>
                <w:szCs w:val="21"/>
              </w:rPr>
              <w:t>层</w:t>
            </w:r>
          </w:p>
          <w:p w14:paraId="5DD2DD86"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客服电话：400-1818-188</w:t>
            </w:r>
          </w:p>
          <w:p w14:paraId="7D895869"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网址：http://www.1234567.com.cn</w:t>
            </w:r>
          </w:p>
        </w:tc>
      </w:tr>
      <w:tr w:rsidR="0014490B" w:rsidRPr="00C744F0" w14:paraId="0E1B9278" w14:textId="77777777" w:rsidTr="00B43CEA">
        <w:tc>
          <w:tcPr>
            <w:tcW w:w="675" w:type="dxa"/>
            <w:hideMark/>
          </w:tcPr>
          <w:p w14:paraId="5488EB60" w14:textId="77777777" w:rsidR="0014490B" w:rsidRPr="0014490B" w:rsidRDefault="0014490B" w:rsidP="00B43CEA">
            <w:pPr>
              <w:rPr>
                <w:rFonts w:ascii="宋体" w:hAnsi="宋体" w:cs="Arial"/>
                <w:szCs w:val="21"/>
              </w:rPr>
            </w:pPr>
            <w:r w:rsidRPr="0014490B">
              <w:rPr>
                <w:rFonts w:ascii="宋体" w:hAnsi="宋体" w:cs="Arial"/>
                <w:szCs w:val="21"/>
              </w:rPr>
              <w:t>5</w:t>
            </w:r>
          </w:p>
        </w:tc>
        <w:tc>
          <w:tcPr>
            <w:tcW w:w="2581" w:type="dxa"/>
            <w:hideMark/>
          </w:tcPr>
          <w:p w14:paraId="23BAA216" w14:textId="77777777" w:rsidR="0014490B" w:rsidRPr="0014490B" w:rsidRDefault="0014490B" w:rsidP="00DB579C">
            <w:pPr>
              <w:rPr>
                <w:rFonts w:ascii="宋体" w:hAnsi="宋体" w:cs="Arial"/>
                <w:szCs w:val="21"/>
              </w:rPr>
            </w:pPr>
            <w:r w:rsidRPr="0014490B">
              <w:rPr>
                <w:rFonts w:ascii="宋体" w:hAnsi="宋体" w:cs="Arial" w:hint="eastAsia"/>
                <w:szCs w:val="21"/>
              </w:rPr>
              <w:t>珠海盈米财富管理有限公司</w:t>
            </w:r>
          </w:p>
        </w:tc>
        <w:tc>
          <w:tcPr>
            <w:tcW w:w="5039" w:type="dxa"/>
            <w:hideMark/>
          </w:tcPr>
          <w:p w14:paraId="49E8E229" w14:textId="77777777" w:rsidR="0014490B" w:rsidRPr="0014490B" w:rsidRDefault="0014490B" w:rsidP="00DB579C">
            <w:pPr>
              <w:spacing w:line="360" w:lineRule="auto"/>
              <w:jc w:val="left"/>
              <w:rPr>
                <w:rFonts w:ascii="宋体" w:hAnsi="宋体" w:cs="Arial"/>
                <w:szCs w:val="21"/>
              </w:rPr>
            </w:pPr>
            <w:r w:rsidRPr="0014490B">
              <w:rPr>
                <w:rFonts w:ascii="宋体" w:hAnsi="宋体" w:cs="Arial" w:hint="eastAsia"/>
                <w:szCs w:val="21"/>
              </w:rPr>
              <w:t>办公地址：广州市海珠区琶洲大道东1号保利国际广场南塔12楼B1201-1203</w:t>
            </w:r>
          </w:p>
          <w:p w14:paraId="06391345" w14:textId="77777777" w:rsidR="0014490B" w:rsidRPr="0014490B" w:rsidRDefault="0014490B" w:rsidP="000008DB">
            <w:pPr>
              <w:spacing w:line="360" w:lineRule="auto"/>
              <w:jc w:val="left"/>
              <w:rPr>
                <w:rFonts w:ascii="宋体" w:hAnsi="宋体" w:cs="Arial"/>
                <w:szCs w:val="21"/>
              </w:rPr>
            </w:pPr>
            <w:r w:rsidRPr="0014490B">
              <w:rPr>
                <w:rFonts w:ascii="宋体" w:hAnsi="宋体" w:cs="Arial" w:hint="eastAsia"/>
                <w:szCs w:val="21"/>
              </w:rPr>
              <w:t>客户服务电话：020-89629066</w:t>
            </w:r>
          </w:p>
          <w:p w14:paraId="56A4DF69" w14:textId="77777777" w:rsidR="0014490B" w:rsidRPr="0014490B" w:rsidRDefault="0014490B">
            <w:pPr>
              <w:spacing w:line="360" w:lineRule="auto"/>
              <w:jc w:val="left"/>
              <w:rPr>
                <w:rFonts w:ascii="宋体" w:hAnsi="宋体" w:cs="Arial"/>
                <w:szCs w:val="21"/>
              </w:rPr>
            </w:pPr>
            <w:r w:rsidRPr="0014490B">
              <w:rPr>
                <w:rFonts w:ascii="宋体" w:hAnsi="宋体" w:cs="Arial" w:hint="eastAsia"/>
                <w:szCs w:val="21"/>
              </w:rPr>
              <w:t>网址：</w:t>
            </w:r>
            <w:hyperlink r:id="rId11" w:history="1">
              <w:r w:rsidRPr="0014490B">
                <w:rPr>
                  <w:rFonts w:ascii="宋体" w:hAnsi="宋体" w:cs="Arial"/>
                  <w:szCs w:val="21"/>
                </w:rPr>
                <w:t>www.yingmi.cn</w:t>
              </w:r>
            </w:hyperlink>
          </w:p>
        </w:tc>
      </w:tr>
      <w:tr w:rsidR="0014490B" w:rsidRPr="00C744F0" w14:paraId="6FB06B6A" w14:textId="77777777" w:rsidTr="00B43CEA">
        <w:tc>
          <w:tcPr>
            <w:tcW w:w="675" w:type="dxa"/>
            <w:hideMark/>
          </w:tcPr>
          <w:p w14:paraId="52CEB878" w14:textId="77777777" w:rsidR="0014490B" w:rsidRPr="0014490B" w:rsidRDefault="0014490B" w:rsidP="00B43CEA">
            <w:pPr>
              <w:rPr>
                <w:rFonts w:ascii="宋体" w:hAnsi="宋体" w:cs="Arial"/>
                <w:szCs w:val="21"/>
              </w:rPr>
            </w:pPr>
            <w:r w:rsidRPr="0014490B">
              <w:rPr>
                <w:rFonts w:ascii="宋体" w:hAnsi="宋体" w:cs="Arial"/>
                <w:szCs w:val="21"/>
              </w:rPr>
              <w:t>6</w:t>
            </w:r>
          </w:p>
        </w:tc>
        <w:tc>
          <w:tcPr>
            <w:tcW w:w="2581" w:type="dxa"/>
            <w:hideMark/>
          </w:tcPr>
          <w:p w14:paraId="5F87BA3E" w14:textId="77777777" w:rsidR="0014490B" w:rsidRPr="0014490B" w:rsidRDefault="0014490B" w:rsidP="00B43CEA">
            <w:pPr>
              <w:rPr>
                <w:rFonts w:ascii="宋体" w:hAnsi="宋体" w:cs="Arial"/>
                <w:szCs w:val="21"/>
              </w:rPr>
            </w:pPr>
            <w:r w:rsidRPr="0014490B">
              <w:rPr>
                <w:rFonts w:ascii="宋体" w:hAnsi="宋体" w:cs="Arial" w:hint="eastAsia"/>
                <w:szCs w:val="21"/>
              </w:rPr>
              <w:t>上海长量基金销售投资顾问有限公司</w:t>
            </w:r>
          </w:p>
        </w:tc>
        <w:tc>
          <w:tcPr>
            <w:tcW w:w="5039" w:type="dxa"/>
            <w:hideMark/>
          </w:tcPr>
          <w:p w14:paraId="7500D6E1"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办公地址：上海市浦东新区东方路1267号11层</w:t>
            </w:r>
          </w:p>
          <w:p w14:paraId="3C406755"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客服电话：400-820-2899</w:t>
            </w:r>
          </w:p>
          <w:p w14:paraId="0DC8E972"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公司网站：</w:t>
            </w:r>
            <w:r w:rsidRPr="0014490B">
              <w:rPr>
                <w:rFonts w:ascii="宋体" w:hAnsi="宋体" w:cs="Arial"/>
                <w:szCs w:val="21"/>
              </w:rPr>
              <w:t xml:space="preserve"> www.erichfund.com</w:t>
            </w:r>
          </w:p>
        </w:tc>
      </w:tr>
      <w:tr w:rsidR="0014490B" w:rsidRPr="00C744F0" w14:paraId="61318E27" w14:textId="77777777" w:rsidTr="00B43CEA">
        <w:tc>
          <w:tcPr>
            <w:tcW w:w="675" w:type="dxa"/>
            <w:hideMark/>
          </w:tcPr>
          <w:p w14:paraId="5E15B9C4" w14:textId="77777777" w:rsidR="0014490B" w:rsidRPr="0014490B" w:rsidRDefault="0014490B" w:rsidP="00B43CEA">
            <w:pPr>
              <w:rPr>
                <w:rFonts w:ascii="宋体" w:hAnsi="宋体" w:cs="Arial"/>
                <w:szCs w:val="21"/>
              </w:rPr>
            </w:pPr>
            <w:r w:rsidRPr="0014490B">
              <w:rPr>
                <w:rFonts w:ascii="宋体" w:hAnsi="宋体" w:cs="Arial"/>
                <w:szCs w:val="21"/>
              </w:rPr>
              <w:t>7</w:t>
            </w:r>
          </w:p>
        </w:tc>
        <w:tc>
          <w:tcPr>
            <w:tcW w:w="2581" w:type="dxa"/>
            <w:hideMark/>
          </w:tcPr>
          <w:p w14:paraId="02848294" w14:textId="77777777" w:rsidR="0014490B" w:rsidRPr="0014490B" w:rsidRDefault="0014490B" w:rsidP="00B43CEA">
            <w:pPr>
              <w:rPr>
                <w:rFonts w:ascii="宋体" w:hAnsi="宋体" w:cs="Arial"/>
                <w:szCs w:val="21"/>
              </w:rPr>
            </w:pPr>
            <w:r w:rsidRPr="0014490B">
              <w:rPr>
                <w:rFonts w:ascii="宋体" w:hAnsi="宋体" w:cs="Arial" w:hint="eastAsia"/>
                <w:szCs w:val="21"/>
              </w:rPr>
              <w:t>深圳市新兰德证券投资咨询有限公司</w:t>
            </w:r>
          </w:p>
        </w:tc>
        <w:tc>
          <w:tcPr>
            <w:tcW w:w="5039" w:type="dxa"/>
            <w:hideMark/>
          </w:tcPr>
          <w:p w14:paraId="30920A3C"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办公地址：北京市西城区宣武门外大街</w:t>
            </w:r>
            <w:r w:rsidRPr="0014490B">
              <w:rPr>
                <w:rFonts w:ascii="宋体" w:hAnsi="宋体" w:cs="Arial"/>
                <w:szCs w:val="21"/>
              </w:rPr>
              <w:t>10</w:t>
            </w:r>
            <w:r w:rsidRPr="0014490B">
              <w:rPr>
                <w:rFonts w:ascii="宋体" w:hAnsi="宋体" w:cs="Arial" w:hint="eastAsia"/>
                <w:szCs w:val="21"/>
              </w:rPr>
              <w:t>号庄胜广场中央办公楼东翼</w:t>
            </w:r>
            <w:r w:rsidRPr="0014490B">
              <w:rPr>
                <w:rFonts w:ascii="宋体" w:hAnsi="宋体" w:cs="Arial"/>
                <w:szCs w:val="21"/>
              </w:rPr>
              <w:t>7</w:t>
            </w:r>
            <w:r w:rsidRPr="0014490B">
              <w:rPr>
                <w:rFonts w:ascii="宋体" w:hAnsi="宋体" w:cs="Arial" w:hint="eastAsia"/>
                <w:szCs w:val="21"/>
              </w:rPr>
              <w:t>层</w:t>
            </w:r>
          </w:p>
          <w:p w14:paraId="6D9F688D"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400-166-1188</w:t>
            </w:r>
          </w:p>
          <w:p w14:paraId="177AE861"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http://8.jrj.com.cn/</w:t>
            </w:r>
          </w:p>
        </w:tc>
      </w:tr>
      <w:tr w:rsidR="0014490B" w:rsidRPr="00C744F0" w14:paraId="40C75895" w14:textId="77777777" w:rsidTr="00B43CEA">
        <w:tc>
          <w:tcPr>
            <w:tcW w:w="675" w:type="dxa"/>
            <w:hideMark/>
          </w:tcPr>
          <w:p w14:paraId="452761DB" w14:textId="77777777" w:rsidR="0014490B" w:rsidRPr="0014490B" w:rsidRDefault="0014490B" w:rsidP="00B43CEA">
            <w:pPr>
              <w:rPr>
                <w:rFonts w:ascii="宋体" w:hAnsi="宋体" w:cs="Arial"/>
                <w:szCs w:val="21"/>
              </w:rPr>
            </w:pPr>
            <w:r w:rsidRPr="0014490B">
              <w:rPr>
                <w:rFonts w:ascii="宋体" w:hAnsi="宋体" w:cs="Arial"/>
                <w:szCs w:val="21"/>
              </w:rPr>
              <w:t>8</w:t>
            </w:r>
          </w:p>
        </w:tc>
        <w:tc>
          <w:tcPr>
            <w:tcW w:w="2581" w:type="dxa"/>
            <w:hideMark/>
          </w:tcPr>
          <w:p w14:paraId="12E1F9C9" w14:textId="77777777" w:rsidR="0014490B" w:rsidRPr="0014490B" w:rsidRDefault="0014490B" w:rsidP="00B43CEA">
            <w:pPr>
              <w:rPr>
                <w:rFonts w:ascii="宋体" w:hAnsi="宋体" w:cs="Arial"/>
                <w:szCs w:val="21"/>
              </w:rPr>
            </w:pPr>
            <w:r w:rsidRPr="0014490B">
              <w:rPr>
                <w:rFonts w:ascii="宋体" w:hAnsi="宋体" w:cs="Arial" w:hint="eastAsia"/>
                <w:szCs w:val="21"/>
              </w:rPr>
              <w:t>泰诚财富基金销售（大连）有限公司</w:t>
            </w:r>
          </w:p>
        </w:tc>
        <w:tc>
          <w:tcPr>
            <w:tcW w:w="5039" w:type="dxa"/>
            <w:hideMark/>
          </w:tcPr>
          <w:p w14:paraId="023844BA"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注册（办公）地址：辽宁省大连市沙河口区星海中龙园3号</w:t>
            </w:r>
          </w:p>
          <w:p w14:paraId="43B14998" w14:textId="77777777"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客户服务电话：4006411999</w:t>
            </w:r>
          </w:p>
          <w:p w14:paraId="036124A4"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网址：</w:t>
            </w:r>
            <w:hyperlink r:id="rId12" w:history="1">
              <w:r w:rsidRPr="0014490B">
                <w:rPr>
                  <w:rFonts w:ascii="宋体" w:hAnsi="宋体" w:cs="Arial"/>
                  <w:szCs w:val="21"/>
                </w:rPr>
                <w:t>www.taichengcaifu.com</w:t>
              </w:r>
            </w:hyperlink>
          </w:p>
        </w:tc>
      </w:tr>
      <w:tr w:rsidR="0014490B" w:rsidRPr="00C744F0" w14:paraId="11DF8785" w14:textId="77777777" w:rsidTr="00B43CEA">
        <w:tc>
          <w:tcPr>
            <w:tcW w:w="675" w:type="dxa"/>
            <w:hideMark/>
          </w:tcPr>
          <w:p w14:paraId="3A9E1E07" w14:textId="77777777" w:rsidR="0014490B" w:rsidRPr="0014490B" w:rsidRDefault="0014490B" w:rsidP="00B43CEA">
            <w:pPr>
              <w:rPr>
                <w:rFonts w:ascii="宋体" w:hAnsi="宋体" w:cs="Arial"/>
                <w:szCs w:val="21"/>
              </w:rPr>
            </w:pPr>
            <w:r w:rsidRPr="0014490B">
              <w:rPr>
                <w:rFonts w:ascii="宋体" w:hAnsi="宋体" w:cs="Arial"/>
                <w:szCs w:val="21"/>
              </w:rPr>
              <w:t>9</w:t>
            </w:r>
          </w:p>
        </w:tc>
        <w:tc>
          <w:tcPr>
            <w:tcW w:w="2581" w:type="dxa"/>
            <w:hideMark/>
          </w:tcPr>
          <w:p w14:paraId="5EF2BA79" w14:textId="77777777" w:rsidR="0014490B" w:rsidRPr="0014490B" w:rsidRDefault="0014490B" w:rsidP="00B43CEA">
            <w:pPr>
              <w:rPr>
                <w:rFonts w:ascii="宋体" w:hAnsi="宋体" w:cs="Arial"/>
                <w:szCs w:val="21"/>
              </w:rPr>
            </w:pPr>
            <w:r w:rsidRPr="0014490B">
              <w:rPr>
                <w:rFonts w:ascii="宋体" w:hAnsi="宋体" w:cs="Arial" w:hint="eastAsia"/>
                <w:szCs w:val="21"/>
              </w:rPr>
              <w:t>济安财富（北京）基金销售有限公司</w:t>
            </w:r>
          </w:p>
        </w:tc>
        <w:tc>
          <w:tcPr>
            <w:tcW w:w="5039" w:type="dxa"/>
            <w:hideMark/>
          </w:tcPr>
          <w:p w14:paraId="20E89C2F"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办公地址：北京市朝阳区东三环中路7号北京财富中心A座46层</w:t>
            </w:r>
            <w:r w:rsidRPr="0014490B" w:rsidDel="00E15C1D">
              <w:rPr>
                <w:rFonts w:ascii="宋体" w:hAnsi="宋体" w:cs="Arial"/>
                <w:szCs w:val="21"/>
              </w:rPr>
              <w:t xml:space="preserve"> </w:t>
            </w:r>
          </w:p>
          <w:p w14:paraId="16BC83F4"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400-673-7010</w:t>
            </w:r>
          </w:p>
          <w:p w14:paraId="591EE90D"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网址：</w:t>
            </w:r>
            <w:hyperlink r:id="rId13" w:history="1">
              <w:r w:rsidRPr="00CF2420">
                <w:rPr>
                  <w:rFonts w:ascii="宋体" w:hAnsi="宋体" w:cs="Arial"/>
                  <w:szCs w:val="21"/>
                </w:rPr>
                <w:t>www.jianfortune.com</w:t>
              </w:r>
            </w:hyperlink>
          </w:p>
        </w:tc>
      </w:tr>
      <w:tr w:rsidR="0014490B" w:rsidRPr="00C744F0" w14:paraId="157A0C91" w14:textId="77777777" w:rsidTr="00B43CEA">
        <w:tc>
          <w:tcPr>
            <w:tcW w:w="675" w:type="dxa"/>
            <w:hideMark/>
          </w:tcPr>
          <w:p w14:paraId="475EAD17" w14:textId="77777777" w:rsidR="0014490B" w:rsidRPr="0014490B" w:rsidRDefault="0014490B" w:rsidP="00B43CEA">
            <w:pPr>
              <w:rPr>
                <w:rFonts w:ascii="宋体" w:hAnsi="宋体" w:cs="Arial"/>
                <w:szCs w:val="21"/>
              </w:rPr>
            </w:pPr>
            <w:r w:rsidRPr="0014490B">
              <w:rPr>
                <w:rFonts w:ascii="宋体" w:hAnsi="宋体" w:cs="Arial"/>
                <w:szCs w:val="21"/>
              </w:rPr>
              <w:t>10</w:t>
            </w:r>
          </w:p>
        </w:tc>
        <w:tc>
          <w:tcPr>
            <w:tcW w:w="2581" w:type="dxa"/>
            <w:hideMark/>
          </w:tcPr>
          <w:p w14:paraId="162338E7" w14:textId="77777777" w:rsidR="0014490B" w:rsidRPr="0014490B" w:rsidRDefault="0014490B" w:rsidP="00B43CEA">
            <w:pPr>
              <w:rPr>
                <w:rFonts w:ascii="宋体" w:hAnsi="宋体" w:cs="Arial"/>
                <w:szCs w:val="21"/>
              </w:rPr>
            </w:pPr>
            <w:r w:rsidRPr="0014490B">
              <w:rPr>
                <w:rFonts w:ascii="宋体" w:hAnsi="宋体" w:cs="Arial" w:hint="eastAsia"/>
                <w:szCs w:val="21"/>
              </w:rPr>
              <w:t>金惠家保险代理有限公司</w:t>
            </w:r>
          </w:p>
        </w:tc>
        <w:tc>
          <w:tcPr>
            <w:tcW w:w="5039" w:type="dxa"/>
            <w:hideMark/>
          </w:tcPr>
          <w:p w14:paraId="604ABED2"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注册(办公)地址：</w:t>
            </w:r>
            <w:r w:rsidRPr="0014490B">
              <w:rPr>
                <w:rFonts w:ascii="宋体" w:hAnsi="宋体" w:cs="Arial"/>
                <w:szCs w:val="21"/>
              </w:rPr>
              <w:t xml:space="preserve"> </w:t>
            </w:r>
            <w:r w:rsidRPr="0014490B">
              <w:rPr>
                <w:rFonts w:ascii="宋体" w:hAnsi="宋体" w:cs="Arial" w:hint="eastAsia"/>
                <w:szCs w:val="21"/>
              </w:rPr>
              <w:t>北京市西城区阜成门外大街2号19层A2017</w:t>
            </w:r>
          </w:p>
          <w:p w14:paraId="2E877461"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客户服务电话：400-1060101</w:t>
            </w:r>
          </w:p>
          <w:p w14:paraId="1D886AE8" w14:textId="77777777" w:rsidR="0014490B" w:rsidRPr="0014490B" w:rsidRDefault="0014490B" w:rsidP="00CF2420">
            <w:pPr>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 xml:space="preserve"> www.jhjfund.com</w:t>
            </w:r>
          </w:p>
        </w:tc>
      </w:tr>
      <w:tr w:rsidR="00E97F15" w:rsidRPr="00C744F0" w14:paraId="68843F2C" w14:textId="77777777" w:rsidTr="00B43CEA">
        <w:tc>
          <w:tcPr>
            <w:tcW w:w="675" w:type="dxa"/>
          </w:tcPr>
          <w:p w14:paraId="0640D8B1" w14:textId="77777777" w:rsidR="00E97F15" w:rsidRPr="0014490B" w:rsidRDefault="00E97F15" w:rsidP="00B43CEA">
            <w:pPr>
              <w:rPr>
                <w:rFonts w:ascii="宋体" w:hAnsi="宋体" w:cs="Arial"/>
                <w:szCs w:val="21"/>
              </w:rPr>
            </w:pPr>
            <w:r>
              <w:rPr>
                <w:rFonts w:ascii="宋体" w:hAnsi="宋体" w:cs="Arial" w:hint="eastAsia"/>
                <w:szCs w:val="21"/>
              </w:rPr>
              <w:t>11</w:t>
            </w:r>
          </w:p>
        </w:tc>
        <w:tc>
          <w:tcPr>
            <w:tcW w:w="2581" w:type="dxa"/>
          </w:tcPr>
          <w:p w14:paraId="00C5B2C1" w14:textId="77777777" w:rsidR="00E97F15" w:rsidRPr="0014490B" w:rsidRDefault="00E97F15" w:rsidP="00B43CEA">
            <w:pPr>
              <w:rPr>
                <w:rFonts w:ascii="宋体" w:hAnsi="宋体" w:cs="Arial"/>
                <w:szCs w:val="21"/>
              </w:rPr>
            </w:pPr>
            <w:r w:rsidRPr="00E97F15">
              <w:rPr>
                <w:rFonts w:ascii="宋体" w:hAnsi="宋体" w:cs="Arial" w:hint="eastAsia"/>
                <w:szCs w:val="21"/>
              </w:rPr>
              <w:t>民商基金销售(上海)有限公司</w:t>
            </w:r>
          </w:p>
        </w:tc>
        <w:tc>
          <w:tcPr>
            <w:tcW w:w="5039" w:type="dxa"/>
          </w:tcPr>
          <w:p w14:paraId="3B674F49" w14:textId="77777777" w:rsidR="00E97F15" w:rsidRPr="00E97F15" w:rsidRDefault="00E97F15" w:rsidP="00CF2420">
            <w:pPr>
              <w:spacing w:line="360" w:lineRule="auto"/>
              <w:jc w:val="left"/>
              <w:rPr>
                <w:rFonts w:ascii="宋体" w:hAnsi="宋体" w:cs="Arial"/>
                <w:szCs w:val="21"/>
              </w:rPr>
            </w:pPr>
            <w:r w:rsidRPr="00E97F15">
              <w:rPr>
                <w:rFonts w:ascii="宋体" w:hAnsi="宋体" w:cs="Arial" w:hint="eastAsia"/>
                <w:szCs w:val="21"/>
              </w:rPr>
              <w:t>注册(办公)地址：上海黄浦区北京东路666号H区（东座）6楼A31室</w:t>
            </w:r>
          </w:p>
          <w:p w14:paraId="05596DB4" w14:textId="77777777" w:rsidR="00E97F15" w:rsidRPr="00E97F15" w:rsidRDefault="00E97F15" w:rsidP="00CF2420">
            <w:pPr>
              <w:spacing w:line="360" w:lineRule="auto"/>
              <w:jc w:val="left"/>
              <w:rPr>
                <w:rFonts w:ascii="宋体" w:hAnsi="宋体" w:cs="Arial"/>
                <w:szCs w:val="21"/>
              </w:rPr>
            </w:pPr>
            <w:r w:rsidRPr="00E97F15">
              <w:rPr>
                <w:rFonts w:ascii="宋体" w:hAnsi="宋体" w:cs="Arial" w:hint="eastAsia"/>
                <w:szCs w:val="21"/>
              </w:rPr>
              <w:t>客户服务电话：021-50206003</w:t>
            </w:r>
          </w:p>
          <w:p w14:paraId="52D24A96" w14:textId="77777777" w:rsidR="00E97F15" w:rsidRPr="0014490B" w:rsidRDefault="00E97F15" w:rsidP="00CF2420">
            <w:pPr>
              <w:spacing w:line="360" w:lineRule="auto"/>
              <w:jc w:val="left"/>
              <w:rPr>
                <w:rFonts w:ascii="宋体" w:hAnsi="宋体" w:cs="Arial"/>
                <w:szCs w:val="21"/>
              </w:rPr>
            </w:pPr>
            <w:r w:rsidRPr="00E97F15">
              <w:rPr>
                <w:rFonts w:ascii="宋体" w:hAnsi="宋体" w:cs="Arial" w:hint="eastAsia"/>
                <w:szCs w:val="21"/>
              </w:rPr>
              <w:t>网址：http://www.msftec.com</w:t>
            </w:r>
          </w:p>
        </w:tc>
      </w:tr>
      <w:tr w:rsidR="00DB579C" w:rsidRPr="004570E4" w14:paraId="7E9DD8A4" w14:textId="77777777" w:rsidTr="00DB579C">
        <w:tc>
          <w:tcPr>
            <w:tcW w:w="675" w:type="dxa"/>
          </w:tcPr>
          <w:p w14:paraId="34785D4B" w14:textId="77777777" w:rsidR="00DB579C" w:rsidRPr="00CF2420" w:rsidRDefault="00DB579C" w:rsidP="00CF2420">
            <w:pPr>
              <w:rPr>
                <w:rFonts w:ascii="宋体" w:hAnsi="宋体" w:cs="Arial"/>
                <w:szCs w:val="21"/>
              </w:rPr>
            </w:pPr>
            <w:r w:rsidRPr="00CF2420">
              <w:rPr>
                <w:rFonts w:ascii="宋体" w:hAnsi="宋体" w:cs="Arial"/>
                <w:szCs w:val="21"/>
              </w:rPr>
              <w:t>12</w:t>
            </w:r>
          </w:p>
        </w:tc>
        <w:tc>
          <w:tcPr>
            <w:tcW w:w="2581" w:type="dxa"/>
          </w:tcPr>
          <w:p w14:paraId="089FC5B7" w14:textId="77777777" w:rsidR="00DB579C" w:rsidRPr="00CF2420" w:rsidRDefault="00DB579C" w:rsidP="00CF2420">
            <w:pPr>
              <w:rPr>
                <w:rFonts w:ascii="宋体" w:hAnsi="宋体" w:cs="Arial"/>
                <w:szCs w:val="21"/>
              </w:rPr>
            </w:pPr>
            <w:r w:rsidRPr="00CF2420">
              <w:rPr>
                <w:rFonts w:ascii="宋体" w:hAnsi="宋体" w:cs="Arial" w:hint="eastAsia"/>
                <w:szCs w:val="21"/>
              </w:rPr>
              <w:t>上海基煜基金销售有限公司</w:t>
            </w:r>
          </w:p>
        </w:tc>
        <w:tc>
          <w:tcPr>
            <w:tcW w:w="5039" w:type="dxa"/>
          </w:tcPr>
          <w:p w14:paraId="7470AB2F"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办公地址：上海市杨浦区昆明路</w:t>
            </w:r>
            <w:r w:rsidRPr="00CF2420">
              <w:rPr>
                <w:rFonts w:ascii="宋体" w:hAnsi="宋体" w:cs="Arial"/>
                <w:szCs w:val="21"/>
              </w:rPr>
              <w:t>518号A1002室</w:t>
            </w:r>
          </w:p>
          <w:p w14:paraId="216422A3"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4008205369</w:t>
            </w:r>
          </w:p>
          <w:p w14:paraId="199184BC"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网址：</w:t>
            </w:r>
            <w:r w:rsidRPr="00CF2420">
              <w:rPr>
                <w:rFonts w:ascii="宋体" w:hAnsi="宋体" w:cs="Arial"/>
                <w:szCs w:val="21"/>
              </w:rPr>
              <w:t>www.jiyufund.com.cn</w:t>
            </w:r>
          </w:p>
        </w:tc>
      </w:tr>
      <w:tr w:rsidR="00DB579C" w14:paraId="5A1137FD" w14:textId="77777777" w:rsidTr="00DB579C">
        <w:tc>
          <w:tcPr>
            <w:tcW w:w="675" w:type="dxa"/>
          </w:tcPr>
          <w:p w14:paraId="088CFC33" w14:textId="77777777" w:rsidR="00DB579C" w:rsidRPr="00CF2420" w:rsidRDefault="00DB579C" w:rsidP="00CF2420">
            <w:pPr>
              <w:rPr>
                <w:rFonts w:ascii="宋体" w:hAnsi="宋体" w:cs="Arial"/>
                <w:szCs w:val="21"/>
              </w:rPr>
            </w:pPr>
            <w:r w:rsidRPr="00CF2420">
              <w:rPr>
                <w:rFonts w:ascii="宋体" w:hAnsi="宋体" w:cs="Arial"/>
                <w:szCs w:val="21"/>
              </w:rPr>
              <w:t>13</w:t>
            </w:r>
          </w:p>
        </w:tc>
        <w:tc>
          <w:tcPr>
            <w:tcW w:w="2581" w:type="dxa"/>
          </w:tcPr>
          <w:p w14:paraId="23B3E44E" w14:textId="77777777" w:rsidR="00DB579C" w:rsidRPr="00CF2420" w:rsidRDefault="00DB579C" w:rsidP="00CF2420">
            <w:pPr>
              <w:rPr>
                <w:rFonts w:ascii="宋体" w:hAnsi="宋体" w:cs="Arial"/>
                <w:szCs w:val="21"/>
              </w:rPr>
            </w:pPr>
            <w:r w:rsidRPr="00CF2420">
              <w:rPr>
                <w:rFonts w:ascii="宋体" w:hAnsi="宋体" w:cs="Arial" w:hint="eastAsia"/>
                <w:szCs w:val="21"/>
              </w:rPr>
              <w:t>大连网金基金销售有限公司</w:t>
            </w:r>
          </w:p>
        </w:tc>
        <w:tc>
          <w:tcPr>
            <w:tcW w:w="5039" w:type="dxa"/>
          </w:tcPr>
          <w:p w14:paraId="474A4B85"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注册</w:t>
            </w:r>
            <w:r w:rsidRPr="00CF2420">
              <w:rPr>
                <w:rFonts w:ascii="宋体" w:hAnsi="宋体" w:cs="Arial"/>
                <w:szCs w:val="21"/>
              </w:rPr>
              <w:t>(</w:t>
            </w:r>
            <w:r w:rsidRPr="00CF2420">
              <w:rPr>
                <w:rFonts w:ascii="宋体" w:hAnsi="宋体" w:cs="Arial" w:hint="eastAsia"/>
                <w:szCs w:val="21"/>
              </w:rPr>
              <w:t>办公</w:t>
            </w:r>
            <w:r w:rsidRPr="00CF2420">
              <w:rPr>
                <w:rFonts w:ascii="宋体" w:hAnsi="宋体" w:cs="Arial"/>
                <w:szCs w:val="21"/>
              </w:rPr>
              <w:t>)</w:t>
            </w:r>
            <w:r w:rsidRPr="00CF2420">
              <w:rPr>
                <w:rFonts w:ascii="宋体" w:hAnsi="宋体" w:cs="Arial" w:hint="eastAsia"/>
                <w:szCs w:val="21"/>
              </w:rPr>
              <w:t>地址：大连市沙河口区体坛路</w:t>
            </w:r>
            <w:r w:rsidRPr="00CF2420">
              <w:rPr>
                <w:rFonts w:ascii="宋体" w:hAnsi="宋体" w:cs="Arial"/>
                <w:szCs w:val="21"/>
              </w:rPr>
              <w:t>22</w:t>
            </w:r>
            <w:r w:rsidRPr="00CF2420">
              <w:rPr>
                <w:rFonts w:ascii="宋体" w:hAnsi="宋体" w:cs="Arial" w:hint="eastAsia"/>
                <w:szCs w:val="21"/>
              </w:rPr>
              <w:t>号诺德大厦</w:t>
            </w:r>
            <w:r w:rsidRPr="00CF2420">
              <w:rPr>
                <w:rFonts w:ascii="宋体" w:hAnsi="宋体" w:cs="Arial"/>
                <w:szCs w:val="21"/>
              </w:rPr>
              <w:t>2</w:t>
            </w:r>
            <w:r w:rsidRPr="00CF2420">
              <w:rPr>
                <w:rFonts w:ascii="宋体" w:hAnsi="宋体" w:cs="Arial" w:hint="eastAsia"/>
                <w:szCs w:val="21"/>
              </w:rPr>
              <w:t>层</w:t>
            </w:r>
          </w:p>
          <w:p w14:paraId="083FF63A"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4000-899-100</w:t>
            </w:r>
          </w:p>
          <w:p w14:paraId="18D5B86F"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网址：</w:t>
            </w:r>
            <w:r w:rsidRPr="00CF2420">
              <w:rPr>
                <w:rFonts w:ascii="宋体" w:hAnsi="宋体" w:cs="Arial"/>
                <w:szCs w:val="21"/>
              </w:rPr>
              <w:t xml:space="preserve"> http://www.yibaijin.com/</w:t>
            </w:r>
          </w:p>
        </w:tc>
      </w:tr>
      <w:tr w:rsidR="00DB579C" w14:paraId="773E266B" w14:textId="77777777" w:rsidTr="00DB579C">
        <w:tc>
          <w:tcPr>
            <w:tcW w:w="675" w:type="dxa"/>
          </w:tcPr>
          <w:p w14:paraId="619DD18E" w14:textId="77777777" w:rsidR="00DB579C" w:rsidRPr="00CF2420" w:rsidRDefault="00DB579C" w:rsidP="00CF2420">
            <w:pPr>
              <w:rPr>
                <w:rFonts w:ascii="宋体" w:hAnsi="宋体" w:cs="Arial"/>
                <w:szCs w:val="21"/>
              </w:rPr>
            </w:pPr>
            <w:r w:rsidRPr="00CF2420">
              <w:rPr>
                <w:rFonts w:ascii="宋体" w:hAnsi="宋体" w:cs="Arial"/>
                <w:szCs w:val="21"/>
              </w:rPr>
              <w:t>14</w:t>
            </w:r>
          </w:p>
        </w:tc>
        <w:tc>
          <w:tcPr>
            <w:tcW w:w="2581" w:type="dxa"/>
          </w:tcPr>
          <w:p w14:paraId="7E7D1CF5" w14:textId="77777777" w:rsidR="00DB579C" w:rsidRPr="00CF2420" w:rsidRDefault="00DB579C" w:rsidP="00CF2420">
            <w:pPr>
              <w:rPr>
                <w:rFonts w:ascii="宋体" w:hAnsi="宋体" w:cs="Arial"/>
                <w:szCs w:val="21"/>
              </w:rPr>
            </w:pPr>
            <w:r w:rsidRPr="00CF2420">
              <w:rPr>
                <w:rFonts w:ascii="宋体" w:hAnsi="宋体" w:cs="Arial" w:hint="eastAsia"/>
                <w:szCs w:val="21"/>
              </w:rPr>
              <w:t>扬州国信嘉利基金销售有限公司</w:t>
            </w:r>
          </w:p>
        </w:tc>
        <w:tc>
          <w:tcPr>
            <w:tcW w:w="5039" w:type="dxa"/>
          </w:tcPr>
          <w:p w14:paraId="20CCE42F"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注册</w:t>
            </w:r>
            <w:r w:rsidRPr="00CF2420">
              <w:rPr>
                <w:rFonts w:ascii="宋体" w:hAnsi="宋体" w:cs="Arial"/>
                <w:szCs w:val="21"/>
              </w:rPr>
              <w:t>(</w:t>
            </w:r>
            <w:r w:rsidRPr="00CF2420">
              <w:rPr>
                <w:rFonts w:ascii="宋体" w:hAnsi="宋体" w:cs="Arial" w:hint="eastAsia"/>
                <w:szCs w:val="21"/>
              </w:rPr>
              <w:t>办公</w:t>
            </w:r>
            <w:r w:rsidRPr="00CF2420">
              <w:rPr>
                <w:rFonts w:ascii="宋体" w:hAnsi="宋体" w:cs="Arial"/>
                <w:szCs w:val="21"/>
              </w:rPr>
              <w:t>)</w:t>
            </w:r>
            <w:r w:rsidRPr="00CF2420">
              <w:rPr>
                <w:rFonts w:ascii="宋体" w:hAnsi="宋体" w:cs="Arial" w:hint="eastAsia"/>
                <w:szCs w:val="21"/>
              </w:rPr>
              <w:t>地址：扬州市广陵新城信息产业基地</w:t>
            </w:r>
            <w:r w:rsidRPr="00CF2420">
              <w:rPr>
                <w:rFonts w:ascii="宋体" w:hAnsi="宋体" w:cs="Arial"/>
                <w:szCs w:val="21"/>
              </w:rPr>
              <w:t>3</w:t>
            </w:r>
            <w:r w:rsidRPr="00CF2420">
              <w:rPr>
                <w:rFonts w:ascii="宋体" w:hAnsi="宋体" w:cs="Arial" w:hint="eastAsia"/>
                <w:szCs w:val="21"/>
              </w:rPr>
              <w:t>期</w:t>
            </w:r>
            <w:r w:rsidRPr="00CF2420">
              <w:rPr>
                <w:rFonts w:ascii="宋体" w:hAnsi="宋体" w:cs="Arial"/>
                <w:szCs w:val="21"/>
              </w:rPr>
              <w:t>20B</w:t>
            </w:r>
            <w:r w:rsidRPr="00CF2420">
              <w:rPr>
                <w:rFonts w:ascii="宋体" w:hAnsi="宋体" w:cs="Arial" w:hint="eastAsia"/>
                <w:szCs w:val="21"/>
              </w:rPr>
              <w:t>栋</w:t>
            </w:r>
          </w:p>
          <w:p w14:paraId="6F5A983E"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400 021 6088</w:t>
            </w:r>
          </w:p>
          <w:p w14:paraId="018F7312"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网址：</w:t>
            </w:r>
            <w:r w:rsidRPr="00CF2420">
              <w:rPr>
                <w:rFonts w:ascii="宋体" w:hAnsi="宋体" w:cs="Arial"/>
                <w:szCs w:val="21"/>
              </w:rPr>
              <w:t>www.gxjlcn.com</w:t>
            </w:r>
          </w:p>
        </w:tc>
      </w:tr>
      <w:tr w:rsidR="00DB579C" w14:paraId="380EE918" w14:textId="77777777" w:rsidTr="00DB579C">
        <w:tc>
          <w:tcPr>
            <w:tcW w:w="675" w:type="dxa"/>
          </w:tcPr>
          <w:p w14:paraId="2654CF82" w14:textId="77777777" w:rsidR="00DB579C" w:rsidRPr="00CF2420" w:rsidRDefault="00DB579C" w:rsidP="00CF2420">
            <w:pPr>
              <w:rPr>
                <w:rFonts w:ascii="宋体" w:hAnsi="宋体" w:cs="Arial"/>
                <w:szCs w:val="21"/>
              </w:rPr>
            </w:pPr>
            <w:r w:rsidRPr="00CF2420">
              <w:rPr>
                <w:rFonts w:ascii="宋体" w:hAnsi="宋体" w:cs="Arial"/>
                <w:szCs w:val="21"/>
              </w:rPr>
              <w:t>15</w:t>
            </w:r>
          </w:p>
        </w:tc>
        <w:tc>
          <w:tcPr>
            <w:tcW w:w="2581" w:type="dxa"/>
          </w:tcPr>
          <w:p w14:paraId="1EA97E2D" w14:textId="77777777" w:rsidR="00DB579C" w:rsidRPr="00CF2420" w:rsidRDefault="00DB579C" w:rsidP="00CF2420">
            <w:pPr>
              <w:rPr>
                <w:rFonts w:ascii="宋体" w:hAnsi="宋体" w:cs="Arial"/>
                <w:szCs w:val="21"/>
              </w:rPr>
            </w:pPr>
            <w:r w:rsidRPr="00CF2420">
              <w:rPr>
                <w:rFonts w:ascii="宋体" w:hAnsi="宋体" w:cs="Arial" w:hint="eastAsia"/>
                <w:szCs w:val="21"/>
              </w:rPr>
              <w:t>深圳众禄基金销售股份有限公司</w:t>
            </w:r>
          </w:p>
        </w:tc>
        <w:tc>
          <w:tcPr>
            <w:tcW w:w="5039" w:type="dxa"/>
          </w:tcPr>
          <w:p w14:paraId="675A56EB"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注册（办公）地址：深圳市罗湖区梨园路物资控股置地大厦</w:t>
            </w:r>
            <w:r w:rsidRPr="00CF2420">
              <w:rPr>
                <w:rFonts w:ascii="宋体" w:hAnsi="宋体" w:cs="Arial"/>
                <w:szCs w:val="21"/>
              </w:rPr>
              <w:t>8楼</w:t>
            </w:r>
          </w:p>
          <w:p w14:paraId="0FC555A8"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4006-788-887</w:t>
            </w:r>
          </w:p>
          <w:p w14:paraId="2073D12B"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网址：众禄基金网</w:t>
            </w:r>
            <w:r w:rsidRPr="00CF2420">
              <w:rPr>
                <w:rFonts w:ascii="宋体" w:hAnsi="宋体" w:cs="Arial"/>
                <w:szCs w:val="21"/>
              </w:rPr>
              <w:t xml:space="preserve"> </w:t>
            </w:r>
            <w:hyperlink r:id="rId14" w:history="1">
              <w:r w:rsidRPr="00CF2420">
                <w:rPr>
                  <w:rFonts w:ascii="宋体" w:hAnsi="宋体" w:cs="Arial"/>
                  <w:szCs w:val="21"/>
                </w:rPr>
                <w:t>www.zlfund.cn</w:t>
              </w:r>
            </w:hyperlink>
          </w:p>
          <w:p w14:paraId="162C2EDF" w14:textId="77777777" w:rsidR="00DB579C" w:rsidRPr="00CF2420" w:rsidRDefault="00DB579C" w:rsidP="00CF2420">
            <w:pPr>
              <w:widowControl/>
              <w:spacing w:line="360" w:lineRule="auto"/>
              <w:ind w:firstLineChars="300" w:firstLine="630"/>
              <w:jc w:val="left"/>
              <w:rPr>
                <w:rFonts w:ascii="宋体" w:hAnsi="宋体" w:cs="Arial"/>
                <w:szCs w:val="21"/>
              </w:rPr>
            </w:pPr>
            <w:r w:rsidRPr="00CF2420">
              <w:rPr>
                <w:rFonts w:ascii="宋体" w:hAnsi="宋体" w:cs="Arial" w:hint="eastAsia"/>
                <w:szCs w:val="21"/>
              </w:rPr>
              <w:t>基金买卖网</w:t>
            </w:r>
            <w:r w:rsidRPr="00CF2420">
              <w:rPr>
                <w:rFonts w:ascii="宋体" w:hAnsi="宋体" w:cs="Arial"/>
                <w:szCs w:val="21"/>
              </w:rPr>
              <w:t xml:space="preserve"> </w:t>
            </w:r>
            <w:hyperlink r:id="rId15" w:history="1">
              <w:r w:rsidRPr="00CF2420">
                <w:rPr>
                  <w:rFonts w:ascii="宋体" w:hAnsi="宋体" w:cs="Arial"/>
                  <w:szCs w:val="21"/>
                </w:rPr>
                <w:t>www.jjmmw.com</w:t>
              </w:r>
            </w:hyperlink>
          </w:p>
        </w:tc>
      </w:tr>
      <w:tr w:rsidR="00DB579C" w14:paraId="6A26C2ED" w14:textId="77777777" w:rsidTr="00DB579C">
        <w:tc>
          <w:tcPr>
            <w:tcW w:w="675" w:type="dxa"/>
          </w:tcPr>
          <w:p w14:paraId="2F110D85" w14:textId="77777777" w:rsidR="00DB579C" w:rsidRPr="00CF2420" w:rsidRDefault="00DB579C" w:rsidP="00CF2420">
            <w:pPr>
              <w:rPr>
                <w:rFonts w:ascii="宋体" w:hAnsi="宋体" w:cs="Arial"/>
                <w:szCs w:val="21"/>
              </w:rPr>
            </w:pPr>
            <w:r w:rsidRPr="00CF2420">
              <w:rPr>
                <w:rFonts w:ascii="宋体" w:hAnsi="宋体" w:cs="Arial"/>
                <w:szCs w:val="21"/>
              </w:rPr>
              <w:t>16</w:t>
            </w:r>
          </w:p>
        </w:tc>
        <w:tc>
          <w:tcPr>
            <w:tcW w:w="2581" w:type="dxa"/>
          </w:tcPr>
          <w:p w14:paraId="3C406BF4" w14:textId="77777777" w:rsidR="00DB579C" w:rsidRPr="00CF2420" w:rsidRDefault="00DB579C" w:rsidP="00CF2420">
            <w:pPr>
              <w:rPr>
                <w:rFonts w:ascii="宋体" w:hAnsi="宋体" w:cs="Arial"/>
                <w:szCs w:val="21"/>
              </w:rPr>
            </w:pPr>
            <w:r w:rsidRPr="00CF2420">
              <w:rPr>
                <w:rFonts w:ascii="宋体" w:hAnsi="宋体" w:cs="Arial" w:hint="eastAsia"/>
                <w:szCs w:val="21"/>
              </w:rPr>
              <w:t>北京蛋卷基金销售有限公司</w:t>
            </w:r>
          </w:p>
        </w:tc>
        <w:tc>
          <w:tcPr>
            <w:tcW w:w="5039" w:type="dxa"/>
          </w:tcPr>
          <w:p w14:paraId="0E7A31CE"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注册（办公）地址：北京市朝阳区阜通东大街</w:t>
            </w:r>
            <w:r w:rsidRPr="00CF2420">
              <w:rPr>
                <w:rFonts w:ascii="宋体" w:hAnsi="宋体" w:cs="Arial"/>
                <w:szCs w:val="21"/>
              </w:rPr>
              <w:t>1</w:t>
            </w:r>
            <w:r w:rsidRPr="00CF2420">
              <w:rPr>
                <w:rFonts w:ascii="宋体" w:hAnsi="宋体" w:cs="Arial" w:hint="eastAsia"/>
                <w:szCs w:val="21"/>
              </w:rPr>
              <w:t>号院</w:t>
            </w:r>
            <w:r w:rsidRPr="00CF2420">
              <w:rPr>
                <w:rFonts w:ascii="宋体" w:hAnsi="宋体" w:cs="Arial"/>
                <w:szCs w:val="21"/>
              </w:rPr>
              <w:t>6</w:t>
            </w:r>
            <w:r w:rsidRPr="00CF2420">
              <w:rPr>
                <w:rFonts w:ascii="宋体" w:hAnsi="宋体" w:cs="Arial" w:hint="eastAsia"/>
                <w:szCs w:val="21"/>
              </w:rPr>
              <w:t>号楼</w:t>
            </w:r>
            <w:r w:rsidRPr="00CF2420">
              <w:rPr>
                <w:rFonts w:ascii="宋体" w:hAnsi="宋体" w:cs="Arial"/>
                <w:szCs w:val="21"/>
              </w:rPr>
              <w:t>2</w:t>
            </w:r>
            <w:r w:rsidRPr="00CF2420">
              <w:rPr>
                <w:rFonts w:ascii="宋体" w:hAnsi="宋体" w:cs="Arial" w:hint="eastAsia"/>
                <w:szCs w:val="21"/>
              </w:rPr>
              <w:t>单元</w:t>
            </w:r>
            <w:r w:rsidRPr="00CF2420">
              <w:rPr>
                <w:rFonts w:ascii="宋体" w:hAnsi="宋体" w:cs="Arial"/>
                <w:szCs w:val="21"/>
              </w:rPr>
              <w:t>21</w:t>
            </w:r>
            <w:r w:rsidRPr="00CF2420">
              <w:rPr>
                <w:rFonts w:ascii="宋体" w:hAnsi="宋体" w:cs="Arial" w:hint="eastAsia"/>
                <w:szCs w:val="21"/>
              </w:rPr>
              <w:t>层</w:t>
            </w:r>
            <w:r w:rsidRPr="00CF2420">
              <w:rPr>
                <w:rFonts w:ascii="宋体" w:hAnsi="宋体" w:cs="Arial"/>
                <w:szCs w:val="21"/>
              </w:rPr>
              <w:t>222507</w:t>
            </w:r>
          </w:p>
          <w:p w14:paraId="00D56E3A"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400 0618 518</w:t>
            </w:r>
          </w:p>
          <w:p w14:paraId="16F25800"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网址：</w:t>
            </w:r>
            <w:hyperlink r:id="rId16" w:history="1">
              <w:r w:rsidRPr="00CF2420">
                <w:rPr>
                  <w:rFonts w:ascii="宋体" w:hAnsi="宋体" w:cs="Arial"/>
                  <w:szCs w:val="21"/>
                </w:rPr>
                <w:t>http://danjuanapp.com/</w:t>
              </w:r>
            </w:hyperlink>
          </w:p>
        </w:tc>
      </w:tr>
      <w:tr w:rsidR="00DB579C" w14:paraId="32E801BC" w14:textId="77777777" w:rsidTr="00DB579C">
        <w:tc>
          <w:tcPr>
            <w:tcW w:w="675" w:type="dxa"/>
          </w:tcPr>
          <w:p w14:paraId="6C10FC03" w14:textId="77777777" w:rsidR="00DB579C" w:rsidRPr="00A8232E" w:rsidRDefault="00DB579C" w:rsidP="0095137D">
            <w:pPr>
              <w:jc w:val="center"/>
              <w:rPr>
                <w:rFonts w:ascii="宋体" w:hAnsi="宋体"/>
                <w:color w:val="000000"/>
                <w:sz w:val="24"/>
              </w:rPr>
            </w:pPr>
            <w:r w:rsidRPr="00A8232E">
              <w:rPr>
                <w:rFonts w:ascii="宋体" w:hAnsi="宋体" w:cs="宋体" w:hint="eastAsia"/>
                <w:sz w:val="24"/>
              </w:rPr>
              <w:t>17</w:t>
            </w:r>
          </w:p>
        </w:tc>
        <w:tc>
          <w:tcPr>
            <w:tcW w:w="2581" w:type="dxa"/>
          </w:tcPr>
          <w:p w14:paraId="62A0F5A0" w14:textId="77777777" w:rsidR="00DB579C" w:rsidRPr="00CF2420" w:rsidRDefault="00DB579C" w:rsidP="00CF2420">
            <w:pPr>
              <w:rPr>
                <w:rFonts w:ascii="宋体" w:hAnsi="宋体" w:cs="Arial"/>
                <w:szCs w:val="21"/>
              </w:rPr>
            </w:pPr>
            <w:r w:rsidRPr="00CF2420">
              <w:rPr>
                <w:rFonts w:ascii="宋体" w:hAnsi="宋体" w:cs="Arial" w:hint="eastAsia"/>
                <w:szCs w:val="21"/>
              </w:rPr>
              <w:t>北京恒天明泽基金销售有限公司</w:t>
            </w:r>
          </w:p>
        </w:tc>
        <w:tc>
          <w:tcPr>
            <w:tcW w:w="5039" w:type="dxa"/>
          </w:tcPr>
          <w:p w14:paraId="53FBE2C0"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注册地址：北京市经济技术开发区宏达北路</w:t>
            </w:r>
            <w:r w:rsidRPr="00CF2420">
              <w:rPr>
                <w:rFonts w:ascii="宋体" w:hAnsi="宋体" w:cs="Arial"/>
                <w:szCs w:val="21"/>
              </w:rPr>
              <w:t>10号五层5122室</w:t>
            </w:r>
          </w:p>
          <w:p w14:paraId="0136C19C"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400-786-8868-5</w:t>
            </w:r>
          </w:p>
          <w:p w14:paraId="2CAE39B1"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网址</w:t>
            </w:r>
            <w:r w:rsidRPr="00CF2420">
              <w:rPr>
                <w:rFonts w:ascii="宋体" w:hAnsi="宋体" w:cs="Arial"/>
                <w:szCs w:val="21"/>
              </w:rPr>
              <w:t>:www.chtfund.com</w:t>
            </w:r>
          </w:p>
        </w:tc>
      </w:tr>
      <w:tr w:rsidR="00DB579C" w14:paraId="44B10EE5" w14:textId="77777777" w:rsidTr="00DB579C">
        <w:tc>
          <w:tcPr>
            <w:tcW w:w="675" w:type="dxa"/>
          </w:tcPr>
          <w:p w14:paraId="099764C0" w14:textId="77777777" w:rsidR="00DB579C" w:rsidRPr="00A8232E" w:rsidRDefault="00DB579C" w:rsidP="0095137D">
            <w:pPr>
              <w:jc w:val="center"/>
              <w:rPr>
                <w:rFonts w:ascii="宋体" w:hAnsi="宋体"/>
                <w:color w:val="000000"/>
                <w:sz w:val="24"/>
              </w:rPr>
            </w:pPr>
            <w:r w:rsidRPr="00A8232E">
              <w:rPr>
                <w:rFonts w:ascii="宋体" w:hAnsi="宋体" w:hint="eastAsia"/>
                <w:color w:val="000000"/>
                <w:sz w:val="24"/>
              </w:rPr>
              <w:t>18</w:t>
            </w:r>
          </w:p>
        </w:tc>
        <w:tc>
          <w:tcPr>
            <w:tcW w:w="2581" w:type="dxa"/>
          </w:tcPr>
          <w:p w14:paraId="1000D49C" w14:textId="77777777" w:rsidR="00DB579C" w:rsidRPr="00CF2420" w:rsidRDefault="00DB579C" w:rsidP="00CF2420">
            <w:pPr>
              <w:rPr>
                <w:rFonts w:ascii="宋体" w:hAnsi="宋体" w:cs="Arial"/>
                <w:szCs w:val="21"/>
              </w:rPr>
            </w:pPr>
            <w:r w:rsidRPr="00CF2420">
              <w:rPr>
                <w:rFonts w:ascii="宋体" w:hAnsi="宋体" w:cs="Arial" w:hint="eastAsia"/>
                <w:szCs w:val="21"/>
              </w:rPr>
              <w:t>深圳前海财厚基金销售有限公司</w:t>
            </w:r>
          </w:p>
        </w:tc>
        <w:tc>
          <w:tcPr>
            <w:tcW w:w="5039" w:type="dxa"/>
          </w:tcPr>
          <w:p w14:paraId="0AE91F02"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办公地址：广东省深圳市南山区高新南十道</w:t>
            </w:r>
            <w:r w:rsidRPr="00CF2420">
              <w:rPr>
                <w:rFonts w:ascii="宋体" w:hAnsi="宋体" w:cs="Arial"/>
                <w:szCs w:val="21"/>
              </w:rPr>
              <w:t xml:space="preserve"> </w:t>
            </w:r>
            <w:r w:rsidRPr="00CF2420">
              <w:rPr>
                <w:rFonts w:ascii="宋体" w:hAnsi="宋体" w:cs="Arial" w:hint="eastAsia"/>
                <w:szCs w:val="21"/>
              </w:rPr>
              <w:t>深圳湾科技生态园三区</w:t>
            </w:r>
            <w:r w:rsidRPr="00CF2420">
              <w:rPr>
                <w:rFonts w:ascii="宋体" w:hAnsi="宋体" w:cs="Arial"/>
                <w:szCs w:val="21"/>
              </w:rPr>
              <w:t>11栋A座3608室</w:t>
            </w:r>
          </w:p>
          <w:p w14:paraId="2C573FA5" w14:textId="77777777" w:rsidR="00DB579C" w:rsidRPr="00CF2420" w:rsidRDefault="00DB579C" w:rsidP="0095137D">
            <w:pPr>
              <w:widowControl/>
              <w:spacing w:line="360" w:lineRule="auto"/>
              <w:jc w:val="left"/>
              <w:rPr>
                <w:rFonts w:ascii="宋体" w:hAnsi="宋体" w:cs="Arial"/>
                <w:szCs w:val="21"/>
              </w:rPr>
            </w:pPr>
            <w:r w:rsidRPr="00CF2420">
              <w:rPr>
                <w:rFonts w:ascii="宋体" w:hAnsi="宋体" w:cs="Arial" w:hint="eastAsia"/>
                <w:szCs w:val="21"/>
              </w:rPr>
              <w:t>客户服务电话：</w:t>
            </w:r>
            <w:r w:rsidRPr="00CF2420">
              <w:rPr>
                <w:rFonts w:ascii="宋体" w:hAnsi="宋体" w:cs="Arial"/>
                <w:szCs w:val="21"/>
              </w:rPr>
              <w:t>400-128-6800</w:t>
            </w:r>
          </w:p>
          <w:p w14:paraId="2A3169B5" w14:textId="77777777" w:rsidR="00DB579C" w:rsidRPr="00CF2420" w:rsidRDefault="00DB579C" w:rsidP="0095137D">
            <w:pPr>
              <w:tabs>
                <w:tab w:val="left" w:pos="540"/>
              </w:tabs>
              <w:adjustRightInd w:val="0"/>
              <w:snapToGrid w:val="0"/>
              <w:spacing w:line="360" w:lineRule="auto"/>
              <w:rPr>
                <w:rFonts w:ascii="宋体" w:hAnsi="宋体" w:cs="Arial"/>
                <w:szCs w:val="21"/>
              </w:rPr>
            </w:pPr>
            <w:r w:rsidRPr="00CF2420">
              <w:rPr>
                <w:rFonts w:ascii="宋体" w:hAnsi="宋体" w:cs="Arial" w:hint="eastAsia"/>
                <w:szCs w:val="21"/>
              </w:rPr>
              <w:t>网址：</w:t>
            </w:r>
            <w:r w:rsidRPr="00CF2420">
              <w:rPr>
                <w:rFonts w:ascii="宋体" w:hAnsi="宋体" w:cs="Arial"/>
                <w:szCs w:val="21"/>
              </w:rPr>
              <w:t>caiho.cn</w:t>
            </w:r>
          </w:p>
        </w:tc>
      </w:tr>
    </w:tbl>
    <w:p w14:paraId="579549FC" w14:textId="77777777" w:rsidR="00BA1D58" w:rsidRPr="00DB579C" w:rsidRDefault="00BA1D58" w:rsidP="00DE07E1">
      <w:pPr>
        <w:spacing w:line="360" w:lineRule="auto"/>
        <w:ind w:firstLineChars="200" w:firstLine="420"/>
        <w:rPr>
          <w:rFonts w:ascii="宋体" w:hAnsi="宋体"/>
          <w:color w:val="000000"/>
          <w:kern w:val="0"/>
          <w:szCs w:val="21"/>
        </w:rPr>
      </w:pPr>
    </w:p>
    <w:p w14:paraId="1544222A" w14:textId="77777777"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14:paraId="71DF6206" w14:textId="77777777"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名称：富荣基金管理有限公司 </w:t>
      </w:r>
    </w:p>
    <w:p w14:paraId="21C065EF" w14:textId="77777777"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住所：广东省广州市南沙区海滨路171号南沙金融大厦11楼1101之一J20 </w:t>
      </w:r>
    </w:p>
    <w:p w14:paraId="6D134F13" w14:textId="77777777"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办公地址：深圳市福田区深南大道2012号深圳证券交易所广场3501室 </w:t>
      </w:r>
    </w:p>
    <w:p w14:paraId="18CD7029" w14:textId="77777777"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法定代表人：</w:t>
      </w:r>
      <w:r w:rsidR="00860C34" w:rsidRPr="00A22A32">
        <w:rPr>
          <w:rFonts w:asciiTheme="minorEastAsia" w:hAnsiTheme="minorEastAsia" w:cs="Arial" w:hint="eastAsia"/>
          <w:color w:val="000000"/>
          <w:kern w:val="0"/>
          <w:szCs w:val="21"/>
        </w:rPr>
        <w:t>杨小舟</w:t>
      </w:r>
      <w:r w:rsidRPr="0014490B">
        <w:rPr>
          <w:rFonts w:asciiTheme="minorEastAsia" w:hAnsiTheme="minorEastAsia" w:cs="Arial" w:hint="eastAsia"/>
          <w:color w:val="000000"/>
          <w:kern w:val="0"/>
          <w:szCs w:val="21"/>
        </w:rPr>
        <w:t xml:space="preserve"> </w:t>
      </w:r>
    </w:p>
    <w:p w14:paraId="1C5489DF" w14:textId="77777777"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联系人：黄文飞</w:t>
      </w:r>
    </w:p>
    <w:p w14:paraId="7239F398" w14:textId="77777777"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电话： 0755-84356604</w:t>
      </w:r>
    </w:p>
    <w:p w14:paraId="34430847" w14:textId="77777777" w:rsidR="0014490B" w:rsidRPr="0014490B" w:rsidRDefault="0014490B" w:rsidP="0014490B">
      <w:pPr>
        <w:adjustRightInd w:val="0"/>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传真： 0755-83230787</w:t>
      </w:r>
    </w:p>
    <w:p w14:paraId="0AA16197" w14:textId="77777777"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（三）出具法律意见书的律师事务所</w:t>
      </w:r>
    </w:p>
    <w:p w14:paraId="6C299081" w14:textId="77777777"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名称：上海市通力律师事务所</w:t>
      </w:r>
    </w:p>
    <w:p w14:paraId="11999CFA" w14:textId="77777777"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住所：上海市银城中路68号时代金融中心19楼</w:t>
      </w:r>
    </w:p>
    <w:p w14:paraId="4D27DCE4" w14:textId="77777777"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办公地址：上海市银城中路68号时代金融中心19楼</w:t>
      </w:r>
    </w:p>
    <w:p w14:paraId="0D51E7E7" w14:textId="77777777"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负责人：俞卫锋</w:t>
      </w:r>
    </w:p>
    <w:p w14:paraId="1A3A50ED" w14:textId="77777777"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电话：021-31358666</w:t>
      </w:r>
    </w:p>
    <w:p w14:paraId="4A3F5CED" w14:textId="77777777"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传真：021-31358600</w:t>
      </w:r>
    </w:p>
    <w:p w14:paraId="7BDCDF37" w14:textId="77777777"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经办律师：陆奇、安冬</w:t>
      </w:r>
    </w:p>
    <w:p w14:paraId="636C2921" w14:textId="77777777" w:rsidR="0014490B" w:rsidRPr="0014490B" w:rsidRDefault="0014490B" w:rsidP="0014490B">
      <w:pPr>
        <w:adjustRightInd w:val="0"/>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联系人： 陆奇</w:t>
      </w:r>
    </w:p>
    <w:p w14:paraId="4772C369" w14:textId="77777777" w:rsidR="00900744" w:rsidRPr="0014490B" w:rsidRDefault="00900744" w:rsidP="00DE07E1">
      <w:pPr>
        <w:spacing w:line="360" w:lineRule="auto"/>
        <w:ind w:firstLineChars="200" w:firstLine="420"/>
        <w:rPr>
          <w:rFonts w:ascii="宋体" w:hAnsi="宋体"/>
          <w:color w:val="000000"/>
          <w:kern w:val="0"/>
          <w:szCs w:val="21"/>
        </w:rPr>
      </w:pPr>
      <w:r w:rsidRPr="0014490B">
        <w:rPr>
          <w:rFonts w:ascii="宋体" w:hAnsi="宋体" w:hint="eastAsia"/>
          <w:color w:val="000000"/>
          <w:kern w:val="0"/>
          <w:szCs w:val="21"/>
        </w:rPr>
        <w:t>（四）审计基金财产的会计师事务所</w:t>
      </w:r>
    </w:p>
    <w:p w14:paraId="18BF669E" w14:textId="77777777" w:rsidR="00860C34" w:rsidRPr="00CF2420" w:rsidRDefault="00860C34" w:rsidP="00CF2420">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名称：安永华明会计师事务所（特殊普通合伙）</w:t>
      </w:r>
    </w:p>
    <w:p w14:paraId="01D07C37" w14:textId="77777777"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住所：中国北京市东城区东长安街</w:t>
      </w:r>
      <w:r w:rsidRPr="00CF2420">
        <w:rPr>
          <w:rFonts w:asciiTheme="minorEastAsia" w:hAnsiTheme="minorEastAsia" w:cs="Arial"/>
          <w:kern w:val="0"/>
          <w:szCs w:val="21"/>
        </w:rPr>
        <w:t>1号东方广场安永大楼16层</w:t>
      </w:r>
    </w:p>
    <w:p w14:paraId="363A0207" w14:textId="77777777"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办公地址：中国北京市东城区东长安街</w:t>
      </w:r>
      <w:r w:rsidRPr="00CF2420">
        <w:rPr>
          <w:rFonts w:asciiTheme="minorEastAsia" w:hAnsiTheme="minorEastAsia" w:cs="Arial"/>
          <w:kern w:val="0"/>
          <w:szCs w:val="21"/>
        </w:rPr>
        <w:t>1号东方广场安永大楼16层</w:t>
      </w:r>
    </w:p>
    <w:p w14:paraId="6A6C9B49" w14:textId="77777777"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法定代表人：毛鞍宁</w:t>
      </w:r>
    </w:p>
    <w:p w14:paraId="638E4112" w14:textId="77777777"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电话：</w:t>
      </w:r>
      <w:r w:rsidRPr="00CF2420">
        <w:rPr>
          <w:rFonts w:asciiTheme="minorEastAsia" w:hAnsiTheme="minorEastAsia" w:cs="Arial"/>
          <w:kern w:val="0"/>
          <w:szCs w:val="21"/>
        </w:rPr>
        <w:t>+86 10 58153000</w:t>
      </w:r>
    </w:p>
    <w:p w14:paraId="63632B8D" w14:textId="77777777"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传真：</w:t>
      </w:r>
      <w:r w:rsidRPr="00CF2420">
        <w:rPr>
          <w:rFonts w:asciiTheme="minorEastAsia" w:hAnsiTheme="minorEastAsia" w:cs="Arial"/>
          <w:kern w:val="0"/>
          <w:szCs w:val="21"/>
        </w:rPr>
        <w:t>+86 10 85188298</w:t>
      </w:r>
    </w:p>
    <w:p w14:paraId="6E8A9C28" w14:textId="77777777"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签字注册会计师：吴翠蓉  高鹤</w:t>
      </w:r>
    </w:p>
    <w:p w14:paraId="5695A5DD" w14:textId="77777777" w:rsidR="00860C34" w:rsidRPr="00CF2420" w:rsidRDefault="00860C34">
      <w:pPr>
        <w:snapToGrid w:val="0"/>
        <w:spacing w:line="360" w:lineRule="auto"/>
        <w:ind w:firstLineChars="200" w:firstLine="420"/>
        <w:rPr>
          <w:rFonts w:asciiTheme="minorEastAsia" w:hAnsiTheme="minorEastAsia" w:cs="Arial"/>
          <w:kern w:val="0"/>
          <w:szCs w:val="21"/>
        </w:rPr>
      </w:pPr>
      <w:r w:rsidRPr="00CF2420">
        <w:rPr>
          <w:rFonts w:asciiTheme="minorEastAsia" w:hAnsiTheme="minorEastAsia" w:cs="Arial" w:hint="eastAsia"/>
          <w:kern w:val="0"/>
          <w:szCs w:val="21"/>
        </w:rPr>
        <w:t>联系人：吴翠蓉</w:t>
      </w:r>
    </w:p>
    <w:p w14:paraId="4608E886" w14:textId="77777777" w:rsidR="00A00FC7" w:rsidRDefault="00A00FC7" w:rsidP="00DE07E1">
      <w:pPr>
        <w:spacing w:line="360" w:lineRule="auto"/>
        <w:ind w:firstLineChars="200" w:firstLine="420"/>
        <w:rPr>
          <w:rFonts w:ascii="宋体" w:hAnsi="宋体"/>
          <w:color w:val="000000"/>
          <w:kern w:val="0"/>
          <w:szCs w:val="21"/>
        </w:rPr>
      </w:pPr>
    </w:p>
    <w:p w14:paraId="5ECD4354" w14:textId="77777777" w:rsidR="00A00FC7" w:rsidRDefault="00A00FC7" w:rsidP="00DE07E1">
      <w:pPr>
        <w:spacing w:line="360" w:lineRule="auto"/>
        <w:ind w:firstLineChars="200" w:firstLine="420"/>
        <w:rPr>
          <w:rFonts w:ascii="宋体" w:hAnsi="宋体"/>
          <w:color w:val="000000"/>
          <w:kern w:val="0"/>
          <w:szCs w:val="21"/>
        </w:rPr>
      </w:pPr>
    </w:p>
    <w:p w14:paraId="039CE7E1" w14:textId="77777777" w:rsidR="00A00FC7" w:rsidRDefault="00A00FC7" w:rsidP="00DE07E1">
      <w:pPr>
        <w:spacing w:line="360" w:lineRule="auto"/>
        <w:ind w:firstLineChars="200" w:firstLine="420"/>
        <w:rPr>
          <w:rFonts w:ascii="宋体" w:hAnsi="宋体"/>
          <w:color w:val="000000"/>
          <w:kern w:val="0"/>
          <w:szCs w:val="21"/>
        </w:rPr>
      </w:pPr>
    </w:p>
    <w:p w14:paraId="3578479B" w14:textId="77777777" w:rsidR="00A00FC7" w:rsidRDefault="00A00FC7" w:rsidP="00DE07E1">
      <w:pPr>
        <w:spacing w:line="360" w:lineRule="auto"/>
        <w:ind w:firstLineChars="200" w:firstLine="420"/>
        <w:rPr>
          <w:rFonts w:ascii="宋体" w:hAnsi="宋体"/>
          <w:color w:val="000000"/>
          <w:kern w:val="0"/>
          <w:szCs w:val="21"/>
        </w:rPr>
      </w:pPr>
    </w:p>
    <w:p w14:paraId="625FC6DE" w14:textId="77777777" w:rsidR="00A00FC7" w:rsidRDefault="00A00FC7" w:rsidP="00DE07E1">
      <w:pPr>
        <w:spacing w:line="360" w:lineRule="auto"/>
        <w:ind w:firstLineChars="200" w:firstLine="420"/>
        <w:rPr>
          <w:rFonts w:ascii="宋体" w:hAnsi="宋体"/>
          <w:color w:val="000000"/>
          <w:kern w:val="0"/>
          <w:szCs w:val="21"/>
        </w:rPr>
      </w:pPr>
    </w:p>
    <w:p w14:paraId="0F5D3062" w14:textId="77777777" w:rsidR="00A00FC7" w:rsidRDefault="00A00FC7" w:rsidP="00DE07E1">
      <w:pPr>
        <w:spacing w:line="360" w:lineRule="auto"/>
        <w:ind w:firstLineChars="200" w:firstLine="420"/>
        <w:rPr>
          <w:rFonts w:ascii="宋体" w:hAnsi="宋体"/>
          <w:color w:val="000000"/>
          <w:kern w:val="0"/>
          <w:szCs w:val="21"/>
        </w:rPr>
      </w:pPr>
    </w:p>
    <w:p w14:paraId="0515CB24" w14:textId="77777777" w:rsidR="00A00FC7" w:rsidRDefault="00A00FC7" w:rsidP="00DE07E1">
      <w:pPr>
        <w:spacing w:line="360" w:lineRule="auto"/>
        <w:ind w:firstLineChars="200" w:firstLine="420"/>
        <w:rPr>
          <w:rFonts w:ascii="宋体" w:hAnsi="宋体"/>
          <w:color w:val="000000"/>
          <w:kern w:val="0"/>
          <w:szCs w:val="21"/>
        </w:rPr>
      </w:pPr>
    </w:p>
    <w:p w14:paraId="301EC5A6" w14:textId="77777777" w:rsidR="0014490B" w:rsidRDefault="0014490B" w:rsidP="00E97F15">
      <w:pPr>
        <w:spacing w:line="360" w:lineRule="auto"/>
        <w:rPr>
          <w:rFonts w:ascii="宋体" w:hAnsi="宋体"/>
          <w:color w:val="000000"/>
          <w:kern w:val="0"/>
          <w:szCs w:val="21"/>
        </w:rPr>
      </w:pPr>
    </w:p>
    <w:p w14:paraId="2791332B" w14:textId="77777777" w:rsidR="00A22A32" w:rsidRDefault="00A22A32" w:rsidP="00E97F15">
      <w:pPr>
        <w:spacing w:line="360" w:lineRule="auto"/>
        <w:rPr>
          <w:rFonts w:ascii="宋体" w:hAnsi="宋体"/>
          <w:color w:val="000000"/>
          <w:kern w:val="0"/>
          <w:szCs w:val="21"/>
        </w:rPr>
      </w:pPr>
    </w:p>
    <w:p w14:paraId="0864C580" w14:textId="77777777" w:rsidR="00A22A32" w:rsidRDefault="00A22A32" w:rsidP="00E97F15">
      <w:pPr>
        <w:spacing w:line="360" w:lineRule="auto"/>
        <w:rPr>
          <w:rFonts w:ascii="宋体" w:hAnsi="宋体"/>
          <w:color w:val="000000"/>
          <w:kern w:val="0"/>
          <w:szCs w:val="21"/>
        </w:rPr>
      </w:pPr>
    </w:p>
    <w:p w14:paraId="1CF980EA" w14:textId="77777777" w:rsidR="00A22A32" w:rsidRDefault="00A22A32" w:rsidP="00E97F15">
      <w:pPr>
        <w:spacing w:line="360" w:lineRule="auto"/>
        <w:rPr>
          <w:rFonts w:ascii="宋体" w:hAnsi="宋体"/>
          <w:color w:val="000000"/>
          <w:kern w:val="0"/>
          <w:szCs w:val="21"/>
        </w:rPr>
      </w:pPr>
    </w:p>
    <w:p w14:paraId="2AD35A70" w14:textId="77777777" w:rsidR="00A22A32" w:rsidRDefault="00A22A32" w:rsidP="00E97F15">
      <w:pPr>
        <w:spacing w:line="360" w:lineRule="auto"/>
        <w:rPr>
          <w:rFonts w:ascii="宋体" w:hAnsi="宋体"/>
          <w:color w:val="000000"/>
          <w:kern w:val="0"/>
          <w:szCs w:val="21"/>
        </w:rPr>
      </w:pPr>
    </w:p>
    <w:p w14:paraId="094154D4" w14:textId="77777777" w:rsidR="00A22A32" w:rsidRPr="00DE07E1" w:rsidRDefault="00A22A32" w:rsidP="00E97F15">
      <w:pPr>
        <w:spacing w:line="360" w:lineRule="auto"/>
        <w:rPr>
          <w:rFonts w:ascii="宋体" w:hAnsi="宋体"/>
          <w:color w:val="000000"/>
          <w:kern w:val="0"/>
          <w:szCs w:val="21"/>
        </w:rPr>
      </w:pPr>
    </w:p>
    <w:p w14:paraId="2A601033"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425A3D6F" w14:textId="77777777"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3126C7" w:rsidRPr="003126C7">
        <w:rPr>
          <w:rFonts w:ascii="宋体" w:hAnsi="宋体" w:hint="eastAsia"/>
          <w:color w:val="000000"/>
          <w:kern w:val="0"/>
          <w:szCs w:val="21"/>
        </w:rPr>
        <w:t>富荣福锦混合型证券投资基金</w:t>
      </w:r>
      <w:r w:rsidR="003126C7">
        <w:rPr>
          <w:rFonts w:ascii="宋体" w:hAnsi="宋体" w:hint="eastAsia"/>
          <w:color w:val="000000"/>
          <w:kern w:val="0"/>
          <w:szCs w:val="21"/>
        </w:rPr>
        <w:t>。</w:t>
      </w:r>
    </w:p>
    <w:p w14:paraId="1AF39B0D" w14:textId="77777777" w:rsidR="0045798E" w:rsidRPr="00DE07E1" w:rsidRDefault="0045798E" w:rsidP="00DE07E1">
      <w:pPr>
        <w:ind w:firstLineChars="200" w:firstLine="420"/>
        <w:rPr>
          <w:rFonts w:ascii="宋体" w:hAnsi="宋体"/>
          <w:color w:val="000000"/>
          <w:kern w:val="0"/>
          <w:szCs w:val="21"/>
        </w:rPr>
      </w:pPr>
    </w:p>
    <w:p w14:paraId="0E8FFF64"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4545659C"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3126C7" w:rsidRPr="003126C7">
        <w:rPr>
          <w:rFonts w:ascii="宋体" w:hAnsi="宋体" w:hint="eastAsia"/>
          <w:color w:val="000000"/>
          <w:kern w:val="0"/>
          <w:szCs w:val="21"/>
        </w:rPr>
        <w:t>混合型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14:paraId="1257FA0D" w14:textId="77777777"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14:paraId="5420792C"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14:paraId="7CD56C84" w14:textId="77777777" w:rsidR="001050ED" w:rsidRPr="00B43CEA" w:rsidRDefault="001050ED" w:rsidP="00DE07E1">
      <w:pPr>
        <w:adjustRightInd w:val="0"/>
        <w:snapToGrid w:val="0"/>
        <w:spacing w:line="360" w:lineRule="auto"/>
        <w:ind w:firstLineChars="200" w:firstLine="420"/>
        <w:rPr>
          <w:rFonts w:ascii="宋体" w:hAnsi="宋体" w:cs="Arial"/>
          <w:bCs/>
          <w:szCs w:val="21"/>
        </w:rPr>
      </w:pPr>
      <w:bookmarkStart w:id="23" w:name="_Toc88969271"/>
      <w:bookmarkEnd w:id="17"/>
      <w:bookmarkEnd w:id="18"/>
      <w:bookmarkEnd w:id="19"/>
      <w:bookmarkEnd w:id="20"/>
      <w:r w:rsidRPr="00B43CEA">
        <w:rPr>
          <w:rFonts w:ascii="宋体" w:hAnsi="宋体" w:cs="Arial" w:hint="eastAsia"/>
          <w:bCs/>
          <w:szCs w:val="21"/>
        </w:rPr>
        <w:t>（一）</w:t>
      </w:r>
      <w:r w:rsidRPr="00B43CEA">
        <w:rPr>
          <w:rFonts w:ascii="宋体" w:hAnsi="宋体" w:cs="Arial"/>
          <w:bCs/>
          <w:szCs w:val="21"/>
        </w:rPr>
        <w:t>投资目标</w:t>
      </w:r>
    </w:p>
    <w:p w14:paraId="22B0F47F" w14:textId="77777777" w:rsidR="003126C7" w:rsidRPr="00B43CEA" w:rsidRDefault="003126C7" w:rsidP="00B43CEA">
      <w:pPr>
        <w:adjustRightInd w:val="0"/>
        <w:snapToGrid w:val="0"/>
        <w:spacing w:line="360" w:lineRule="auto"/>
        <w:ind w:firstLineChars="200" w:firstLine="420"/>
        <w:rPr>
          <w:rFonts w:ascii="宋体" w:hAnsi="宋体"/>
          <w:bCs/>
          <w:szCs w:val="21"/>
        </w:rPr>
      </w:pPr>
      <w:r w:rsidRPr="00B43CEA">
        <w:rPr>
          <w:rFonts w:ascii="宋体" w:hAnsi="宋体" w:hint="eastAsia"/>
          <w:bCs/>
          <w:szCs w:val="21"/>
        </w:rPr>
        <w:t>本基金通过对多种投资策略的有机结合，在严格控制风险的基础上，力求取得超越基金业绩比较基准的收益。</w:t>
      </w:r>
    </w:p>
    <w:p w14:paraId="79A07F61" w14:textId="77777777" w:rsidR="001050ED" w:rsidRPr="00B43CEA"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（二）</w:t>
      </w:r>
      <w:r w:rsidRPr="00B43CEA">
        <w:rPr>
          <w:rFonts w:ascii="宋体" w:hAnsi="宋体" w:cs="Arial"/>
          <w:bCs/>
          <w:szCs w:val="21"/>
        </w:rPr>
        <w:t>投资范围</w:t>
      </w:r>
    </w:p>
    <w:p w14:paraId="1D43A4E0" w14:textId="77777777"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4718E9EF" w14:textId="77777777" w:rsidR="003126C7" w:rsidRPr="00B43CEA" w:rsidRDefault="003126C7" w:rsidP="00B43CEA">
      <w:pPr>
        <w:spacing w:line="360" w:lineRule="auto"/>
        <w:ind w:firstLineChars="200" w:firstLine="420"/>
        <w:rPr>
          <w:rFonts w:ascii="宋体" w:hAnsi="宋体"/>
          <w:bCs/>
          <w:szCs w:val="21"/>
        </w:rPr>
      </w:pPr>
      <w:r w:rsidRPr="00B43CEA">
        <w:rPr>
          <w:rFonts w:ascii="宋体" w:hAnsi="宋体" w:hint="eastAsia"/>
          <w:bCs/>
          <w:szCs w:val="21"/>
        </w:rPr>
        <w:t>基金的投资组合比例为：股票资产占基金资产的50%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21D35762" w14:textId="77777777" w:rsidR="003126C7" w:rsidRPr="00B43CEA" w:rsidRDefault="003126C7" w:rsidP="00B43CEA">
      <w:pPr>
        <w:spacing w:line="360" w:lineRule="auto"/>
        <w:ind w:firstLineChars="200" w:firstLine="420"/>
        <w:rPr>
          <w:rFonts w:ascii="宋体" w:hAnsi="宋体"/>
          <w:bCs/>
          <w:szCs w:val="21"/>
        </w:rPr>
      </w:pPr>
      <w:r w:rsidRPr="00B43CEA">
        <w:rPr>
          <w:rFonts w:ascii="宋体" w:hAnsi="宋体" w:hint="eastAsia"/>
          <w:bCs/>
          <w:szCs w:val="21"/>
        </w:rPr>
        <w:t>如果法律法规或中国证监会变更投资品种的投资比例限制，基金管理人在履行适当程序后，可以调整上述投资品种的投资比例。</w:t>
      </w:r>
    </w:p>
    <w:p w14:paraId="43CC111C" w14:textId="77777777" w:rsidR="001050ED" w:rsidRPr="00B43CEA"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（三）</w:t>
      </w:r>
      <w:r w:rsidRPr="00B43CEA">
        <w:rPr>
          <w:rFonts w:ascii="宋体" w:hAnsi="宋体" w:cs="Arial"/>
          <w:bCs/>
          <w:szCs w:val="21"/>
        </w:rPr>
        <w:t>投资策略</w:t>
      </w:r>
      <w:bookmarkStart w:id="24" w:name="_Toc148867251"/>
      <w:bookmarkStart w:id="25" w:name="_Toc149105517"/>
      <w:bookmarkStart w:id="26" w:name="_Toc212891567"/>
    </w:p>
    <w:p w14:paraId="06B93618" w14:textId="77777777"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r w:rsidR="003126C7" w:rsidRPr="00B43CEA">
        <w:rPr>
          <w:rFonts w:ascii="宋体" w:hAnsi="宋体" w:hint="eastAsia"/>
          <w:bCs/>
          <w:szCs w:val="21"/>
        </w:rPr>
        <w:t>资产配置策略</w:t>
      </w:r>
      <w:r w:rsidRPr="00B43CEA">
        <w:rPr>
          <w:rFonts w:ascii="宋体" w:hAnsi="宋体" w:cs="Arial" w:hint="eastAsia"/>
          <w:bCs/>
          <w:szCs w:val="21"/>
        </w:rPr>
        <w:t>。</w:t>
      </w:r>
      <w:r w:rsidR="003126C7" w:rsidRPr="00B43CEA">
        <w:rPr>
          <w:rFonts w:ascii="宋体" w:hAnsi="宋体" w:hint="eastAsia"/>
          <w:bCs/>
          <w:szCs w:val="21"/>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0A5CDECF" w14:textId="77777777"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003126C7" w:rsidRPr="00B43CEA">
        <w:rPr>
          <w:rFonts w:ascii="宋体" w:hAnsi="宋体" w:hint="eastAsia"/>
          <w:bCs/>
          <w:szCs w:val="21"/>
        </w:rPr>
        <w:t>债券投资策略</w:t>
      </w:r>
      <w:r w:rsidRPr="00B43CEA">
        <w:rPr>
          <w:rFonts w:ascii="宋体" w:hAnsi="宋体" w:cs="Arial" w:hint="eastAsia"/>
          <w:bCs/>
          <w:szCs w:val="21"/>
        </w:rPr>
        <w:t>。</w:t>
      </w:r>
      <w:r w:rsidR="003126C7" w:rsidRPr="00B43CEA">
        <w:rPr>
          <w:rFonts w:ascii="宋体" w:hAnsi="宋体" w:hint="eastAsia"/>
          <w:bCs/>
          <w:szCs w:val="21"/>
        </w:rPr>
        <w:t>本基金债券投资将采取久期策略、收益率曲线策略、骑乘策略、息差策略、个券选择策略、信用策略、中小企业私募债投资策略、可转债投资策略等积极投资策略，灵活地调整组合的券种搭配，精选个券，力争实现投资组合的保值增值。</w:t>
      </w:r>
    </w:p>
    <w:p w14:paraId="27DC657F" w14:textId="77777777" w:rsidR="003126C7"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r w:rsidR="003126C7" w:rsidRPr="00B43CEA">
        <w:rPr>
          <w:rFonts w:ascii="宋体" w:hAnsi="宋体" w:hint="eastAsia"/>
          <w:bCs/>
          <w:szCs w:val="21"/>
        </w:rPr>
        <w:t>久期策略：久期管理是债券投资的重要考量因素，本基金将采用以“目标久期”为中心、 自上而下的组合久期管理策略。</w:t>
      </w:r>
    </w:p>
    <w:p w14:paraId="4D2E78C0" w14:textId="77777777"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003126C7" w:rsidRPr="00B43CEA">
        <w:rPr>
          <w:rFonts w:ascii="宋体" w:hAnsi="宋体" w:hint="eastAsia"/>
          <w:bCs/>
          <w:szCs w:val="21"/>
        </w:rPr>
        <w:t>收益率曲线策略：收益率曲线的形状变化是判断市场整体走向的一个重要依据，本基金将据此调整组合长、中、短期债券的搭配，并进行动态调整。</w:t>
      </w:r>
    </w:p>
    <w:p w14:paraId="0ADB3FC3" w14:textId="77777777"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（3）骑乘策略：本基金将采用基于收益率曲线分析对债券组合进行适时调整的骑乘策略， 以达到增强组合的持有期收益的目的。</w:t>
      </w:r>
    </w:p>
    <w:p w14:paraId="1829BF6F" w14:textId="77777777"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（4）息差策略：本基金将采用息差策略，以达到更好地利用杠杆放大债券投资的收益的目的。</w:t>
      </w:r>
    </w:p>
    <w:p w14:paraId="14A1C385" w14:textId="77777777"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个券选择策略：本基金将根据单个债券到期收益率相对于市场收益率曲线的偏离程度，结合信用等级、流动性、选择权条款、税赋特点等因素，确定其投资价值，选择定价合理或价值被低估的债券进行投资。</w:t>
      </w:r>
    </w:p>
    <w:p w14:paraId="1CD66FA7" w14:textId="77777777" w:rsidR="000571C4"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（6）</w:t>
      </w:r>
      <w:r w:rsidR="000571C4" w:rsidRPr="00B43CEA">
        <w:rPr>
          <w:rFonts w:ascii="宋体" w:hAnsi="宋体" w:hint="eastAsia"/>
          <w:bCs/>
          <w:szCs w:val="21"/>
        </w:rPr>
        <w:t>信用策略：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69862532"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（7）中小企业私募债券策略：中小企业私募债券是在中国境内以非公开方式发行和转让，约定在一定期限还本付息的公司债券。由于其非公开性及条款可协商性，普遍具有较高收益。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5A4DCC99" w14:textId="77777777" w:rsidR="003126C7"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8）可转债投资策略：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75AEF6D3" w14:textId="77777777" w:rsidR="000571C4"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3、</w:t>
      </w:r>
      <w:r w:rsidR="000571C4" w:rsidRPr="00B43CEA">
        <w:rPr>
          <w:rFonts w:ascii="宋体" w:hAnsi="宋体" w:hint="eastAsia"/>
          <w:bCs/>
          <w:szCs w:val="21"/>
        </w:rPr>
        <w:t>股票投资策略。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543FF669" w14:textId="77777777" w:rsidR="000571C4" w:rsidRPr="00B43CEA" w:rsidRDefault="000571C4"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r w:rsidRPr="00B43CEA">
        <w:rPr>
          <w:rFonts w:ascii="宋体" w:hAnsi="宋体" w:hint="eastAsia"/>
          <w:bCs/>
          <w:szCs w:val="21"/>
        </w:rPr>
        <w:t>自上而下的行业遴选：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34DCFA6E" w14:textId="77777777" w:rsidR="000571C4" w:rsidRPr="00B43CEA" w:rsidRDefault="000571C4"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Pr="00B43CEA">
        <w:rPr>
          <w:rFonts w:ascii="宋体" w:hAnsi="宋体" w:hint="eastAsia"/>
          <w:bCs/>
          <w:szCs w:val="21"/>
        </w:rPr>
        <w:t>自下而上的个股选择：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1C801119"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另一方面是管理层分析，在国内监管体系落后、公司治理结构不完善的基础上，上市公司的命运对管理团队的依赖度大大增加。本基金将着重考察公司的管理层以及管理制度。</w:t>
      </w:r>
    </w:p>
    <w:p w14:paraId="781CBC54" w14:textId="77777777" w:rsidR="001050ED"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综合研判：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0171D0F7" w14:textId="77777777" w:rsidR="000571C4"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4、</w:t>
      </w:r>
      <w:r w:rsidR="000571C4" w:rsidRPr="00B43CEA">
        <w:rPr>
          <w:rFonts w:ascii="宋体" w:hAnsi="宋体" w:hint="eastAsia"/>
          <w:bCs/>
          <w:szCs w:val="21"/>
        </w:rPr>
        <w:t>金融衍生品投资策略。</w:t>
      </w:r>
    </w:p>
    <w:p w14:paraId="066A3D52"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（1）权证投资策略：</w:t>
      </w:r>
      <w:r w:rsidRPr="00B43CEA">
        <w:rPr>
          <w:rFonts w:ascii="宋体" w:hAnsi="宋体"/>
          <w:bCs/>
          <w:szCs w:val="21"/>
        </w:rPr>
        <w:t>权证为本基金辅助性投资工具，投资原则为有利于基金资产增值、控制下跌风险。</w:t>
      </w:r>
      <w:r w:rsidRPr="00B43CEA">
        <w:rPr>
          <w:rFonts w:ascii="宋体" w:hAnsi="宋体" w:hint="eastAsia"/>
          <w:bCs/>
          <w:szCs w:val="21"/>
        </w:rPr>
        <w:t>本基金在权证投资方面将以价值分析为基础，在采用数量化模型分析其合理定价的基础上，立足于无风险套利，力求稳健的投资收益。</w:t>
      </w:r>
    </w:p>
    <w:p w14:paraId="34BF1F00"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（2）股指期货投资策略：</w:t>
      </w:r>
      <w:r w:rsidRPr="00B43CEA">
        <w:rPr>
          <w:rFonts w:ascii="宋体" w:hAnsi="宋体"/>
          <w:bCs/>
          <w:szCs w:val="21"/>
        </w:rPr>
        <w:t>本基金将根据风险管理的原则，以套期保值为目的，在风险可控的前提下，本着谨慎原则，参与股指期货的投资，以管理投资组合的系统性风险，改善组合的风险收益特性。</w:t>
      </w:r>
    </w:p>
    <w:p w14:paraId="2315086B"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（3）股票期权投资策略:本基金按照风险管理的原则，在严格控制风险的前提下，</w:t>
      </w:r>
      <w:r w:rsidRPr="00B43CEA">
        <w:rPr>
          <w:rFonts w:ascii="宋体" w:hAnsi="宋体"/>
          <w:bCs/>
          <w:szCs w:val="21"/>
        </w:rPr>
        <w:t>以套期保值为目的，</w:t>
      </w:r>
      <w:r w:rsidRPr="00B43CEA">
        <w:rPr>
          <w:rFonts w:ascii="宋体" w:hAnsi="宋体" w:hint="eastAsia"/>
          <w:bCs/>
          <w:szCs w:val="21"/>
        </w:rPr>
        <w:t>选择流动性好、交易活跃的股票期权合约进行投资。本基金基于证券市场的判断，结合期权定价模型，选择估值合理的股票期权合约。</w:t>
      </w:r>
    </w:p>
    <w:p w14:paraId="78F0BB02"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本基金投资股票期权，基金管理人将根据审慎原则，建立期权交易决策部门或小组，授权特定的管理人员负责期权的投资审批事项，以防范期权投资的风险。</w:t>
      </w:r>
    </w:p>
    <w:p w14:paraId="464344E2"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 国债期货投资策略: 本基金投资国债期货，将根据风险管理的原则，</w:t>
      </w:r>
      <w:r w:rsidRPr="00B43CEA">
        <w:rPr>
          <w:rFonts w:ascii="宋体" w:hAnsi="宋体"/>
          <w:bCs/>
          <w:szCs w:val="21"/>
        </w:rPr>
        <w:t>以套期保值为目的，</w:t>
      </w:r>
      <w:r w:rsidRPr="00B43CEA">
        <w:rPr>
          <w:rFonts w:ascii="宋体" w:hAnsi="宋体" w:hint="eastAsia"/>
          <w:bCs/>
          <w:szCs w:val="21"/>
        </w:rPr>
        <w:t>充分考虑国债期货的流动性和风险收益特征，在风险可控的前提下，适度参与国债期货投资。</w:t>
      </w:r>
    </w:p>
    <w:p w14:paraId="1DB66BCB"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未来，根据市场情况，基金可相应调整和更新相关投资策略，并在招募说明书更新中公告。</w:t>
      </w:r>
    </w:p>
    <w:p w14:paraId="7A520E7A"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5、资产支持证券投资策略</w:t>
      </w:r>
    </w:p>
    <w:p w14:paraId="39026651" w14:textId="77777777"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1BFEFA" w14:textId="77777777" w:rsidR="001050ED"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bCs/>
          <w:szCs w:val="21"/>
        </w:rPr>
        <w:t>未来随着证券市场投资工具的发展和丰富，在符合有关法律法规规定的前提下，</w:t>
      </w:r>
      <w:r w:rsidRPr="00B43CEA">
        <w:rPr>
          <w:rFonts w:ascii="宋体" w:hAnsi="宋体" w:hint="eastAsia"/>
          <w:bCs/>
          <w:szCs w:val="21"/>
        </w:rPr>
        <w:t>本</w:t>
      </w:r>
      <w:r w:rsidRPr="00B43CEA">
        <w:rPr>
          <w:rFonts w:ascii="宋体" w:hAnsi="宋体"/>
          <w:bCs/>
          <w:szCs w:val="21"/>
        </w:rPr>
        <w:t>基金可相应调整和更新相关投资策略。</w:t>
      </w:r>
    </w:p>
    <w:p w14:paraId="49119696" w14:textId="77777777" w:rsidR="001050ED" w:rsidRPr="00B43CEA" w:rsidRDefault="001050ED" w:rsidP="00DE07E1">
      <w:pPr>
        <w:autoSpaceDE w:val="0"/>
        <w:autoSpaceDN w:val="0"/>
        <w:adjustRightInd w:val="0"/>
        <w:snapToGrid w:val="0"/>
        <w:spacing w:line="360" w:lineRule="auto"/>
        <w:ind w:firstLineChars="200" w:firstLine="420"/>
        <w:rPr>
          <w:rFonts w:ascii="宋体" w:hAnsi="宋体" w:cs="Arial"/>
          <w:bCs/>
          <w:szCs w:val="21"/>
        </w:rPr>
      </w:pPr>
      <w:r w:rsidRPr="00B43CEA">
        <w:rPr>
          <w:rFonts w:ascii="宋体" w:hAnsi="宋体" w:cs="Arial" w:hint="eastAsia"/>
          <w:szCs w:val="21"/>
        </w:rPr>
        <w:t>（四）</w:t>
      </w:r>
      <w:bookmarkEnd w:id="24"/>
      <w:bookmarkEnd w:id="25"/>
      <w:bookmarkEnd w:id="26"/>
      <w:r w:rsidRPr="00B43CEA">
        <w:rPr>
          <w:rFonts w:ascii="宋体" w:hAnsi="宋体" w:cs="Arial"/>
          <w:bCs/>
          <w:szCs w:val="21"/>
        </w:rPr>
        <w:t>投资限制</w:t>
      </w:r>
    </w:p>
    <w:p w14:paraId="42CAC332" w14:textId="77777777"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1、组合限制</w:t>
      </w:r>
    </w:p>
    <w:p w14:paraId="77AF32AC"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基金的投资组合应遵循以下限制：</w:t>
      </w:r>
    </w:p>
    <w:p w14:paraId="1737E4B3" w14:textId="77777777" w:rsidR="00207CBA" w:rsidRPr="00B43CEA" w:rsidRDefault="00207CBA" w:rsidP="00B43CEA">
      <w:pPr>
        <w:spacing w:line="360" w:lineRule="auto"/>
        <w:ind w:firstLineChars="200" w:firstLine="420"/>
        <w:rPr>
          <w:rFonts w:ascii="宋体" w:hAnsi="宋体"/>
          <w:bCs/>
          <w:szCs w:val="21"/>
          <w:highlight w:val="yellow"/>
        </w:rPr>
      </w:pPr>
      <w:r w:rsidRPr="00B43CEA">
        <w:rPr>
          <w:rFonts w:ascii="宋体" w:hAnsi="宋体"/>
          <w:bCs/>
          <w:szCs w:val="21"/>
        </w:rPr>
        <w:t>（1）</w:t>
      </w:r>
      <w:r w:rsidRPr="00B43CEA">
        <w:rPr>
          <w:rFonts w:ascii="宋体" w:hAnsi="宋体" w:hint="eastAsia"/>
          <w:bCs/>
          <w:szCs w:val="21"/>
        </w:rPr>
        <w:t>股票投资占基金资产的比例为50%–95%；</w:t>
      </w:r>
    </w:p>
    <w:p w14:paraId="564D7660"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2</w:t>
      </w:r>
      <w:r w:rsidRPr="00B43CEA">
        <w:rPr>
          <w:rFonts w:ascii="宋体" w:hAnsi="宋体"/>
          <w:bCs/>
          <w:szCs w:val="21"/>
        </w:rPr>
        <w:t>）</w:t>
      </w:r>
      <w:r w:rsidRPr="00B43CEA">
        <w:rPr>
          <w:rFonts w:ascii="宋体" w:hAnsi="宋体" w:hint="eastAsia"/>
          <w:bCs/>
          <w:szCs w:val="21"/>
        </w:rPr>
        <w:t>每个交易日日终在扣除股指期货、国债期货合约需缴纳的交易保证金后，</w:t>
      </w:r>
      <w:r w:rsidRPr="00B43CEA">
        <w:rPr>
          <w:rFonts w:ascii="宋体" w:hAnsi="宋体"/>
          <w:bCs/>
          <w:szCs w:val="21"/>
        </w:rPr>
        <w:t>保持不低于基金资产净值5％的现金或者到期日在一年以内的政府债券</w:t>
      </w:r>
      <w:r w:rsidRPr="00B43CEA">
        <w:rPr>
          <w:rFonts w:ascii="宋体" w:hAnsi="宋体" w:hint="eastAsia"/>
          <w:bCs/>
          <w:szCs w:val="21"/>
        </w:rPr>
        <w:t>，其中现金不包括结算备付金、存出保证金、应收申购款等</w:t>
      </w:r>
      <w:r w:rsidRPr="00B43CEA">
        <w:rPr>
          <w:rFonts w:ascii="宋体" w:hAnsi="宋体"/>
          <w:bCs/>
          <w:szCs w:val="21"/>
        </w:rPr>
        <w:t>；</w:t>
      </w:r>
    </w:p>
    <w:p w14:paraId="74C3286C"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3</w:t>
      </w:r>
      <w:r w:rsidRPr="00B43CEA">
        <w:rPr>
          <w:rFonts w:ascii="宋体" w:hAnsi="宋体"/>
          <w:bCs/>
          <w:szCs w:val="21"/>
        </w:rPr>
        <w:t>）</w:t>
      </w:r>
      <w:r w:rsidRPr="00B43CEA">
        <w:rPr>
          <w:rStyle w:val="fontstyle01"/>
          <w:rFonts w:hint="default"/>
          <w:sz w:val="21"/>
          <w:szCs w:val="21"/>
        </w:rPr>
        <w:t>本基金持有一家公司发行的证券</w:t>
      </w:r>
      <w:r w:rsidRPr="00B43CEA">
        <w:rPr>
          <w:rFonts w:ascii="宋体" w:hAnsi="宋体"/>
          <w:bCs/>
          <w:szCs w:val="21"/>
        </w:rPr>
        <w:t>，其市值不超过基金资产净值的10％；</w:t>
      </w:r>
    </w:p>
    <w:p w14:paraId="7DF2B87B"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4</w:t>
      </w:r>
      <w:r w:rsidRPr="00B43CEA">
        <w:rPr>
          <w:rFonts w:ascii="宋体" w:hAnsi="宋体"/>
          <w:bCs/>
          <w:szCs w:val="21"/>
        </w:rPr>
        <w:t>）本基金管理人管理的全部基金持有一家公司发行的证券，不超过该证券的10％；</w:t>
      </w:r>
    </w:p>
    <w:p w14:paraId="639C539F"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5</w:t>
      </w:r>
      <w:r w:rsidRPr="00B43CEA">
        <w:rPr>
          <w:rFonts w:ascii="宋体" w:hAnsi="宋体"/>
          <w:bCs/>
          <w:szCs w:val="21"/>
        </w:rPr>
        <w:t>）本基金持有的全部权证，其市值不得超过基金资产净值的3％；</w:t>
      </w:r>
    </w:p>
    <w:p w14:paraId="7F40EE39"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6</w:t>
      </w:r>
      <w:r w:rsidRPr="00B43CEA">
        <w:rPr>
          <w:rFonts w:ascii="宋体" w:hAnsi="宋体"/>
          <w:bCs/>
          <w:szCs w:val="21"/>
        </w:rPr>
        <w:t>）本基金管理人管理的全部基金持有的同一权证，不得超过该权证的</w:t>
      </w:r>
      <w:r w:rsidRPr="00B43CEA">
        <w:rPr>
          <w:rFonts w:ascii="宋体" w:hAnsi="宋体" w:hint="eastAsia"/>
          <w:bCs/>
          <w:szCs w:val="21"/>
        </w:rPr>
        <w:t xml:space="preserve">   </w:t>
      </w:r>
      <w:r w:rsidRPr="00B43CEA">
        <w:rPr>
          <w:rFonts w:ascii="宋体" w:hAnsi="宋体"/>
          <w:bCs/>
          <w:szCs w:val="21"/>
        </w:rPr>
        <w:t>10％；</w:t>
      </w:r>
    </w:p>
    <w:p w14:paraId="78FFFD62"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7</w:t>
      </w:r>
      <w:r w:rsidRPr="00B43CEA">
        <w:rPr>
          <w:rFonts w:ascii="宋体" w:hAnsi="宋体"/>
          <w:bCs/>
          <w:szCs w:val="21"/>
        </w:rPr>
        <w:t>）本基金在任何交易日买入权证的总金额，不得超过上一交易日基金资产净值的0.5％；</w:t>
      </w:r>
    </w:p>
    <w:p w14:paraId="0FA8A266"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8</w:t>
      </w:r>
      <w:r w:rsidRPr="00B43CEA">
        <w:rPr>
          <w:rFonts w:ascii="宋体" w:hAnsi="宋体"/>
          <w:bCs/>
          <w:szCs w:val="21"/>
        </w:rPr>
        <w:t>）本基金投资于同一原始权益人的各类资产支持证券的比例，不得超过基金资产净值的10％；</w:t>
      </w:r>
    </w:p>
    <w:p w14:paraId="536AD807"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9</w:t>
      </w:r>
      <w:r w:rsidRPr="00B43CEA">
        <w:rPr>
          <w:rFonts w:ascii="宋体" w:hAnsi="宋体"/>
          <w:bCs/>
          <w:szCs w:val="21"/>
        </w:rPr>
        <w:t>）本基金持有的全部资产支持证券，其市值不得超过基金资产净值的20％</w:t>
      </w:r>
      <w:r w:rsidRPr="00B43CEA">
        <w:rPr>
          <w:rFonts w:ascii="宋体" w:hAnsi="宋体" w:hint="eastAsia"/>
          <w:bCs/>
          <w:szCs w:val="21"/>
        </w:rPr>
        <w:t>，中国证监会规定的特殊品种除外</w:t>
      </w:r>
      <w:r w:rsidRPr="00B43CEA">
        <w:rPr>
          <w:rFonts w:ascii="宋体" w:hAnsi="宋体"/>
          <w:bCs/>
          <w:szCs w:val="21"/>
        </w:rPr>
        <w:t>；</w:t>
      </w:r>
    </w:p>
    <w:p w14:paraId="44EE6E7E"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10</w:t>
      </w:r>
      <w:r w:rsidRPr="00B43CEA">
        <w:rPr>
          <w:rFonts w:ascii="宋体" w:hAnsi="宋体"/>
          <w:bCs/>
          <w:szCs w:val="21"/>
        </w:rPr>
        <w:t>）本基金持有的同一(指同一信用级别)资产支持证券的比例，不得超过该资产支持证券规模的10％；</w:t>
      </w:r>
    </w:p>
    <w:p w14:paraId="0A11AB79"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1</w:t>
      </w:r>
      <w:r w:rsidRPr="00B43CEA">
        <w:rPr>
          <w:rFonts w:ascii="宋体" w:hAnsi="宋体"/>
          <w:bCs/>
          <w:szCs w:val="21"/>
        </w:rPr>
        <w:t>）本基金管理人管理的全部基金投资于同一原始权益人的各类资产支持证券，不得超过其各类资产支持证券合计规模的10％；</w:t>
      </w:r>
    </w:p>
    <w:p w14:paraId="62EBF04F"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2</w:t>
      </w:r>
      <w:r w:rsidRPr="00B43CEA">
        <w:rPr>
          <w:rFonts w:ascii="宋体" w:hAnsi="宋体"/>
          <w:bCs/>
          <w:szCs w:val="21"/>
        </w:rPr>
        <w:t>）本基金应投资于信用级别评级为BBB以上(含BBB)的资产支持证券。基金持有资产支持证券期间，如果其信用等级下降、不再符合投资标准，应在评级报告发布之日起3个月内予以全部卖出；</w:t>
      </w:r>
    </w:p>
    <w:p w14:paraId="106EFF1D"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3</w:t>
      </w:r>
      <w:r w:rsidRPr="00B43CEA">
        <w:rPr>
          <w:rFonts w:ascii="宋体" w:hAnsi="宋体"/>
          <w:bCs/>
          <w:szCs w:val="21"/>
        </w:rPr>
        <w:t>）基金财产参与股票发行申购，本基金所申报的金额不超过本基金的总资产，本基金所申报的股票数量不超过拟发行股票公司本次发行股票的总量；</w:t>
      </w:r>
    </w:p>
    <w:p w14:paraId="0D3DAB0B"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4</w:t>
      </w:r>
      <w:r w:rsidRPr="00B43CEA">
        <w:rPr>
          <w:rFonts w:ascii="宋体" w:hAnsi="宋体"/>
          <w:bCs/>
          <w:szCs w:val="21"/>
        </w:rPr>
        <w:t>）本基金进入全国银行间同业市场进行债券回购的资金余额不得超过基金资产净值的40%</w:t>
      </w:r>
      <w:r w:rsidRPr="00B43CEA">
        <w:rPr>
          <w:rFonts w:ascii="宋体" w:hAnsi="宋体" w:hint="eastAsia"/>
          <w:bCs/>
          <w:szCs w:val="21"/>
        </w:rPr>
        <w:t>，在全国银行间同业市场的债券回购最长期限为1年，债券回购到期后不得展期</w:t>
      </w:r>
      <w:r w:rsidRPr="00B43CEA">
        <w:rPr>
          <w:rFonts w:ascii="宋体" w:hAnsi="宋体"/>
          <w:bCs/>
          <w:szCs w:val="21"/>
        </w:rPr>
        <w:t>；</w:t>
      </w:r>
    </w:p>
    <w:p w14:paraId="11D77E9E"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（15）本基金总资产不得超过基金净资产的 140%；</w:t>
      </w:r>
    </w:p>
    <w:p w14:paraId="13214107"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（16）本基金持有单只中小企业私募债券，其市值不得超过本基金资产净值的10%；基金投资于中小企业私募债的比例不超过基金资产净值的</w:t>
      </w:r>
      <w:r w:rsidRPr="00B43CEA">
        <w:rPr>
          <w:rFonts w:ascii="宋体" w:hAnsi="宋体"/>
          <w:bCs/>
          <w:szCs w:val="21"/>
        </w:rPr>
        <w:t>20%</w:t>
      </w:r>
      <w:r w:rsidRPr="00B43CEA">
        <w:rPr>
          <w:rFonts w:ascii="宋体" w:hAnsi="宋体" w:hint="eastAsia"/>
          <w:bCs/>
          <w:szCs w:val="21"/>
        </w:rPr>
        <w:t>；</w:t>
      </w:r>
    </w:p>
    <w:p w14:paraId="7DC863E9"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（17）本基金参与股指期货、国债期货交易，需遵守下列规定：</w:t>
      </w:r>
    </w:p>
    <w:p w14:paraId="0BADCE98"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1）本基金在任何交易日日终，持有的买入股指期货合约价值，不得超过基金资产净值的10%；</w:t>
      </w:r>
    </w:p>
    <w:p w14:paraId="25DB54E4"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6A548717"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3）本基金在任何交易日日终，持有的卖出股指期货合约价值不得超过基金持有的股票总市值的20%；</w:t>
      </w:r>
    </w:p>
    <w:p w14:paraId="47CF7C82"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4）本基金在任何交易日内交易（不包括平仓）的股指期货合约的成交金额不得超过上一交易日基金资产净值的20%；</w:t>
      </w:r>
    </w:p>
    <w:p w14:paraId="7DE86A6E"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5）本基金所持有的股票市值和买入、卖出股指期货合约价值，合计（轧差计算）应当符合基金合同关于股票投资比例的有关规定；</w:t>
      </w:r>
    </w:p>
    <w:p w14:paraId="5847EAAE"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6）本基金在任何交易日日终，持有的买入国债期货合约价值，不得超过基金资产净值的15%；</w:t>
      </w:r>
    </w:p>
    <w:p w14:paraId="5A0304A1"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7）本基金在任何交易日日终，持有的卖出国债期货合约价值不得超过基金持有的债券总市值的30%；</w:t>
      </w:r>
    </w:p>
    <w:p w14:paraId="40D57226"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8）本基金在任何交易日内交易（不包括平仓）的国债期货合约的成交金额不得超过上一交易日基金资产净值的30%；</w:t>
      </w:r>
    </w:p>
    <w:p w14:paraId="5788F797" w14:textId="77777777"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（18）本基金参与股票期权交易，需遵守下列投资比例限制：</w:t>
      </w:r>
    </w:p>
    <w:p w14:paraId="3C8F4940" w14:textId="77777777"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1）本基金因未平仓的期权合约支付和收取的权利金总额不得超过基金资产净值的10%；</w:t>
      </w:r>
    </w:p>
    <w:p w14:paraId="5FF9FD95" w14:textId="77777777"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2）本基金开仓卖出认购期权的，应持有足额标的证券；开仓卖出认沽期权的，应持有合约行权所需的全额现金或交易所规则认可的可冲抵期权保证金的现金等价物；</w:t>
      </w:r>
    </w:p>
    <w:p w14:paraId="14821519" w14:textId="77777777"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3）本基金未平仓的期权合约面值不得超过基金资产净值的20%。其中，合约面值按照行权价乘以合约乘数计算；</w:t>
      </w:r>
    </w:p>
    <w:p w14:paraId="5D701CFF"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31155654"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（20）本基金主动投资于流动性受限资产的市值合计不得超过基金资产净值的15%；</w:t>
      </w:r>
    </w:p>
    <w:p w14:paraId="1A9D9961"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因证券市场波动、上市公司股票停牌、基金规模变动等基金管理人之外的因素致使基金不符合前款所规定比例限制的，基金管理人不得主动新增流动性受限资产的投资；</w:t>
      </w:r>
    </w:p>
    <w:p w14:paraId="2B11CEF1" w14:textId="77777777"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（21）本基金与私募类证券资管产品及中国证监会认定的其他主体为交易对手开展逆回购交易的，可接受质押品的资质要求应当与基金合同约定的投资范围保持一致；</w:t>
      </w:r>
    </w:p>
    <w:p w14:paraId="653CCFEF"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（22）法律法规及中国证监会规定的和《基金合同》约定的其他投资限制。</w:t>
      </w:r>
    </w:p>
    <w:p w14:paraId="6902029A"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除上述第（2）、（1</w:t>
      </w:r>
      <w:r w:rsidRPr="00B43CEA">
        <w:rPr>
          <w:rFonts w:ascii="宋体" w:hAnsi="宋体"/>
          <w:bCs/>
          <w:szCs w:val="21"/>
        </w:rPr>
        <w:t>2</w:t>
      </w:r>
      <w:r w:rsidRPr="00B43CEA">
        <w:rPr>
          <w:rFonts w:ascii="宋体" w:hAnsi="宋体" w:hint="eastAsia"/>
          <w:bCs/>
          <w:szCs w:val="21"/>
        </w:rPr>
        <w:t>）、（</w:t>
      </w:r>
      <w:r w:rsidRPr="00B43CEA">
        <w:rPr>
          <w:rFonts w:ascii="宋体" w:hAnsi="宋体"/>
          <w:bCs/>
          <w:szCs w:val="21"/>
        </w:rPr>
        <w:t>20</w:t>
      </w:r>
      <w:r w:rsidRPr="00B43CEA">
        <w:rPr>
          <w:rFonts w:ascii="宋体" w:hAnsi="宋体" w:hint="eastAsia"/>
          <w:bCs/>
          <w:szCs w:val="21"/>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D2AB4AD"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3A620573"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法律法规或监管部门取消或调整上述限制，如适用于本基金，基金管理人在履行适当程序后，则本基金投资不再受相关限制或按调整后的规定执行。</w:t>
      </w:r>
    </w:p>
    <w:p w14:paraId="5D77D3E2" w14:textId="77777777"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2、禁止行为</w:t>
      </w:r>
    </w:p>
    <w:p w14:paraId="59086D67"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为维护基金份额持有人的合法权益，基金财产不得用于下列投资或者活动：</w:t>
      </w:r>
    </w:p>
    <w:p w14:paraId="3359DC44"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（1）承销证券；</w:t>
      </w:r>
    </w:p>
    <w:p w14:paraId="1963D9FF"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（2）违反规定向他人贷款或者提供担保；</w:t>
      </w:r>
    </w:p>
    <w:p w14:paraId="26AED571"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（3）从事承担无限责任的投资；</w:t>
      </w:r>
    </w:p>
    <w:p w14:paraId="1C3F26AC"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（4）买卖其他基金份额，但是中国证监会另有规定的除外；</w:t>
      </w:r>
    </w:p>
    <w:p w14:paraId="3DBB4710"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（5）向其基金管理人、基金托管人出资；</w:t>
      </w:r>
    </w:p>
    <w:p w14:paraId="54A1FB97"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（6）从事内幕交易、操纵证券交易价格及其他不正当的证券交易活动；</w:t>
      </w:r>
    </w:p>
    <w:p w14:paraId="653DB455"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（7）法律、行政法规和中国证监会规定禁止的其他活动。</w:t>
      </w:r>
    </w:p>
    <w:p w14:paraId="0B3C10FA"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63F01C" w14:textId="77777777"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法律、行政法规或监管部门取消上述禁止性规定，如适用于本基金，则本基金投资不再受相关限制。</w:t>
      </w:r>
    </w:p>
    <w:p w14:paraId="06FF18E0" w14:textId="77777777"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w:t>
      </w:r>
      <w:r w:rsidR="00B43CEA" w:rsidRPr="00B43CEA">
        <w:rPr>
          <w:rFonts w:ascii="宋体" w:hAnsi="宋体" w:cs="Arial" w:hint="eastAsia"/>
          <w:szCs w:val="21"/>
        </w:rPr>
        <w:t>五</w:t>
      </w:r>
      <w:r w:rsidRPr="00B43CEA">
        <w:rPr>
          <w:rFonts w:ascii="宋体" w:hAnsi="宋体" w:cs="Arial" w:hint="eastAsia"/>
          <w:szCs w:val="21"/>
        </w:rPr>
        <w:t>）</w:t>
      </w:r>
      <w:r w:rsidRPr="00B43CEA">
        <w:rPr>
          <w:rFonts w:ascii="宋体" w:hAnsi="宋体" w:cs="Arial"/>
          <w:szCs w:val="21"/>
        </w:rPr>
        <w:t>业绩比较基准</w:t>
      </w:r>
    </w:p>
    <w:p w14:paraId="0369ED6B" w14:textId="77777777"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本基金的业绩比较基准为：中证全债指数收益率×30%+沪深300指数收益率×70%</w:t>
      </w:r>
    </w:p>
    <w:p w14:paraId="11C5E383" w14:textId="77777777"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6FB5D08F" w14:textId="77777777"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2D0EF217" w14:textId="77777777" w:rsidR="001050ED" w:rsidRPr="00B43CEA" w:rsidRDefault="001050ED" w:rsidP="00DE07E1">
      <w:pPr>
        <w:widowControl/>
        <w:adjustRightInd w:val="0"/>
        <w:snapToGrid w:val="0"/>
        <w:spacing w:line="360" w:lineRule="auto"/>
        <w:ind w:firstLineChars="200" w:firstLine="420"/>
        <w:rPr>
          <w:rFonts w:ascii="宋体" w:hAnsi="宋体" w:cs="Arial"/>
          <w:szCs w:val="21"/>
        </w:rPr>
      </w:pPr>
      <w:r w:rsidRPr="00B43CEA">
        <w:rPr>
          <w:rFonts w:ascii="宋体" w:hAnsi="宋体" w:cs="Arial" w:hint="eastAsia"/>
          <w:szCs w:val="21"/>
        </w:rPr>
        <w:t>（</w:t>
      </w:r>
      <w:r w:rsidR="00B43CEA" w:rsidRPr="00B43CEA">
        <w:rPr>
          <w:rFonts w:ascii="宋体" w:hAnsi="宋体" w:cs="Arial" w:hint="eastAsia"/>
          <w:szCs w:val="21"/>
        </w:rPr>
        <w:t>六</w:t>
      </w:r>
      <w:r w:rsidRPr="00B43CEA">
        <w:rPr>
          <w:rFonts w:ascii="宋体" w:hAnsi="宋体" w:cs="Arial" w:hint="eastAsia"/>
          <w:szCs w:val="21"/>
        </w:rPr>
        <w:t>）</w:t>
      </w:r>
      <w:r w:rsidRPr="00B43CEA">
        <w:rPr>
          <w:rFonts w:ascii="宋体" w:hAnsi="宋体" w:cs="Arial"/>
          <w:szCs w:val="21"/>
        </w:rPr>
        <w:t>风险收益特征</w:t>
      </w:r>
    </w:p>
    <w:p w14:paraId="316A24D0" w14:textId="77777777"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本基金属于混合型基金，其预期风险和预期收益高于货币市场基金、债券基金，低于股票型基金，属于证券投资基金中中高风险、中高预期收益的品种。</w:t>
      </w:r>
    </w:p>
    <w:p w14:paraId="50130BD7" w14:textId="77777777" w:rsidR="00B43CEA" w:rsidRPr="00B43CEA" w:rsidRDefault="001050ED" w:rsidP="00B43CEA">
      <w:pPr>
        <w:autoSpaceDE w:val="0"/>
        <w:autoSpaceDN w:val="0"/>
        <w:spacing w:line="360" w:lineRule="auto"/>
        <w:ind w:firstLineChars="200" w:firstLine="420"/>
        <w:textAlignment w:val="bottom"/>
        <w:rPr>
          <w:rFonts w:ascii="宋体" w:hAnsi="宋体"/>
          <w:bCs/>
          <w:szCs w:val="21"/>
        </w:rPr>
      </w:pPr>
      <w:bookmarkStart w:id="27" w:name="_Toc79392634"/>
      <w:r w:rsidRPr="00B43CEA">
        <w:rPr>
          <w:rFonts w:ascii="宋体" w:hAnsi="宋体" w:cs="Arial" w:hint="eastAsia"/>
          <w:bCs/>
          <w:szCs w:val="21"/>
        </w:rPr>
        <w:t>（</w:t>
      </w:r>
      <w:r w:rsidR="00B43CEA" w:rsidRPr="00B43CEA">
        <w:rPr>
          <w:rFonts w:ascii="宋体" w:hAnsi="宋体" w:cs="Arial" w:hint="eastAsia"/>
          <w:bCs/>
          <w:szCs w:val="21"/>
        </w:rPr>
        <w:t>七</w:t>
      </w:r>
      <w:r w:rsidRPr="00B43CEA">
        <w:rPr>
          <w:rFonts w:ascii="宋体" w:hAnsi="宋体" w:cs="Arial" w:hint="eastAsia"/>
          <w:bCs/>
          <w:szCs w:val="21"/>
        </w:rPr>
        <w:t>）</w:t>
      </w:r>
      <w:r w:rsidR="00B43CEA" w:rsidRPr="00B43CEA">
        <w:rPr>
          <w:rFonts w:ascii="宋体" w:hAnsi="宋体" w:hint="eastAsia"/>
          <w:bCs/>
          <w:szCs w:val="21"/>
        </w:rPr>
        <w:t>基金管理人代表基金行使股东和债权人权利的处理原则及方法</w:t>
      </w:r>
    </w:p>
    <w:p w14:paraId="05BA0D80" w14:textId="77777777"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1、基金管理人按照国家有关规定代表基金独立行使股东和债权人权利，保护基金份额持有人的利益；</w:t>
      </w:r>
    </w:p>
    <w:p w14:paraId="4DA4AB89" w14:textId="77777777"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2、不谋求对上市公司的控股，不参与所投资上市公司的经营管理；</w:t>
      </w:r>
    </w:p>
    <w:p w14:paraId="41557DE9" w14:textId="77777777"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3、有利于基金财产的安全与增值；</w:t>
      </w:r>
    </w:p>
    <w:p w14:paraId="07CC3701" w14:textId="77777777" w:rsidR="00B43CEA" w:rsidRPr="00B43CEA" w:rsidRDefault="00B43CEA" w:rsidP="00B43CEA">
      <w:pPr>
        <w:autoSpaceDE w:val="0"/>
        <w:autoSpaceDN w:val="0"/>
        <w:spacing w:line="360" w:lineRule="auto"/>
        <w:ind w:firstLineChars="200" w:firstLine="420"/>
        <w:textAlignment w:val="bottom"/>
        <w:rPr>
          <w:rFonts w:ascii="宋体" w:hAnsi="宋体"/>
          <w:b/>
          <w:kern w:val="0"/>
          <w:szCs w:val="21"/>
          <w:lang w:val="x-none"/>
        </w:rPr>
      </w:pPr>
      <w:r w:rsidRPr="00B43CEA">
        <w:rPr>
          <w:rFonts w:ascii="宋体" w:hAnsi="宋体" w:hint="eastAsia"/>
          <w:bCs/>
          <w:szCs w:val="21"/>
        </w:rPr>
        <w:t>4、不通过关联交易为自身、雇员、授权代理人或任何存在利害关系的第三人牟取任何不当利益。</w:t>
      </w:r>
    </w:p>
    <w:p w14:paraId="4066CF4B" w14:textId="77777777" w:rsidR="00BA1D58" w:rsidRPr="00B43CEA" w:rsidRDefault="00B43CEA" w:rsidP="00B43CEA">
      <w:pPr>
        <w:spacing w:line="360" w:lineRule="auto"/>
        <w:ind w:firstLineChars="200" w:firstLine="420"/>
        <w:rPr>
          <w:rFonts w:ascii="宋体" w:hAnsi="宋体" w:cs="Arial"/>
          <w:bCs/>
          <w:szCs w:val="21"/>
        </w:rPr>
      </w:pPr>
      <w:r w:rsidRPr="00B43CEA">
        <w:rPr>
          <w:rFonts w:ascii="宋体" w:hAnsi="宋体" w:cs="Arial" w:hint="eastAsia"/>
          <w:bCs/>
          <w:szCs w:val="21"/>
        </w:rPr>
        <w:t>（八）</w:t>
      </w:r>
      <w:r w:rsidR="00BA1D58" w:rsidRPr="00B43CEA">
        <w:rPr>
          <w:rFonts w:ascii="宋体" w:hAnsi="宋体" w:cs="Arial" w:hint="eastAsia"/>
          <w:bCs/>
          <w:szCs w:val="21"/>
        </w:rPr>
        <w:t>基金投资组合报告</w:t>
      </w:r>
    </w:p>
    <w:p w14:paraId="432B5759" w14:textId="77777777" w:rsidR="00B43CEA" w:rsidRPr="00B43CEA" w:rsidRDefault="00B43CEA" w:rsidP="008E32FC">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基金管理人的董事会、董事保证本报告所载资料不存在虚假记载、误导性陈述或重大遗漏，并对其内容的真实性、准确性和完整性承担个别及连带的法律责任。</w:t>
      </w:r>
    </w:p>
    <w:p w14:paraId="70C2C8C5" w14:textId="0B4C3AB6"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基金托管人平安银行股份有限公司根据本基金合同规定，于</w:t>
      </w:r>
      <w:r w:rsidR="0023225E" w:rsidRPr="00F94D19">
        <w:rPr>
          <w:rFonts w:ascii="宋体" w:hAnsi="宋体" w:hint="eastAsia"/>
          <w:bCs/>
          <w:szCs w:val="21"/>
        </w:rPr>
        <w:t>2019年</w:t>
      </w:r>
      <w:r w:rsidR="00321B04">
        <w:rPr>
          <w:rFonts w:ascii="宋体" w:hAnsi="宋体"/>
          <w:bCs/>
          <w:szCs w:val="21"/>
        </w:rPr>
        <w:t>4</w:t>
      </w:r>
      <w:r w:rsidRPr="00F94D19">
        <w:rPr>
          <w:rFonts w:ascii="宋体" w:hAnsi="宋体" w:hint="eastAsia"/>
          <w:bCs/>
          <w:szCs w:val="21"/>
        </w:rPr>
        <w:t>月</w:t>
      </w:r>
      <w:r w:rsidR="00321B04">
        <w:rPr>
          <w:rFonts w:ascii="宋体" w:hAnsi="宋体"/>
          <w:bCs/>
          <w:szCs w:val="21"/>
        </w:rPr>
        <w:t>9</w:t>
      </w:r>
      <w:r w:rsidRPr="00F94D19">
        <w:rPr>
          <w:rFonts w:ascii="宋体" w:hAnsi="宋体" w:hint="eastAsia"/>
          <w:bCs/>
          <w:szCs w:val="21"/>
        </w:rPr>
        <w:t>日复核了本报告中的财务指标、净值表现和投资组合报告等内容，保证复核内容不存在虚假记载、误导性陈述或者重大遗漏。</w:t>
      </w:r>
    </w:p>
    <w:p w14:paraId="7B9D2CCB"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本投资组合报告所载数据截至2018年12月31日，本报告中所列财务数据未经审计。</w:t>
      </w:r>
    </w:p>
    <w:p w14:paraId="57CC5211"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1、报告期末基金资产组合情况</w:t>
      </w:r>
    </w:p>
    <w:tbl>
      <w:tblPr>
        <w:tblW w:w="8097" w:type="dxa"/>
        <w:tblInd w:w="108" w:type="dxa"/>
        <w:tblLook w:val="04A0" w:firstRow="1" w:lastRow="0" w:firstColumn="1" w:lastColumn="0" w:noHBand="0" w:noVBand="1"/>
      </w:tblPr>
      <w:tblGrid>
        <w:gridCol w:w="739"/>
        <w:gridCol w:w="2584"/>
        <w:gridCol w:w="2349"/>
        <w:gridCol w:w="2425"/>
      </w:tblGrid>
      <w:tr w:rsidR="000008DB" w:rsidRPr="000008DB" w14:paraId="0E152BA9" w14:textId="77777777" w:rsidTr="0095137D">
        <w:trPr>
          <w:trHeight w:val="773"/>
        </w:trPr>
        <w:tc>
          <w:tcPr>
            <w:tcW w:w="739" w:type="dxa"/>
            <w:tcBorders>
              <w:top w:val="single" w:sz="8" w:space="0" w:color="000000"/>
              <w:left w:val="single" w:sz="8" w:space="0" w:color="000000"/>
              <w:bottom w:val="single" w:sz="4" w:space="0" w:color="000000"/>
              <w:right w:val="single" w:sz="8" w:space="0" w:color="000000"/>
            </w:tcBorders>
            <w:vAlign w:val="center"/>
            <w:hideMark/>
          </w:tcPr>
          <w:p w14:paraId="54754CC9"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序号</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330FA977"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项目</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7AE50A07"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金额(元)</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3FBE998A"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占基金总资产的比例（%）</w:t>
            </w:r>
          </w:p>
        </w:tc>
      </w:tr>
      <w:tr w:rsidR="000008DB" w:rsidRPr="000008DB" w14:paraId="40B7DD30" w14:textId="77777777" w:rsidTr="0095137D">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5D38B4C8"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1</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637C33F2"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权益投资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2EE1BC35"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42,006,019.20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24FE094F"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39.30</w:t>
            </w:r>
          </w:p>
        </w:tc>
      </w:tr>
      <w:tr w:rsidR="000008DB" w:rsidRPr="000008DB" w14:paraId="63F4AD51" w14:textId="77777777" w:rsidTr="0095137D">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68AD4AD5" w14:textId="77777777" w:rsidR="000008DB" w:rsidRPr="00F94D19" w:rsidRDefault="000008DB" w:rsidP="0095137D">
            <w:pPr>
              <w:widowControl/>
              <w:jc w:val="left"/>
              <w:rPr>
                <w:rFonts w:ascii="宋体" w:hAnsi="宋体"/>
                <w:bCs/>
                <w:szCs w:val="21"/>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5B1CC9C2"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其中：股票</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7A750565"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42,006,019.20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765CDF6F"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39.30</w:t>
            </w:r>
          </w:p>
        </w:tc>
      </w:tr>
      <w:tr w:rsidR="000008DB" w:rsidRPr="000008DB" w14:paraId="49565CA0" w14:textId="77777777" w:rsidTr="0095137D">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3CA9F057"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2</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5E76135E"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基金投资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72D1EE36"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7AAC917D"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759B20B0" w14:textId="77777777" w:rsidTr="0095137D">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112C357A"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3</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680C4A81"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固定收益投资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3A93381E"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3CDC970A"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78F60620" w14:textId="77777777" w:rsidTr="0095137D">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5B41F9C5" w14:textId="77777777" w:rsidR="000008DB" w:rsidRPr="00F94D19" w:rsidRDefault="000008DB" w:rsidP="0095137D">
            <w:pPr>
              <w:widowControl/>
              <w:jc w:val="left"/>
              <w:rPr>
                <w:rFonts w:ascii="宋体" w:hAnsi="宋体"/>
                <w:bCs/>
                <w:szCs w:val="21"/>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0D17E1E5"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其中：债券</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6841D42C"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40758EDA"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5A04FDA4" w14:textId="77777777" w:rsidTr="0095137D">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1155FE07" w14:textId="77777777" w:rsidR="000008DB" w:rsidRPr="00F94D19" w:rsidRDefault="000008DB" w:rsidP="0095137D">
            <w:pPr>
              <w:widowControl/>
              <w:jc w:val="left"/>
              <w:rPr>
                <w:rFonts w:ascii="宋体" w:hAnsi="宋体"/>
                <w:bCs/>
                <w:szCs w:val="21"/>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2AFF0486" w14:textId="77777777" w:rsidR="000008DB" w:rsidRPr="00F94D19" w:rsidRDefault="000008DB" w:rsidP="0095137D">
            <w:pPr>
              <w:pStyle w:val="biaogeleft"/>
              <w:wordWrap w:val="0"/>
              <w:ind w:left="626"/>
              <w:rPr>
                <w:rFonts w:cs="Times New Roman"/>
                <w:bCs/>
                <w:kern w:val="2"/>
                <w:sz w:val="21"/>
                <w:szCs w:val="21"/>
              </w:rPr>
            </w:pPr>
            <w:r w:rsidRPr="00F94D19">
              <w:rPr>
                <w:rFonts w:cs="Times New Roman" w:hint="eastAsia"/>
                <w:bCs/>
                <w:kern w:val="2"/>
                <w:sz w:val="21"/>
                <w:szCs w:val="21"/>
              </w:rPr>
              <w:t>资产支持证券</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145D4214"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58BCB1FC"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70FCD19C" w14:textId="77777777" w:rsidTr="0095137D">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0C836867"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4</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2848F982"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贵金属投资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1298ABA6"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05FDB45C"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4410616D" w14:textId="77777777" w:rsidTr="0095137D">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2E02439C"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5</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27E88DEB"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金融衍生品投资</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1F992679"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5165A8FA"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2434B984" w14:textId="77777777" w:rsidTr="0095137D">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43766DEF"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6</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316453C6"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70EEA69F"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30,000,000.00</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0E7B1DD9"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28.07</w:t>
            </w:r>
          </w:p>
        </w:tc>
      </w:tr>
      <w:tr w:rsidR="000008DB" w:rsidRPr="000008DB" w14:paraId="294FC0F3" w14:textId="77777777" w:rsidTr="0095137D">
        <w:trPr>
          <w:trHeight w:val="77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15BDD2D3" w14:textId="77777777" w:rsidR="000008DB" w:rsidRPr="00F94D19" w:rsidRDefault="000008DB" w:rsidP="0095137D">
            <w:pPr>
              <w:widowControl/>
              <w:jc w:val="left"/>
              <w:rPr>
                <w:rFonts w:ascii="宋体" w:hAnsi="宋体"/>
                <w:bCs/>
                <w:szCs w:val="21"/>
              </w:rPr>
            </w:pP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2E4DA246"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其中：买断式回购的买入返售金融资产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7357250D"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71356AD1"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486456A8" w14:textId="77777777" w:rsidTr="0095137D">
        <w:trPr>
          <w:trHeight w:val="76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73A9E8D7"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7</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585673A5"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银行存款和结算备付金合计</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079F5E61"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31,942,969.49</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07F47620"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29.89</w:t>
            </w:r>
          </w:p>
        </w:tc>
      </w:tr>
      <w:tr w:rsidR="000008DB" w:rsidRPr="000008DB" w14:paraId="25F6C420" w14:textId="77777777" w:rsidTr="0095137D">
        <w:trPr>
          <w:trHeight w:val="392"/>
        </w:trPr>
        <w:tc>
          <w:tcPr>
            <w:tcW w:w="0" w:type="auto"/>
            <w:tcBorders>
              <w:top w:val="single" w:sz="8" w:space="0" w:color="000000"/>
              <w:left w:val="single" w:sz="8" w:space="0" w:color="000000"/>
              <w:bottom w:val="single" w:sz="4" w:space="0" w:color="000000"/>
              <w:right w:val="single" w:sz="8" w:space="0" w:color="000000"/>
            </w:tcBorders>
            <w:vAlign w:val="center"/>
            <w:hideMark/>
          </w:tcPr>
          <w:p w14:paraId="4C5D4B3D"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8</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321C45B1"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其他资产</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01AA6BAD"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2,925,558.36</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01F16D32"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2.74</w:t>
            </w:r>
          </w:p>
        </w:tc>
      </w:tr>
      <w:tr w:rsidR="000008DB" w:rsidRPr="000008DB" w14:paraId="0E372BC2" w14:textId="77777777" w:rsidTr="0095137D">
        <w:trPr>
          <w:trHeight w:val="415"/>
        </w:trPr>
        <w:tc>
          <w:tcPr>
            <w:tcW w:w="0" w:type="auto"/>
            <w:tcBorders>
              <w:top w:val="single" w:sz="8" w:space="0" w:color="000000"/>
              <w:left w:val="single" w:sz="8" w:space="0" w:color="000000"/>
              <w:bottom w:val="single" w:sz="4" w:space="0" w:color="000000"/>
              <w:right w:val="single" w:sz="8" w:space="0" w:color="000000"/>
            </w:tcBorders>
            <w:vAlign w:val="center"/>
            <w:hideMark/>
          </w:tcPr>
          <w:p w14:paraId="06CEC981"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9</w:t>
            </w:r>
          </w:p>
        </w:tc>
        <w:tc>
          <w:tcPr>
            <w:tcW w:w="2584" w:type="dxa"/>
            <w:tcBorders>
              <w:top w:val="single" w:sz="8" w:space="0" w:color="000000"/>
              <w:left w:val="single" w:sz="8" w:space="0" w:color="000000"/>
              <w:bottom w:val="single" w:sz="4" w:space="0" w:color="000000"/>
              <w:right w:val="single" w:sz="8" w:space="0" w:color="000000"/>
            </w:tcBorders>
            <w:vAlign w:val="center"/>
            <w:hideMark/>
          </w:tcPr>
          <w:p w14:paraId="46150971"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合计</w:t>
            </w:r>
          </w:p>
        </w:tc>
        <w:tc>
          <w:tcPr>
            <w:tcW w:w="2349" w:type="dxa"/>
            <w:tcBorders>
              <w:top w:val="single" w:sz="8" w:space="0" w:color="000000"/>
              <w:left w:val="single" w:sz="8" w:space="0" w:color="000000"/>
              <w:bottom w:val="single" w:sz="4" w:space="0" w:color="000000"/>
              <w:right w:val="single" w:sz="8" w:space="0" w:color="000000"/>
            </w:tcBorders>
            <w:vAlign w:val="center"/>
            <w:hideMark/>
          </w:tcPr>
          <w:p w14:paraId="30181B01"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106,874,547.05</w:t>
            </w:r>
          </w:p>
        </w:tc>
        <w:tc>
          <w:tcPr>
            <w:tcW w:w="2425" w:type="dxa"/>
            <w:tcBorders>
              <w:top w:val="single" w:sz="8" w:space="0" w:color="000000"/>
              <w:left w:val="single" w:sz="8" w:space="0" w:color="000000"/>
              <w:bottom w:val="single" w:sz="4" w:space="0" w:color="000000"/>
              <w:right w:val="single" w:sz="8" w:space="0" w:color="000000"/>
            </w:tcBorders>
            <w:vAlign w:val="center"/>
            <w:hideMark/>
          </w:tcPr>
          <w:p w14:paraId="27D0BEDF"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100.00</w:t>
            </w:r>
          </w:p>
        </w:tc>
      </w:tr>
    </w:tbl>
    <w:p w14:paraId="75967489" w14:textId="77777777" w:rsidR="000008DB" w:rsidRPr="00CF2420" w:rsidRDefault="000008DB" w:rsidP="000008DB">
      <w:pPr>
        <w:autoSpaceDE w:val="0"/>
        <w:autoSpaceDN w:val="0"/>
        <w:spacing w:line="360" w:lineRule="auto"/>
        <w:textAlignment w:val="bottom"/>
        <w:rPr>
          <w:rFonts w:ascii="宋体" w:hAnsi="宋体"/>
          <w:bCs/>
          <w:szCs w:val="21"/>
        </w:rPr>
      </w:pPr>
    </w:p>
    <w:p w14:paraId="28019B6A" w14:textId="77777777" w:rsidR="000008DB" w:rsidRPr="00F94D19" w:rsidRDefault="000008DB" w:rsidP="00CF2420">
      <w:pPr>
        <w:autoSpaceDE w:val="0"/>
        <w:autoSpaceDN w:val="0"/>
        <w:spacing w:line="360" w:lineRule="auto"/>
        <w:ind w:firstLineChars="200" w:firstLine="420"/>
        <w:textAlignment w:val="bottom"/>
        <w:rPr>
          <w:rFonts w:ascii="宋体" w:hAnsi="宋体"/>
          <w:bCs/>
          <w:szCs w:val="21"/>
        </w:rPr>
      </w:pPr>
      <w:r w:rsidRPr="00CF2420">
        <w:rPr>
          <w:rFonts w:ascii="宋体" w:hAnsi="宋体"/>
          <w:bCs/>
          <w:szCs w:val="21"/>
        </w:rPr>
        <w:t xml:space="preserve">2 </w:t>
      </w:r>
      <w:r w:rsidRPr="00F94D19">
        <w:rPr>
          <w:rFonts w:ascii="宋体" w:hAnsi="宋体" w:hint="eastAsia"/>
          <w:bCs/>
          <w:szCs w:val="21"/>
        </w:rPr>
        <w:t>、报告期末按行业分类的股票投资组合</w:t>
      </w:r>
    </w:p>
    <w:p w14:paraId="60B3FDDC" w14:textId="77777777" w:rsidR="000008DB" w:rsidRPr="00F94D19" w:rsidRDefault="000008DB" w:rsidP="003E3FEB">
      <w:pPr>
        <w:autoSpaceDE w:val="0"/>
        <w:autoSpaceDN w:val="0"/>
        <w:spacing w:line="360" w:lineRule="auto"/>
        <w:ind w:firstLineChars="200" w:firstLine="420"/>
        <w:textAlignment w:val="bottom"/>
        <w:rPr>
          <w:rFonts w:ascii="宋体" w:hAnsi="宋体"/>
          <w:bCs/>
          <w:szCs w:val="21"/>
        </w:rPr>
      </w:pPr>
      <w:r w:rsidRPr="003E3FEB">
        <w:rPr>
          <w:rFonts w:ascii="宋体" w:hAnsi="宋体" w:hint="eastAsia"/>
          <w:bCs/>
          <w:szCs w:val="21"/>
        </w:rPr>
        <w:t>（</w:t>
      </w:r>
      <w:r w:rsidRPr="00F94D19">
        <w:rPr>
          <w:rFonts w:ascii="宋体" w:hAnsi="宋体"/>
          <w:bCs/>
          <w:szCs w:val="21"/>
        </w:rPr>
        <w:t>1）报告期末按行业分类的境内股票投资组合</w:t>
      </w:r>
    </w:p>
    <w:tbl>
      <w:tblPr>
        <w:tblW w:w="0" w:type="auto"/>
        <w:tblInd w:w="108" w:type="dxa"/>
        <w:tblLook w:val="04A0" w:firstRow="1" w:lastRow="0" w:firstColumn="1" w:lastColumn="0" w:noHBand="0" w:noVBand="1"/>
      </w:tblPr>
      <w:tblGrid>
        <w:gridCol w:w="851"/>
        <w:gridCol w:w="3332"/>
        <w:gridCol w:w="1970"/>
        <w:gridCol w:w="1935"/>
      </w:tblGrid>
      <w:tr w:rsidR="000008DB" w:rsidRPr="000008DB" w14:paraId="723D3121"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741EBE48"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代码</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5A76B66F"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174197EB" w14:textId="77777777" w:rsidR="000008DB" w:rsidRPr="00F94D19"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公允价值</w:t>
            </w:r>
            <w:r w:rsidRPr="00F94D19">
              <w:rPr>
                <w:rFonts w:cs="Times New Roman" w:hint="eastAsia"/>
                <w:bCs/>
                <w:kern w:val="2"/>
                <w:sz w:val="21"/>
                <w:szCs w:val="21"/>
              </w:rPr>
              <w:t>(元)</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4A6DD2CF"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占基金资产净值的比例（%）</w:t>
            </w:r>
          </w:p>
        </w:tc>
      </w:tr>
      <w:tr w:rsidR="000008DB" w:rsidRPr="000008DB" w14:paraId="0AA72591"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092A857"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A</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0550D412"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农、林、牧、渔业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08E46E70"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496,200.00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3E6D857F"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0.63</w:t>
            </w:r>
          </w:p>
        </w:tc>
      </w:tr>
      <w:tr w:rsidR="000008DB" w:rsidRPr="000008DB" w14:paraId="0403D612"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4958E9A4"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B</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73081ABB"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采矿业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18F67631"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4220EBD3"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7D38056D"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223830E8"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C</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60B8E8E1"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制造业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30CAED36"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24,408,859.20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73FAF28D"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31.09</w:t>
            </w:r>
          </w:p>
        </w:tc>
      </w:tr>
      <w:tr w:rsidR="000008DB" w:rsidRPr="000008DB" w14:paraId="4DB0D40C"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693530B0"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D</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3899C726"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电力、热力、燃气及水生产和供应业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7E79D644"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231DEA43"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63C3963B"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13C3A3AF"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E</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536B2373"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建筑业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503BD96E"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231124F5"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23753A38"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61673D5B"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F</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50A9C9CA"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批发和零售业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1CAF1C48"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04DCBE17"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697E233B"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63474338"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G</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3FEAA31F"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交通运输、仓储和邮政业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2780A5B1"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1,314,700.00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0D615171"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1.67</w:t>
            </w:r>
          </w:p>
        </w:tc>
      </w:tr>
      <w:tr w:rsidR="000008DB" w:rsidRPr="000008DB" w14:paraId="50483561"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271A7DB4"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H</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3E55321D"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住宿和餐饮业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65706690"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241B8EF6"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3743A8B7"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7D34A50C"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I</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67ACC341"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信息传输、软件和信息技术服务业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69CB853A"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2,424,900.00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3FC3027F"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3.09</w:t>
            </w:r>
          </w:p>
        </w:tc>
      </w:tr>
      <w:tr w:rsidR="000008DB" w:rsidRPr="000008DB" w14:paraId="3F53618C"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9AC4182"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J</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2059E794"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金融业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3415D9F4"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3,632,000.00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45574087"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4.63</w:t>
            </w:r>
          </w:p>
        </w:tc>
      </w:tr>
      <w:tr w:rsidR="000008DB" w:rsidRPr="000008DB" w14:paraId="6B828133"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7CD1FDEA"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K</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1F06F3D8"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房地产业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68C5666E"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3,537,000.00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77F7764E"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4.51</w:t>
            </w:r>
          </w:p>
        </w:tc>
      </w:tr>
      <w:tr w:rsidR="000008DB" w:rsidRPr="000008DB" w14:paraId="6485F07C"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08A36CE7"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L</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009598A3"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租赁和商务服务业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060D59F8"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1,987,160.00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49412DC6"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2.53</w:t>
            </w:r>
          </w:p>
        </w:tc>
      </w:tr>
      <w:tr w:rsidR="000008DB" w:rsidRPr="000008DB" w14:paraId="2D8C17D5"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0167A0B0"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M</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7F8C3908"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科学研究和技术服务业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4174D17B"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39953E84"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4F3D14BD"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727B23F6"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N</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791F8F8C"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水利、环境和公共设施管理业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4AD2DF60"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16D046E9"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2FC8FFF2"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7551640F"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O</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4E7885A4"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居民服务、修理和其他服务业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00ABB787"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56AC6C71"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3CCB4396"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4D0FC480"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P</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70F23751"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教育</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17410FF2"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360D7195"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77529AB6"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5CEC9EE4"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Q</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7C988304"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卫生和社会工作</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01E729C4"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2,223,000.00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1C39FAAE"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2.83</w:t>
            </w:r>
          </w:p>
        </w:tc>
      </w:tr>
      <w:tr w:rsidR="000008DB" w:rsidRPr="000008DB" w14:paraId="0A3FF02A"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37061D1F"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R</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00980269"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文化、体育和娱乐业</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62A128F2"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1,982,200.00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5BACAB99"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2.52</w:t>
            </w:r>
          </w:p>
        </w:tc>
      </w:tr>
      <w:tr w:rsidR="000008DB" w:rsidRPr="000008DB" w14:paraId="151190D4"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51ED3E18"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S</w:t>
            </w: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1573F976"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综合</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1D35D612"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35623ED7"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w:t>
            </w:r>
          </w:p>
        </w:tc>
      </w:tr>
      <w:tr w:rsidR="000008DB" w:rsidRPr="000008DB" w14:paraId="24C483EF" w14:textId="77777777" w:rsidTr="0095137D">
        <w:trPr>
          <w:trHeight w:val="765"/>
        </w:trPr>
        <w:tc>
          <w:tcPr>
            <w:tcW w:w="851" w:type="dxa"/>
            <w:tcBorders>
              <w:top w:val="single" w:sz="8" w:space="0" w:color="000000"/>
              <w:left w:val="single" w:sz="8" w:space="0" w:color="000000"/>
              <w:bottom w:val="single" w:sz="8" w:space="0" w:color="000000"/>
              <w:right w:val="single" w:sz="8" w:space="0" w:color="000000"/>
            </w:tcBorders>
            <w:vAlign w:val="center"/>
            <w:hideMark/>
          </w:tcPr>
          <w:p w14:paraId="5DEDDCDF" w14:textId="77777777" w:rsidR="000008DB" w:rsidRPr="003E3FEB" w:rsidRDefault="000008DB" w:rsidP="0095137D">
            <w:pPr>
              <w:pStyle w:val="biaogecenter"/>
              <w:wordWrap w:val="0"/>
              <w:rPr>
                <w:rFonts w:cs="Times New Roman"/>
                <w:bCs/>
                <w:kern w:val="2"/>
                <w:sz w:val="21"/>
                <w:szCs w:val="21"/>
              </w:rPr>
            </w:pPr>
          </w:p>
        </w:tc>
        <w:tc>
          <w:tcPr>
            <w:tcW w:w="3332" w:type="dxa"/>
            <w:tcBorders>
              <w:top w:val="single" w:sz="8" w:space="0" w:color="000000"/>
              <w:left w:val="single" w:sz="8" w:space="0" w:color="000000"/>
              <w:bottom w:val="single" w:sz="8" w:space="0" w:color="000000"/>
              <w:right w:val="single" w:sz="8" w:space="0" w:color="000000"/>
            </w:tcBorders>
            <w:vAlign w:val="center"/>
            <w:hideMark/>
          </w:tcPr>
          <w:p w14:paraId="093F3846"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合计</w:t>
            </w:r>
          </w:p>
        </w:tc>
        <w:tc>
          <w:tcPr>
            <w:tcW w:w="1970" w:type="dxa"/>
            <w:tcBorders>
              <w:top w:val="single" w:sz="8" w:space="0" w:color="000000"/>
              <w:left w:val="single" w:sz="8" w:space="0" w:color="000000"/>
              <w:bottom w:val="single" w:sz="8" w:space="0" w:color="000000"/>
              <w:right w:val="single" w:sz="8" w:space="0" w:color="000000"/>
            </w:tcBorders>
            <w:vAlign w:val="center"/>
            <w:hideMark/>
          </w:tcPr>
          <w:p w14:paraId="595E8010"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42,006,019.20</w:t>
            </w:r>
          </w:p>
        </w:tc>
        <w:tc>
          <w:tcPr>
            <w:tcW w:w="1935" w:type="dxa"/>
            <w:tcBorders>
              <w:top w:val="single" w:sz="8" w:space="0" w:color="000000"/>
              <w:left w:val="single" w:sz="8" w:space="0" w:color="000000"/>
              <w:bottom w:val="single" w:sz="8" w:space="0" w:color="000000"/>
              <w:right w:val="single" w:sz="8" w:space="0" w:color="000000"/>
            </w:tcBorders>
            <w:vAlign w:val="center"/>
            <w:hideMark/>
          </w:tcPr>
          <w:p w14:paraId="1963CD37" w14:textId="77777777" w:rsidR="000008DB" w:rsidRPr="003E3FEB" w:rsidRDefault="000008DB" w:rsidP="0095137D">
            <w:pPr>
              <w:pStyle w:val="biaogecenter"/>
              <w:rPr>
                <w:rFonts w:cs="Times New Roman"/>
                <w:bCs/>
                <w:kern w:val="2"/>
                <w:sz w:val="21"/>
                <w:szCs w:val="21"/>
              </w:rPr>
            </w:pPr>
            <w:r w:rsidRPr="003E3FEB">
              <w:rPr>
                <w:rFonts w:cs="Times New Roman" w:hint="eastAsia"/>
                <w:bCs/>
                <w:kern w:val="2"/>
                <w:sz w:val="21"/>
                <w:szCs w:val="21"/>
              </w:rPr>
              <w:t>53.51</w:t>
            </w:r>
          </w:p>
        </w:tc>
      </w:tr>
    </w:tbl>
    <w:p w14:paraId="22063035" w14:textId="77777777" w:rsidR="000008DB" w:rsidRPr="003E3FEB" w:rsidRDefault="000008DB" w:rsidP="00CF2420">
      <w:pPr>
        <w:autoSpaceDE w:val="0"/>
        <w:autoSpaceDN w:val="0"/>
        <w:spacing w:line="360" w:lineRule="auto"/>
        <w:ind w:firstLineChars="100" w:firstLine="210"/>
        <w:textAlignment w:val="bottom"/>
        <w:rPr>
          <w:rFonts w:ascii="宋体" w:hAnsi="宋体"/>
          <w:bCs/>
          <w:szCs w:val="21"/>
        </w:rPr>
      </w:pPr>
      <w:r w:rsidRPr="003E3FEB">
        <w:rPr>
          <w:rFonts w:ascii="宋体" w:hAnsi="宋体" w:hint="eastAsia"/>
          <w:bCs/>
          <w:szCs w:val="21"/>
        </w:rPr>
        <w:t>（</w:t>
      </w:r>
      <w:r w:rsidRPr="003E3FEB">
        <w:rPr>
          <w:rFonts w:ascii="宋体" w:hAnsi="宋体"/>
          <w:bCs/>
          <w:szCs w:val="21"/>
        </w:rPr>
        <w:t>2）</w:t>
      </w:r>
      <w:r w:rsidRPr="003E3FEB">
        <w:rPr>
          <w:rFonts w:ascii="宋体" w:hAnsi="宋体" w:hint="eastAsia"/>
          <w:bCs/>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0008DB" w:rsidRPr="003E3FEB" w14:paraId="1CF83CD4" w14:textId="77777777" w:rsidTr="0095137D">
        <w:tc>
          <w:tcPr>
            <w:tcW w:w="0" w:type="auto"/>
            <w:vAlign w:val="center"/>
            <w:hideMark/>
          </w:tcPr>
          <w:p w14:paraId="62742690" w14:textId="77777777" w:rsidR="000008DB" w:rsidRPr="003E3FEB" w:rsidRDefault="000008DB" w:rsidP="003E3FEB">
            <w:pPr>
              <w:autoSpaceDE w:val="0"/>
              <w:autoSpaceDN w:val="0"/>
              <w:spacing w:line="360" w:lineRule="auto"/>
              <w:ind w:firstLineChars="200" w:firstLine="420"/>
              <w:textAlignment w:val="bottom"/>
              <w:rPr>
                <w:rFonts w:ascii="宋体" w:hAnsi="宋体"/>
                <w:bCs/>
                <w:szCs w:val="21"/>
              </w:rPr>
            </w:pPr>
          </w:p>
        </w:tc>
      </w:tr>
    </w:tbl>
    <w:p w14:paraId="7A4254AC" w14:textId="77777777" w:rsidR="000008DB" w:rsidRPr="003E3FEB" w:rsidRDefault="000008DB" w:rsidP="00CF2420">
      <w:pPr>
        <w:pStyle w:val="biaogecenter"/>
        <w:wordWrap w:val="0"/>
        <w:ind w:leftChars="7" w:firstLineChars="150" w:firstLine="315"/>
        <w:jc w:val="both"/>
        <w:rPr>
          <w:rFonts w:cs="Times New Roman"/>
          <w:bCs/>
          <w:kern w:val="2"/>
          <w:sz w:val="21"/>
          <w:szCs w:val="21"/>
        </w:rPr>
      </w:pPr>
      <w:r w:rsidRPr="003E3FEB">
        <w:rPr>
          <w:rFonts w:cs="Times New Roman" w:hint="eastAsia"/>
          <w:bCs/>
          <w:kern w:val="2"/>
          <w:sz w:val="21"/>
          <w:szCs w:val="21"/>
        </w:rPr>
        <w:t>本基金本报告期末未持有港股通股票。</w:t>
      </w:r>
    </w:p>
    <w:p w14:paraId="5DB74B82" w14:textId="77777777" w:rsidR="000008DB" w:rsidRPr="003E3FEB" w:rsidRDefault="000008DB" w:rsidP="000008DB">
      <w:pPr>
        <w:pStyle w:val="biaogecenter"/>
        <w:wordWrap w:val="0"/>
        <w:ind w:leftChars="7"/>
        <w:jc w:val="both"/>
        <w:rPr>
          <w:rFonts w:cs="Times New Roman"/>
          <w:bCs/>
          <w:kern w:val="2"/>
          <w:sz w:val="21"/>
          <w:szCs w:val="21"/>
        </w:rPr>
      </w:pPr>
    </w:p>
    <w:p w14:paraId="5BD8B256" w14:textId="77777777" w:rsidR="000008DB" w:rsidRPr="003E3FEB" w:rsidRDefault="000008DB" w:rsidP="003E3FEB">
      <w:pPr>
        <w:autoSpaceDE w:val="0"/>
        <w:autoSpaceDN w:val="0"/>
        <w:spacing w:line="360" w:lineRule="auto"/>
        <w:ind w:firstLineChars="200" w:firstLine="420"/>
        <w:textAlignment w:val="bottom"/>
        <w:rPr>
          <w:rFonts w:ascii="宋体" w:hAnsi="宋体"/>
          <w:bCs/>
          <w:szCs w:val="21"/>
        </w:rPr>
      </w:pPr>
      <w:r w:rsidRPr="003E3FEB">
        <w:rPr>
          <w:rFonts w:ascii="宋体" w:hAnsi="宋体"/>
          <w:bCs/>
          <w:szCs w:val="21"/>
        </w:rPr>
        <w:t>3、</w:t>
      </w:r>
      <w:r w:rsidRPr="003E3FEB">
        <w:rPr>
          <w:rFonts w:ascii="宋体" w:hAnsi="宋体" w:hint="eastAsia"/>
          <w:bCs/>
          <w:szCs w:val="21"/>
        </w:rPr>
        <w:t>报告期末按公允价值占基金资产净值比例大小排序的前十名股票投资明细</w:t>
      </w:r>
    </w:p>
    <w:tbl>
      <w:tblPr>
        <w:tblW w:w="7961" w:type="dxa"/>
        <w:tblInd w:w="108" w:type="dxa"/>
        <w:tblLook w:val="04A0" w:firstRow="1" w:lastRow="0" w:firstColumn="1" w:lastColumn="0" w:noHBand="0" w:noVBand="1"/>
      </w:tblPr>
      <w:tblGrid>
        <w:gridCol w:w="717"/>
        <w:gridCol w:w="1354"/>
        <w:gridCol w:w="1354"/>
        <w:gridCol w:w="1458"/>
        <w:gridCol w:w="1672"/>
        <w:gridCol w:w="1406"/>
      </w:tblGrid>
      <w:tr w:rsidR="000008DB" w:rsidRPr="000008DB" w14:paraId="6EA276BB" w14:textId="77777777" w:rsidTr="0095137D">
        <w:trPr>
          <w:trHeight w:val="1123"/>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233E6D9A"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序号</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2CFF770D"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5F86F9D9" w14:textId="77777777" w:rsidR="000008DB" w:rsidRPr="00CF2420"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582BE8A6"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数量(股)</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27891AF2" w14:textId="77777777" w:rsidR="000008DB" w:rsidRPr="00CF2420"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51DB8C4E"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占基金资产净值比例(%)</w:t>
            </w:r>
          </w:p>
        </w:tc>
      </w:tr>
      <w:tr w:rsidR="000008DB" w:rsidRPr="000008DB" w14:paraId="6B38FD15" w14:textId="77777777" w:rsidTr="0095137D">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69B1E170" w14:textId="77777777" w:rsidR="000008DB" w:rsidRPr="003E3FEB" w:rsidRDefault="000008DB" w:rsidP="0095137D">
            <w:pPr>
              <w:pStyle w:val="biaogecenter"/>
              <w:wordWrap w:val="0"/>
              <w:rPr>
                <w:rFonts w:cs="Times New Roman"/>
                <w:bCs/>
                <w:kern w:val="2"/>
                <w:sz w:val="21"/>
                <w:szCs w:val="21"/>
              </w:rPr>
            </w:pPr>
            <w:r w:rsidRPr="00CF2420">
              <w:rPr>
                <w:rFonts w:cs="Times New Roman"/>
                <w:bCs/>
                <w:kern w:val="2"/>
                <w:sz w:val="21"/>
                <w:szCs w:val="21"/>
              </w:rPr>
              <w:t>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6822691D" w14:textId="77777777" w:rsidR="000008DB" w:rsidRPr="00A22A32" w:rsidRDefault="000008DB" w:rsidP="0095137D">
            <w:pPr>
              <w:pStyle w:val="biaogeleft"/>
              <w:wordWrap w:val="0"/>
              <w:rPr>
                <w:rFonts w:cs="Times New Roman"/>
                <w:bCs/>
                <w:kern w:val="2"/>
                <w:sz w:val="21"/>
                <w:szCs w:val="21"/>
              </w:rPr>
            </w:pPr>
            <w:r w:rsidRPr="00CF2420">
              <w:rPr>
                <w:rFonts w:cs="Times New Roman"/>
                <w:bCs/>
                <w:kern w:val="2"/>
                <w:sz w:val="21"/>
                <w:szCs w:val="21"/>
              </w:rPr>
              <w:t>000651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B277F2A" w14:textId="77777777" w:rsidR="000008DB" w:rsidRPr="00A22A32" w:rsidRDefault="000008DB" w:rsidP="0095137D">
            <w:pPr>
              <w:pStyle w:val="biaogeleft"/>
              <w:wordWrap w:val="0"/>
              <w:rPr>
                <w:rFonts w:cs="Times New Roman"/>
                <w:bCs/>
                <w:kern w:val="2"/>
                <w:sz w:val="21"/>
                <w:szCs w:val="21"/>
              </w:rPr>
            </w:pPr>
            <w:r w:rsidRPr="00A22A32">
              <w:rPr>
                <w:rFonts w:cs="Times New Roman" w:hint="eastAsia"/>
                <w:bCs/>
                <w:kern w:val="2"/>
                <w:sz w:val="21"/>
                <w:szCs w:val="21"/>
              </w:rPr>
              <w:t>格力电器</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05462AE1" w14:textId="77777777" w:rsidR="000008DB" w:rsidRPr="003E3FEB" w:rsidRDefault="000008DB" w:rsidP="0095137D">
            <w:pPr>
              <w:pStyle w:val="biaogeright"/>
              <w:wordWrap w:val="0"/>
              <w:rPr>
                <w:rFonts w:cs="Times New Roman"/>
                <w:bCs/>
                <w:kern w:val="2"/>
                <w:sz w:val="21"/>
                <w:szCs w:val="21"/>
              </w:rPr>
            </w:pPr>
            <w:r w:rsidRPr="003E3FEB">
              <w:rPr>
                <w:rFonts w:cs="Times New Roman" w:hint="eastAsia"/>
                <w:bCs/>
                <w:kern w:val="2"/>
                <w:sz w:val="21"/>
                <w:szCs w:val="21"/>
              </w:rPr>
              <w:t>129,500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6FE7AB30" w14:textId="77777777" w:rsidR="000008DB" w:rsidRPr="003E3FEB" w:rsidRDefault="000008DB" w:rsidP="0095137D">
            <w:pPr>
              <w:pStyle w:val="biaogeright"/>
              <w:wordWrap w:val="0"/>
              <w:rPr>
                <w:rFonts w:cs="Times New Roman"/>
                <w:bCs/>
                <w:kern w:val="2"/>
                <w:sz w:val="21"/>
                <w:szCs w:val="21"/>
              </w:rPr>
            </w:pPr>
            <w:r w:rsidRPr="00A22A32">
              <w:rPr>
                <w:rFonts w:cs="Times New Roman"/>
                <w:bCs/>
                <w:kern w:val="2"/>
                <w:sz w:val="21"/>
                <w:szCs w:val="21"/>
              </w:rPr>
              <w:t>4,621,855.00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259F4C25" w14:textId="77777777" w:rsidR="000008DB" w:rsidRPr="00CF2420" w:rsidRDefault="000008DB" w:rsidP="0095137D">
            <w:pPr>
              <w:pStyle w:val="biaogeright"/>
              <w:wordWrap w:val="0"/>
              <w:rPr>
                <w:rFonts w:cs="Times New Roman"/>
                <w:bCs/>
                <w:kern w:val="2"/>
                <w:sz w:val="21"/>
                <w:szCs w:val="21"/>
              </w:rPr>
            </w:pPr>
            <w:r w:rsidRPr="00A22A32">
              <w:rPr>
                <w:rFonts w:cs="Times New Roman"/>
                <w:bCs/>
                <w:kern w:val="2"/>
                <w:sz w:val="21"/>
                <w:szCs w:val="21"/>
              </w:rPr>
              <w:t>5.89</w:t>
            </w:r>
          </w:p>
        </w:tc>
      </w:tr>
      <w:tr w:rsidR="000008DB" w:rsidRPr="000008DB" w14:paraId="0E61326F" w14:textId="77777777" w:rsidTr="0095137D">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04520013"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2</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58D98CAD" w14:textId="77777777" w:rsidR="000008DB" w:rsidRPr="003E3FEB" w:rsidRDefault="000008DB" w:rsidP="0095137D">
            <w:pPr>
              <w:pStyle w:val="biaogeleft"/>
              <w:wordWrap w:val="0"/>
              <w:rPr>
                <w:rFonts w:cs="Times New Roman"/>
                <w:bCs/>
                <w:kern w:val="2"/>
                <w:sz w:val="21"/>
                <w:szCs w:val="21"/>
              </w:rPr>
            </w:pPr>
            <w:r w:rsidRPr="00A22A32">
              <w:rPr>
                <w:rFonts w:cs="Times New Roman"/>
                <w:bCs/>
                <w:kern w:val="2"/>
                <w:sz w:val="21"/>
                <w:szCs w:val="21"/>
              </w:rPr>
              <w:t>600271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2CF6B665" w14:textId="77777777" w:rsidR="000008DB" w:rsidRPr="00A22A32" w:rsidRDefault="000008DB" w:rsidP="0095137D">
            <w:pPr>
              <w:pStyle w:val="biaogeleft"/>
              <w:wordWrap w:val="0"/>
              <w:rPr>
                <w:rFonts w:cs="Times New Roman"/>
                <w:bCs/>
                <w:kern w:val="2"/>
                <w:sz w:val="21"/>
                <w:szCs w:val="21"/>
              </w:rPr>
            </w:pPr>
            <w:r w:rsidRPr="00A22A32">
              <w:rPr>
                <w:rFonts w:cs="Times New Roman" w:hint="eastAsia"/>
                <w:bCs/>
                <w:kern w:val="2"/>
                <w:sz w:val="21"/>
                <w:szCs w:val="21"/>
              </w:rPr>
              <w:t>航天信息</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0FC0099A"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200,000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553D024E" w14:textId="77777777" w:rsidR="000008DB" w:rsidRPr="003E3FEB" w:rsidRDefault="000008DB" w:rsidP="0095137D">
            <w:pPr>
              <w:pStyle w:val="biaogeright"/>
              <w:wordWrap w:val="0"/>
              <w:rPr>
                <w:rFonts w:cs="Times New Roman"/>
                <w:bCs/>
                <w:kern w:val="2"/>
                <w:sz w:val="21"/>
                <w:szCs w:val="21"/>
              </w:rPr>
            </w:pPr>
            <w:r w:rsidRPr="00CF2420">
              <w:rPr>
                <w:rFonts w:cs="Times New Roman"/>
                <w:bCs/>
                <w:kern w:val="2"/>
                <w:sz w:val="21"/>
                <w:szCs w:val="21"/>
              </w:rPr>
              <w:t>4,578,000.00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208E4E5E" w14:textId="77777777" w:rsidR="000008DB" w:rsidRPr="003E3FEB" w:rsidRDefault="000008DB" w:rsidP="0095137D">
            <w:pPr>
              <w:pStyle w:val="biaogeright"/>
              <w:wordWrap w:val="0"/>
              <w:rPr>
                <w:rFonts w:cs="Times New Roman"/>
                <w:bCs/>
                <w:kern w:val="2"/>
                <w:sz w:val="21"/>
                <w:szCs w:val="21"/>
              </w:rPr>
            </w:pPr>
            <w:r w:rsidRPr="00A22A32">
              <w:rPr>
                <w:rFonts w:cs="Times New Roman"/>
                <w:bCs/>
                <w:kern w:val="2"/>
                <w:sz w:val="21"/>
                <w:szCs w:val="21"/>
              </w:rPr>
              <w:t>5.83</w:t>
            </w:r>
          </w:p>
        </w:tc>
      </w:tr>
      <w:tr w:rsidR="000008DB" w:rsidRPr="000008DB" w14:paraId="0908B13C" w14:textId="77777777" w:rsidTr="0095137D">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41D88E56"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3</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2BD9540F" w14:textId="77777777" w:rsidR="000008DB" w:rsidRPr="00A22A32" w:rsidRDefault="000008DB" w:rsidP="0095137D">
            <w:pPr>
              <w:pStyle w:val="biaogeleft"/>
              <w:wordWrap w:val="0"/>
              <w:rPr>
                <w:rFonts w:cs="Times New Roman"/>
                <w:bCs/>
                <w:kern w:val="2"/>
                <w:sz w:val="21"/>
                <w:szCs w:val="21"/>
              </w:rPr>
            </w:pPr>
            <w:r w:rsidRPr="00A22A32">
              <w:rPr>
                <w:rFonts w:cs="Times New Roman"/>
                <w:bCs/>
                <w:kern w:val="2"/>
                <w:sz w:val="21"/>
                <w:szCs w:val="21"/>
              </w:rPr>
              <w:t>600048</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4B7A7C9E" w14:textId="77777777" w:rsidR="000008DB" w:rsidRPr="003E3FEB" w:rsidRDefault="000008DB" w:rsidP="0095137D">
            <w:pPr>
              <w:pStyle w:val="biaogeleft"/>
              <w:wordWrap w:val="0"/>
              <w:rPr>
                <w:rFonts w:cs="Times New Roman"/>
                <w:bCs/>
                <w:kern w:val="2"/>
                <w:sz w:val="21"/>
                <w:szCs w:val="21"/>
              </w:rPr>
            </w:pPr>
            <w:r w:rsidRPr="00A22A32">
              <w:rPr>
                <w:rFonts w:cs="Times New Roman" w:hint="eastAsia"/>
                <w:bCs/>
                <w:kern w:val="2"/>
                <w:sz w:val="21"/>
                <w:szCs w:val="21"/>
              </w:rPr>
              <w:t>保利地产</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350BA9F1"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300,000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1B8355A6" w14:textId="77777777" w:rsidR="000008DB" w:rsidRPr="00CF2420" w:rsidRDefault="000008DB" w:rsidP="0095137D">
            <w:pPr>
              <w:pStyle w:val="biaogeright"/>
              <w:wordWrap w:val="0"/>
              <w:rPr>
                <w:rFonts w:cs="Times New Roman"/>
                <w:bCs/>
                <w:kern w:val="2"/>
                <w:sz w:val="21"/>
                <w:szCs w:val="21"/>
              </w:rPr>
            </w:pPr>
            <w:r w:rsidRPr="00A22A32">
              <w:rPr>
                <w:rFonts w:cs="Times New Roman"/>
                <w:bCs/>
                <w:kern w:val="2"/>
                <w:sz w:val="21"/>
                <w:szCs w:val="21"/>
              </w:rPr>
              <w:t>3,537,000.00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187985A4" w14:textId="77777777" w:rsidR="000008DB" w:rsidRPr="003E3FEB" w:rsidRDefault="000008DB" w:rsidP="0095137D">
            <w:pPr>
              <w:pStyle w:val="biaogeright"/>
              <w:wordWrap w:val="0"/>
              <w:rPr>
                <w:rFonts w:cs="Times New Roman"/>
                <w:bCs/>
                <w:kern w:val="2"/>
                <w:sz w:val="21"/>
                <w:szCs w:val="21"/>
              </w:rPr>
            </w:pPr>
            <w:r w:rsidRPr="00A22A32">
              <w:rPr>
                <w:rFonts w:cs="Times New Roman"/>
                <w:bCs/>
                <w:kern w:val="2"/>
                <w:sz w:val="21"/>
                <w:szCs w:val="21"/>
              </w:rPr>
              <w:t>4.51</w:t>
            </w:r>
          </w:p>
        </w:tc>
      </w:tr>
      <w:tr w:rsidR="000008DB" w:rsidRPr="000008DB" w14:paraId="0823FA56" w14:textId="77777777" w:rsidTr="0095137D">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2D83F74E" w14:textId="77777777" w:rsidR="000008DB" w:rsidRPr="003E3FEB" w:rsidRDefault="000008DB" w:rsidP="0095137D">
            <w:pPr>
              <w:pStyle w:val="biaogecenter"/>
              <w:wordWrap w:val="0"/>
              <w:rPr>
                <w:rFonts w:cs="Times New Roman"/>
                <w:bCs/>
                <w:kern w:val="2"/>
                <w:sz w:val="21"/>
                <w:szCs w:val="21"/>
              </w:rPr>
            </w:pPr>
            <w:r w:rsidRPr="00A22A32">
              <w:rPr>
                <w:rFonts w:cs="Times New Roman"/>
                <w:bCs/>
                <w:kern w:val="2"/>
                <w:sz w:val="21"/>
                <w:szCs w:val="21"/>
              </w:rPr>
              <w:t>4</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3AB34121" w14:textId="77777777" w:rsidR="000008DB" w:rsidRPr="003E3FEB" w:rsidRDefault="000008DB" w:rsidP="0095137D">
            <w:pPr>
              <w:pStyle w:val="biaogeleft"/>
              <w:wordWrap w:val="0"/>
              <w:rPr>
                <w:rFonts w:cs="Times New Roman"/>
                <w:bCs/>
                <w:kern w:val="2"/>
                <w:sz w:val="21"/>
                <w:szCs w:val="21"/>
              </w:rPr>
            </w:pPr>
            <w:r w:rsidRPr="00A22A32">
              <w:rPr>
                <w:rFonts w:cs="Times New Roman"/>
                <w:bCs/>
                <w:kern w:val="2"/>
                <w:sz w:val="21"/>
                <w:szCs w:val="21"/>
              </w:rPr>
              <w:t>300357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9D66802" w14:textId="77777777" w:rsidR="000008DB" w:rsidRPr="00CF2420" w:rsidRDefault="000008DB" w:rsidP="0095137D">
            <w:pPr>
              <w:pStyle w:val="biaogeleft"/>
              <w:wordWrap w:val="0"/>
              <w:rPr>
                <w:rFonts w:cs="Times New Roman"/>
                <w:bCs/>
                <w:kern w:val="2"/>
                <w:sz w:val="21"/>
                <w:szCs w:val="21"/>
              </w:rPr>
            </w:pPr>
            <w:r w:rsidRPr="00A22A32">
              <w:rPr>
                <w:rFonts w:cs="Times New Roman" w:hint="eastAsia"/>
                <w:bCs/>
                <w:kern w:val="2"/>
                <w:sz w:val="21"/>
                <w:szCs w:val="21"/>
              </w:rPr>
              <w:t>我武生物</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0160C01D" w14:textId="77777777" w:rsidR="000008DB" w:rsidRPr="003E3FEB" w:rsidRDefault="000008DB" w:rsidP="0095137D">
            <w:pPr>
              <w:pStyle w:val="biaogeright"/>
              <w:wordWrap w:val="0"/>
              <w:rPr>
                <w:rFonts w:cs="Times New Roman"/>
                <w:bCs/>
                <w:kern w:val="2"/>
                <w:sz w:val="21"/>
                <w:szCs w:val="21"/>
              </w:rPr>
            </w:pPr>
            <w:r w:rsidRPr="003E3FEB">
              <w:rPr>
                <w:rFonts w:cs="Times New Roman" w:hint="eastAsia"/>
                <w:bCs/>
                <w:kern w:val="2"/>
                <w:sz w:val="21"/>
                <w:szCs w:val="21"/>
              </w:rPr>
              <w:t>69,080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77B6D287"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2,555,269.20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3BB77583" w14:textId="77777777" w:rsidR="000008DB" w:rsidRPr="003E3FEB" w:rsidRDefault="000008DB" w:rsidP="0095137D">
            <w:pPr>
              <w:pStyle w:val="biaogeright"/>
              <w:wordWrap w:val="0"/>
              <w:rPr>
                <w:rFonts w:cs="Times New Roman"/>
                <w:bCs/>
                <w:kern w:val="2"/>
                <w:sz w:val="21"/>
                <w:szCs w:val="21"/>
              </w:rPr>
            </w:pPr>
            <w:r w:rsidRPr="003E3FEB">
              <w:rPr>
                <w:rFonts w:cs="Times New Roman" w:hint="eastAsia"/>
                <w:bCs/>
                <w:kern w:val="2"/>
                <w:sz w:val="21"/>
                <w:szCs w:val="21"/>
              </w:rPr>
              <w:t>3.25</w:t>
            </w:r>
          </w:p>
        </w:tc>
      </w:tr>
      <w:tr w:rsidR="000008DB" w:rsidRPr="000008DB" w14:paraId="2D595479" w14:textId="77777777" w:rsidTr="0095137D">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67475D40" w14:textId="77777777" w:rsidR="000008DB" w:rsidRPr="00A22A32" w:rsidRDefault="000008DB" w:rsidP="0095137D">
            <w:pPr>
              <w:pStyle w:val="biaogecenter"/>
              <w:wordWrap w:val="0"/>
              <w:rPr>
                <w:rFonts w:cs="Times New Roman"/>
                <w:bCs/>
                <w:kern w:val="2"/>
                <w:sz w:val="21"/>
                <w:szCs w:val="21"/>
              </w:rPr>
            </w:pPr>
            <w:r w:rsidRPr="00A22A32">
              <w:rPr>
                <w:rFonts w:cs="Times New Roman"/>
                <w:bCs/>
                <w:kern w:val="2"/>
                <w:sz w:val="21"/>
                <w:szCs w:val="21"/>
              </w:rPr>
              <w:t>5</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37D1604E" w14:textId="77777777" w:rsidR="000008DB" w:rsidRPr="00A22A32" w:rsidRDefault="000008DB" w:rsidP="0095137D">
            <w:pPr>
              <w:pStyle w:val="biaogeleft"/>
              <w:wordWrap w:val="0"/>
              <w:rPr>
                <w:rFonts w:cs="Times New Roman"/>
                <w:bCs/>
                <w:kern w:val="2"/>
                <w:sz w:val="21"/>
                <w:szCs w:val="21"/>
              </w:rPr>
            </w:pPr>
            <w:r w:rsidRPr="00A22A32">
              <w:rPr>
                <w:rFonts w:cs="Times New Roman"/>
                <w:bCs/>
                <w:kern w:val="2"/>
                <w:sz w:val="21"/>
                <w:szCs w:val="21"/>
              </w:rPr>
              <w:t>601939</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76685411" w14:textId="77777777" w:rsidR="000008DB" w:rsidRPr="00A22A32" w:rsidRDefault="000008DB" w:rsidP="0095137D">
            <w:pPr>
              <w:pStyle w:val="biaogeleft"/>
              <w:wordWrap w:val="0"/>
              <w:rPr>
                <w:rFonts w:cs="Times New Roman"/>
                <w:bCs/>
                <w:kern w:val="2"/>
                <w:sz w:val="21"/>
                <w:szCs w:val="21"/>
              </w:rPr>
            </w:pPr>
            <w:r w:rsidRPr="00A22A32">
              <w:rPr>
                <w:rFonts w:cs="Times New Roman" w:hint="eastAsia"/>
                <w:bCs/>
                <w:kern w:val="2"/>
                <w:sz w:val="21"/>
                <w:szCs w:val="21"/>
              </w:rPr>
              <w:t>建设银行</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1B6E182C"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350,000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69A21D88" w14:textId="77777777" w:rsidR="000008DB" w:rsidRPr="003E3FEB" w:rsidRDefault="000008DB" w:rsidP="0095137D">
            <w:pPr>
              <w:pStyle w:val="biaogeright"/>
              <w:wordWrap w:val="0"/>
              <w:rPr>
                <w:rFonts w:cs="Times New Roman"/>
                <w:bCs/>
                <w:kern w:val="2"/>
                <w:sz w:val="21"/>
                <w:szCs w:val="21"/>
              </w:rPr>
            </w:pPr>
            <w:r w:rsidRPr="003E3FEB">
              <w:rPr>
                <w:rFonts w:cs="Times New Roman" w:hint="eastAsia"/>
                <w:bCs/>
                <w:kern w:val="2"/>
                <w:sz w:val="21"/>
                <w:szCs w:val="21"/>
              </w:rPr>
              <w:t>2,229,500.00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0B53EA8A"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2.84</w:t>
            </w:r>
          </w:p>
        </w:tc>
      </w:tr>
      <w:tr w:rsidR="000008DB" w:rsidRPr="000008DB" w14:paraId="37A40ABD" w14:textId="77777777" w:rsidTr="0095137D">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570A8377" w14:textId="77777777" w:rsidR="000008DB" w:rsidRPr="003E3FEB" w:rsidRDefault="000008DB" w:rsidP="0095137D">
            <w:pPr>
              <w:pStyle w:val="biaogecenter"/>
              <w:wordWrap w:val="0"/>
              <w:rPr>
                <w:rFonts w:cs="Times New Roman"/>
                <w:bCs/>
                <w:kern w:val="2"/>
                <w:sz w:val="21"/>
                <w:szCs w:val="21"/>
              </w:rPr>
            </w:pPr>
            <w:r w:rsidRPr="003E3FEB">
              <w:rPr>
                <w:rFonts w:cs="Times New Roman" w:hint="eastAsia"/>
                <w:bCs/>
                <w:kern w:val="2"/>
                <w:sz w:val="21"/>
                <w:szCs w:val="21"/>
              </w:rPr>
              <w:t>6</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49626072" w14:textId="77777777" w:rsidR="000008DB" w:rsidRPr="00A22A32" w:rsidRDefault="000008DB" w:rsidP="0095137D">
            <w:pPr>
              <w:pStyle w:val="biaogeleft"/>
              <w:wordWrap w:val="0"/>
              <w:rPr>
                <w:rFonts w:cs="Times New Roman"/>
                <w:bCs/>
                <w:kern w:val="2"/>
                <w:sz w:val="21"/>
                <w:szCs w:val="21"/>
              </w:rPr>
            </w:pPr>
            <w:r w:rsidRPr="00A22A32">
              <w:rPr>
                <w:rFonts w:cs="Times New Roman"/>
                <w:bCs/>
                <w:kern w:val="2"/>
                <w:sz w:val="21"/>
                <w:szCs w:val="21"/>
              </w:rPr>
              <w:t>300347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5E1AC4B0" w14:textId="77777777" w:rsidR="000008DB" w:rsidRPr="00A22A32" w:rsidRDefault="000008DB" w:rsidP="0095137D">
            <w:pPr>
              <w:pStyle w:val="biaogeleft"/>
              <w:wordWrap w:val="0"/>
              <w:rPr>
                <w:rFonts w:cs="Times New Roman"/>
                <w:bCs/>
                <w:kern w:val="2"/>
                <w:sz w:val="21"/>
                <w:szCs w:val="21"/>
              </w:rPr>
            </w:pPr>
            <w:r w:rsidRPr="00A22A32">
              <w:rPr>
                <w:rFonts w:cs="Times New Roman" w:hint="eastAsia"/>
                <w:bCs/>
                <w:kern w:val="2"/>
                <w:sz w:val="21"/>
                <w:szCs w:val="21"/>
              </w:rPr>
              <w:t>泰格医药</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43F87485"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52,000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2D9AF154" w14:textId="77777777" w:rsidR="000008DB" w:rsidRPr="003E3FEB" w:rsidRDefault="000008DB" w:rsidP="0095137D">
            <w:pPr>
              <w:pStyle w:val="biaogeright"/>
              <w:wordWrap w:val="0"/>
              <w:rPr>
                <w:rFonts w:cs="Times New Roman"/>
                <w:bCs/>
                <w:kern w:val="2"/>
                <w:sz w:val="21"/>
                <w:szCs w:val="21"/>
              </w:rPr>
            </w:pPr>
            <w:r w:rsidRPr="00A22A32">
              <w:rPr>
                <w:rFonts w:cs="Times New Roman"/>
                <w:bCs/>
                <w:kern w:val="2"/>
                <w:sz w:val="21"/>
                <w:szCs w:val="21"/>
              </w:rPr>
              <w:t>2,223,000.00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2C28E348" w14:textId="77777777" w:rsidR="000008DB" w:rsidRPr="003E3FEB" w:rsidRDefault="000008DB" w:rsidP="0095137D">
            <w:pPr>
              <w:pStyle w:val="biaogeright"/>
              <w:wordWrap w:val="0"/>
              <w:rPr>
                <w:rFonts w:cs="Times New Roman"/>
                <w:bCs/>
                <w:kern w:val="2"/>
                <w:sz w:val="21"/>
                <w:szCs w:val="21"/>
              </w:rPr>
            </w:pPr>
            <w:r w:rsidRPr="00A22A32">
              <w:rPr>
                <w:rFonts w:cs="Times New Roman"/>
                <w:bCs/>
                <w:kern w:val="2"/>
                <w:sz w:val="21"/>
                <w:szCs w:val="21"/>
              </w:rPr>
              <w:t>2.83</w:t>
            </w:r>
          </w:p>
        </w:tc>
      </w:tr>
      <w:tr w:rsidR="000008DB" w:rsidRPr="000008DB" w14:paraId="44F18103" w14:textId="77777777" w:rsidTr="0095137D">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2B3CB660" w14:textId="77777777" w:rsidR="000008DB" w:rsidRPr="00F94D19" w:rsidRDefault="000008DB" w:rsidP="0095137D">
            <w:pPr>
              <w:pStyle w:val="biaogecenter"/>
              <w:wordWrap w:val="0"/>
              <w:rPr>
                <w:rFonts w:cs="Times New Roman"/>
                <w:bCs/>
                <w:kern w:val="2"/>
                <w:sz w:val="21"/>
                <w:szCs w:val="21"/>
              </w:rPr>
            </w:pPr>
            <w:r w:rsidRPr="00A22A32">
              <w:rPr>
                <w:rFonts w:cs="Times New Roman"/>
                <w:bCs/>
                <w:kern w:val="2"/>
                <w:sz w:val="21"/>
                <w:szCs w:val="21"/>
              </w:rPr>
              <w:t>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532D3FD0" w14:textId="77777777" w:rsidR="000008DB" w:rsidRPr="00A22A32" w:rsidRDefault="000008DB" w:rsidP="0095137D">
            <w:pPr>
              <w:pStyle w:val="biaogeleft"/>
              <w:wordWrap w:val="0"/>
              <w:rPr>
                <w:rFonts w:cs="Times New Roman"/>
                <w:bCs/>
                <w:kern w:val="2"/>
                <w:sz w:val="21"/>
                <w:szCs w:val="21"/>
              </w:rPr>
            </w:pPr>
            <w:r w:rsidRPr="00A22A32">
              <w:rPr>
                <w:rFonts w:cs="Times New Roman"/>
                <w:bCs/>
                <w:kern w:val="2"/>
                <w:sz w:val="21"/>
                <w:szCs w:val="21"/>
              </w:rPr>
              <w:t>002050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9F5FE95" w14:textId="77777777" w:rsidR="000008DB" w:rsidRPr="00A22A32" w:rsidRDefault="000008DB" w:rsidP="0095137D">
            <w:pPr>
              <w:pStyle w:val="biaogeleft"/>
              <w:wordWrap w:val="0"/>
              <w:rPr>
                <w:rFonts w:cs="Times New Roman"/>
                <w:bCs/>
                <w:kern w:val="2"/>
                <w:sz w:val="21"/>
                <w:szCs w:val="21"/>
              </w:rPr>
            </w:pPr>
            <w:r w:rsidRPr="00A22A32">
              <w:rPr>
                <w:rFonts w:cs="Times New Roman" w:hint="eastAsia"/>
                <w:bCs/>
                <w:kern w:val="2"/>
                <w:sz w:val="21"/>
                <w:szCs w:val="21"/>
              </w:rPr>
              <w:t>三花智控</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3D3462CF"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170,000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1DBF8062" w14:textId="77777777" w:rsidR="000008DB" w:rsidRPr="00F94D19" w:rsidRDefault="000008DB" w:rsidP="0095137D">
            <w:pPr>
              <w:pStyle w:val="biaogeright"/>
              <w:wordWrap w:val="0"/>
              <w:rPr>
                <w:rFonts w:cs="Times New Roman"/>
                <w:bCs/>
                <w:kern w:val="2"/>
                <w:sz w:val="21"/>
                <w:szCs w:val="21"/>
              </w:rPr>
            </w:pPr>
            <w:r w:rsidRPr="00A22A32">
              <w:rPr>
                <w:rFonts w:cs="Times New Roman"/>
                <w:bCs/>
                <w:kern w:val="2"/>
                <w:sz w:val="21"/>
                <w:szCs w:val="21"/>
              </w:rPr>
              <w:t>2,157,300.00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56ACF9A1" w14:textId="77777777" w:rsidR="000008DB" w:rsidRPr="00F94D19" w:rsidRDefault="000008DB" w:rsidP="0095137D">
            <w:pPr>
              <w:pStyle w:val="biaogeright"/>
              <w:wordWrap w:val="0"/>
              <w:rPr>
                <w:rFonts w:cs="Times New Roman"/>
                <w:bCs/>
                <w:kern w:val="2"/>
                <w:sz w:val="21"/>
                <w:szCs w:val="21"/>
              </w:rPr>
            </w:pPr>
            <w:r w:rsidRPr="003E3FEB">
              <w:rPr>
                <w:rFonts w:cs="Times New Roman" w:hint="eastAsia"/>
                <w:bCs/>
                <w:kern w:val="2"/>
                <w:sz w:val="21"/>
                <w:szCs w:val="21"/>
              </w:rPr>
              <w:t>2.75</w:t>
            </w:r>
          </w:p>
        </w:tc>
      </w:tr>
      <w:tr w:rsidR="000008DB" w:rsidRPr="000008DB" w14:paraId="5A2D7C84" w14:textId="77777777" w:rsidTr="0095137D">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7FEF1CAA" w14:textId="77777777" w:rsidR="000008DB" w:rsidRPr="003E3FEB" w:rsidRDefault="000008DB" w:rsidP="0095137D">
            <w:pPr>
              <w:pStyle w:val="biaogecenter"/>
              <w:wordWrap w:val="0"/>
              <w:rPr>
                <w:rFonts w:cs="Times New Roman"/>
                <w:bCs/>
                <w:kern w:val="2"/>
                <w:sz w:val="21"/>
                <w:szCs w:val="21"/>
              </w:rPr>
            </w:pPr>
            <w:r w:rsidRPr="00A22A32">
              <w:rPr>
                <w:rFonts w:cs="Times New Roman"/>
                <w:bCs/>
                <w:kern w:val="2"/>
                <w:sz w:val="21"/>
                <w:szCs w:val="21"/>
              </w:rPr>
              <w:t>8</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132B9807" w14:textId="77777777" w:rsidR="000008DB" w:rsidRPr="00A22A32" w:rsidRDefault="000008DB" w:rsidP="0095137D">
            <w:pPr>
              <w:pStyle w:val="biaogeleft"/>
              <w:wordWrap w:val="0"/>
              <w:rPr>
                <w:rFonts w:cs="Times New Roman"/>
                <w:bCs/>
                <w:kern w:val="2"/>
                <w:sz w:val="21"/>
                <w:szCs w:val="21"/>
              </w:rPr>
            </w:pPr>
            <w:r w:rsidRPr="00A22A32">
              <w:rPr>
                <w:rFonts w:cs="Times New Roman"/>
                <w:bCs/>
                <w:kern w:val="2"/>
                <w:sz w:val="21"/>
                <w:szCs w:val="21"/>
              </w:rPr>
              <w:t>002127</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0A73F82C" w14:textId="77777777" w:rsidR="000008DB" w:rsidRPr="00F94D19" w:rsidRDefault="000008DB" w:rsidP="0095137D">
            <w:pPr>
              <w:pStyle w:val="biaogeleft"/>
              <w:wordWrap w:val="0"/>
              <w:rPr>
                <w:rFonts w:cs="Times New Roman"/>
                <w:bCs/>
                <w:kern w:val="2"/>
                <w:sz w:val="21"/>
                <w:szCs w:val="21"/>
              </w:rPr>
            </w:pPr>
            <w:r w:rsidRPr="00A22A32">
              <w:rPr>
                <w:rFonts w:cs="Times New Roman" w:hint="eastAsia"/>
                <w:bCs/>
                <w:kern w:val="2"/>
                <w:sz w:val="21"/>
                <w:szCs w:val="21"/>
              </w:rPr>
              <w:t>南极电商</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1E04693B"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264,250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2A45CD95" w14:textId="77777777" w:rsidR="000008DB" w:rsidRPr="003E3FEB" w:rsidRDefault="000008DB" w:rsidP="0095137D">
            <w:pPr>
              <w:pStyle w:val="biaogeright"/>
              <w:wordWrap w:val="0"/>
              <w:rPr>
                <w:rFonts w:cs="Times New Roman"/>
                <w:bCs/>
                <w:kern w:val="2"/>
                <w:sz w:val="21"/>
                <w:szCs w:val="21"/>
              </w:rPr>
            </w:pPr>
            <w:r w:rsidRPr="003E3FEB">
              <w:rPr>
                <w:rFonts w:cs="Times New Roman" w:hint="eastAsia"/>
                <w:bCs/>
                <w:kern w:val="2"/>
                <w:sz w:val="21"/>
                <w:szCs w:val="21"/>
              </w:rPr>
              <w:t>1,987,160.00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52EC9C1A"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2.53</w:t>
            </w:r>
          </w:p>
        </w:tc>
      </w:tr>
      <w:tr w:rsidR="000008DB" w:rsidRPr="000008DB" w14:paraId="095ADDB6" w14:textId="77777777" w:rsidTr="0095137D">
        <w:trPr>
          <w:trHeight w:val="385"/>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1E0EC373" w14:textId="77777777" w:rsidR="000008DB" w:rsidRPr="00F94D19" w:rsidRDefault="000008DB" w:rsidP="0095137D">
            <w:pPr>
              <w:pStyle w:val="biaogecenter"/>
              <w:wordWrap w:val="0"/>
              <w:rPr>
                <w:rFonts w:cs="Times New Roman"/>
                <w:bCs/>
                <w:kern w:val="2"/>
                <w:sz w:val="21"/>
                <w:szCs w:val="21"/>
              </w:rPr>
            </w:pPr>
            <w:r w:rsidRPr="00A22A32">
              <w:rPr>
                <w:rFonts w:cs="Times New Roman"/>
                <w:bCs/>
                <w:kern w:val="2"/>
                <w:sz w:val="21"/>
                <w:szCs w:val="21"/>
              </w:rPr>
              <w:t>9</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376CD10B" w14:textId="77777777" w:rsidR="000008DB" w:rsidRPr="00A22A32" w:rsidRDefault="000008DB" w:rsidP="0095137D">
            <w:pPr>
              <w:pStyle w:val="biaogeleft"/>
              <w:wordWrap w:val="0"/>
              <w:rPr>
                <w:rFonts w:cs="Times New Roman"/>
                <w:bCs/>
                <w:kern w:val="2"/>
                <w:sz w:val="21"/>
                <w:szCs w:val="21"/>
              </w:rPr>
            </w:pPr>
            <w:r w:rsidRPr="00A22A32">
              <w:rPr>
                <w:rFonts w:cs="Times New Roman"/>
                <w:bCs/>
                <w:kern w:val="2"/>
                <w:sz w:val="21"/>
                <w:szCs w:val="21"/>
              </w:rPr>
              <w:t>000681</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649C6AA9" w14:textId="77777777" w:rsidR="000008DB" w:rsidRPr="003E3FEB" w:rsidRDefault="000008DB" w:rsidP="0095137D">
            <w:pPr>
              <w:pStyle w:val="biaogeleft"/>
              <w:wordWrap w:val="0"/>
              <w:rPr>
                <w:rFonts w:cs="Times New Roman"/>
                <w:bCs/>
                <w:kern w:val="2"/>
                <w:sz w:val="21"/>
                <w:szCs w:val="21"/>
              </w:rPr>
            </w:pPr>
            <w:r w:rsidRPr="00A22A32">
              <w:rPr>
                <w:rFonts w:cs="Times New Roman" w:hint="eastAsia"/>
                <w:bCs/>
                <w:kern w:val="2"/>
                <w:sz w:val="21"/>
                <w:szCs w:val="21"/>
              </w:rPr>
              <w:t>视觉中国</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5FB4C32A" w14:textId="77777777" w:rsidR="000008DB" w:rsidRPr="003E3FEB" w:rsidRDefault="000008DB" w:rsidP="0095137D">
            <w:pPr>
              <w:pStyle w:val="biaogeright"/>
              <w:wordWrap w:val="0"/>
              <w:rPr>
                <w:rFonts w:cs="Times New Roman"/>
                <w:bCs/>
                <w:kern w:val="2"/>
                <w:sz w:val="21"/>
                <w:szCs w:val="21"/>
              </w:rPr>
            </w:pPr>
            <w:r w:rsidRPr="00A22A32">
              <w:rPr>
                <w:rFonts w:cs="Times New Roman"/>
                <w:bCs/>
                <w:kern w:val="2"/>
                <w:sz w:val="21"/>
                <w:szCs w:val="21"/>
              </w:rPr>
              <w:t>85,000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34B00012" w14:textId="77777777" w:rsidR="000008DB" w:rsidRPr="003E3FEB" w:rsidRDefault="000008DB" w:rsidP="0095137D">
            <w:pPr>
              <w:pStyle w:val="biaogeright"/>
              <w:wordWrap w:val="0"/>
              <w:rPr>
                <w:rFonts w:cs="Times New Roman"/>
                <w:bCs/>
                <w:kern w:val="2"/>
                <w:sz w:val="21"/>
                <w:szCs w:val="21"/>
              </w:rPr>
            </w:pPr>
            <w:r w:rsidRPr="00A22A32">
              <w:rPr>
                <w:rFonts w:cs="Times New Roman"/>
                <w:bCs/>
                <w:kern w:val="2"/>
                <w:sz w:val="21"/>
                <w:szCs w:val="21"/>
              </w:rPr>
              <w:t>1,982,200.00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5EFF75E6"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2.52</w:t>
            </w:r>
          </w:p>
        </w:tc>
      </w:tr>
      <w:tr w:rsidR="000008DB" w:rsidRPr="000008DB" w14:paraId="4B0F9A14" w14:textId="77777777" w:rsidTr="0095137D">
        <w:trPr>
          <w:trHeight w:val="396"/>
        </w:trPr>
        <w:tc>
          <w:tcPr>
            <w:tcW w:w="717" w:type="dxa"/>
            <w:tcBorders>
              <w:top w:val="single" w:sz="8" w:space="0" w:color="000000"/>
              <w:left w:val="single" w:sz="8" w:space="0" w:color="000000"/>
              <w:bottom w:val="single" w:sz="4" w:space="0" w:color="000000"/>
              <w:right w:val="single" w:sz="8" w:space="0" w:color="000000"/>
            </w:tcBorders>
            <w:vAlign w:val="center"/>
            <w:hideMark/>
          </w:tcPr>
          <w:p w14:paraId="7DF84AD5" w14:textId="77777777" w:rsidR="000008DB" w:rsidRPr="00A22A32" w:rsidRDefault="000008DB" w:rsidP="0095137D">
            <w:pPr>
              <w:pStyle w:val="biaogecenter"/>
              <w:wordWrap w:val="0"/>
              <w:rPr>
                <w:rFonts w:cs="Times New Roman"/>
                <w:bCs/>
                <w:kern w:val="2"/>
                <w:sz w:val="21"/>
                <w:szCs w:val="21"/>
              </w:rPr>
            </w:pPr>
            <w:r w:rsidRPr="00A22A32">
              <w:rPr>
                <w:rFonts w:cs="Times New Roman"/>
                <w:bCs/>
                <w:kern w:val="2"/>
                <w:sz w:val="21"/>
                <w:szCs w:val="21"/>
              </w:rPr>
              <w:t>10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395BC4AA" w14:textId="77777777" w:rsidR="000008DB" w:rsidRPr="003E3FEB" w:rsidRDefault="000008DB" w:rsidP="0095137D">
            <w:pPr>
              <w:pStyle w:val="biaogeleft"/>
              <w:wordWrap w:val="0"/>
              <w:rPr>
                <w:rFonts w:cs="Times New Roman"/>
                <w:bCs/>
                <w:kern w:val="2"/>
                <w:sz w:val="21"/>
                <w:szCs w:val="21"/>
              </w:rPr>
            </w:pPr>
            <w:r w:rsidRPr="00A22A32">
              <w:rPr>
                <w:rFonts w:cs="Times New Roman"/>
                <w:bCs/>
                <w:kern w:val="2"/>
                <w:sz w:val="21"/>
                <w:szCs w:val="21"/>
              </w:rPr>
              <w:t>000860</w:t>
            </w:r>
          </w:p>
        </w:tc>
        <w:tc>
          <w:tcPr>
            <w:tcW w:w="1354" w:type="dxa"/>
            <w:tcBorders>
              <w:top w:val="single" w:sz="8" w:space="0" w:color="000000"/>
              <w:left w:val="single" w:sz="8" w:space="0" w:color="000000"/>
              <w:bottom w:val="single" w:sz="4" w:space="0" w:color="000000"/>
              <w:right w:val="single" w:sz="8" w:space="0" w:color="000000"/>
            </w:tcBorders>
            <w:vAlign w:val="center"/>
            <w:hideMark/>
          </w:tcPr>
          <w:p w14:paraId="10948E32" w14:textId="77777777" w:rsidR="000008DB" w:rsidRPr="00A22A32" w:rsidRDefault="000008DB" w:rsidP="0095137D">
            <w:pPr>
              <w:pStyle w:val="biaogeleft"/>
              <w:wordWrap w:val="0"/>
              <w:rPr>
                <w:rFonts w:cs="Times New Roman"/>
                <w:bCs/>
                <w:kern w:val="2"/>
                <w:sz w:val="21"/>
                <w:szCs w:val="21"/>
              </w:rPr>
            </w:pPr>
            <w:r w:rsidRPr="00A22A32">
              <w:rPr>
                <w:rFonts w:cs="Times New Roman" w:hint="eastAsia"/>
                <w:bCs/>
                <w:kern w:val="2"/>
                <w:sz w:val="21"/>
                <w:szCs w:val="21"/>
              </w:rPr>
              <w:t>顺鑫农业</w:t>
            </w:r>
          </w:p>
        </w:tc>
        <w:tc>
          <w:tcPr>
            <w:tcW w:w="1458" w:type="dxa"/>
            <w:tcBorders>
              <w:top w:val="single" w:sz="8" w:space="0" w:color="000000"/>
              <w:left w:val="single" w:sz="8" w:space="0" w:color="000000"/>
              <w:bottom w:val="single" w:sz="4" w:space="0" w:color="000000"/>
              <w:right w:val="single" w:sz="8" w:space="0" w:color="000000"/>
            </w:tcBorders>
            <w:vAlign w:val="center"/>
            <w:hideMark/>
          </w:tcPr>
          <w:p w14:paraId="2E1FBEE0"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60,000</w:t>
            </w:r>
          </w:p>
        </w:tc>
        <w:tc>
          <w:tcPr>
            <w:tcW w:w="1672" w:type="dxa"/>
            <w:tcBorders>
              <w:top w:val="single" w:sz="8" w:space="0" w:color="000000"/>
              <w:left w:val="single" w:sz="8" w:space="0" w:color="000000"/>
              <w:bottom w:val="single" w:sz="4" w:space="0" w:color="000000"/>
              <w:right w:val="single" w:sz="8" w:space="0" w:color="000000"/>
            </w:tcBorders>
            <w:vAlign w:val="center"/>
            <w:hideMark/>
          </w:tcPr>
          <w:p w14:paraId="12EA5F62" w14:textId="77777777" w:rsidR="000008DB" w:rsidRPr="003E3FEB" w:rsidRDefault="000008DB" w:rsidP="0095137D">
            <w:pPr>
              <w:pStyle w:val="biaogeright"/>
              <w:wordWrap w:val="0"/>
              <w:rPr>
                <w:rFonts w:cs="Times New Roman"/>
                <w:bCs/>
                <w:kern w:val="2"/>
                <w:sz w:val="21"/>
                <w:szCs w:val="21"/>
              </w:rPr>
            </w:pPr>
            <w:r w:rsidRPr="00A22A32">
              <w:rPr>
                <w:rFonts w:cs="Times New Roman"/>
                <w:bCs/>
                <w:kern w:val="2"/>
                <w:sz w:val="21"/>
                <w:szCs w:val="21"/>
              </w:rPr>
              <w:t>1,913,400.00</w:t>
            </w:r>
          </w:p>
        </w:tc>
        <w:tc>
          <w:tcPr>
            <w:tcW w:w="1406" w:type="dxa"/>
            <w:tcBorders>
              <w:top w:val="single" w:sz="8" w:space="0" w:color="000000"/>
              <w:left w:val="single" w:sz="8" w:space="0" w:color="000000"/>
              <w:bottom w:val="single" w:sz="4" w:space="0" w:color="000000"/>
              <w:right w:val="single" w:sz="8" w:space="0" w:color="000000"/>
            </w:tcBorders>
            <w:vAlign w:val="center"/>
            <w:hideMark/>
          </w:tcPr>
          <w:p w14:paraId="4459FB6F" w14:textId="77777777" w:rsidR="000008DB" w:rsidRPr="00A22A32" w:rsidRDefault="000008DB" w:rsidP="0095137D">
            <w:pPr>
              <w:pStyle w:val="biaogeright"/>
              <w:wordWrap w:val="0"/>
              <w:rPr>
                <w:rFonts w:cs="Times New Roman"/>
                <w:bCs/>
                <w:kern w:val="2"/>
                <w:sz w:val="21"/>
                <w:szCs w:val="21"/>
              </w:rPr>
            </w:pPr>
            <w:r w:rsidRPr="00A22A32">
              <w:rPr>
                <w:rFonts w:cs="Times New Roman"/>
                <w:bCs/>
                <w:kern w:val="2"/>
                <w:sz w:val="21"/>
                <w:szCs w:val="21"/>
              </w:rPr>
              <w:t>2.44</w:t>
            </w:r>
          </w:p>
        </w:tc>
      </w:tr>
    </w:tbl>
    <w:p w14:paraId="3096D96B"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4</w:t>
      </w:r>
      <w:r w:rsidRPr="00CF2420">
        <w:rPr>
          <w:rFonts w:ascii="宋体" w:hAnsi="宋体"/>
          <w:bCs/>
          <w:szCs w:val="21"/>
        </w:rPr>
        <w:t>、</w:t>
      </w:r>
      <w:r w:rsidRPr="00CF2420">
        <w:rPr>
          <w:rFonts w:ascii="宋体" w:hAnsi="宋体" w:hint="eastAsia"/>
          <w:bCs/>
          <w:szCs w:val="21"/>
        </w:rPr>
        <w:t>报告期末按债券品种分类的债券投资组合</w:t>
      </w:r>
    </w:p>
    <w:p w14:paraId="261FA3C8"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本基金本报告期末未持有债券。</w:t>
      </w:r>
    </w:p>
    <w:p w14:paraId="26DAF531"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5、</w:t>
      </w:r>
      <w:r w:rsidRPr="00A22A32">
        <w:rPr>
          <w:rFonts w:ascii="宋体" w:hAnsi="宋体" w:hint="eastAsia"/>
          <w:bCs/>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222"/>
      </w:tblGrid>
      <w:tr w:rsidR="000008DB" w:rsidRPr="000008DB" w14:paraId="6208AC38" w14:textId="77777777" w:rsidTr="0095137D">
        <w:tc>
          <w:tcPr>
            <w:tcW w:w="0" w:type="auto"/>
            <w:vAlign w:val="center"/>
            <w:hideMark/>
          </w:tcPr>
          <w:p w14:paraId="38FD21DB"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14:paraId="01C3BC23"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本基金本报告期末未持有债券。</w:t>
      </w:r>
    </w:p>
    <w:p w14:paraId="4D152B62"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6、</w:t>
      </w:r>
      <w:r w:rsidRPr="00A22A32">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0008DB" w:rsidRPr="000008DB" w14:paraId="46F1D2CB" w14:textId="77777777" w:rsidTr="0095137D">
        <w:tc>
          <w:tcPr>
            <w:tcW w:w="0" w:type="auto"/>
            <w:vAlign w:val="center"/>
            <w:hideMark/>
          </w:tcPr>
          <w:p w14:paraId="402E2FF0"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14:paraId="46308FF6"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本基金本报告期末未持有资产支持证券。</w:t>
      </w:r>
    </w:p>
    <w:p w14:paraId="500F9E84"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0008DB" w:rsidRPr="000008DB" w14:paraId="166CCA8C" w14:textId="77777777" w:rsidTr="0095137D">
        <w:tc>
          <w:tcPr>
            <w:tcW w:w="0" w:type="auto"/>
            <w:vAlign w:val="center"/>
            <w:hideMark/>
          </w:tcPr>
          <w:p w14:paraId="0241191B"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14:paraId="66A31701"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本基金本报告期末未持有贵金属。</w:t>
      </w:r>
    </w:p>
    <w:p w14:paraId="19B67069"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8、</w:t>
      </w:r>
      <w:r w:rsidRPr="00A22A32">
        <w:rPr>
          <w:rFonts w:ascii="宋体" w:hAnsi="宋体" w:hint="eastAsia"/>
          <w:bCs/>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0008DB" w:rsidRPr="000008DB" w14:paraId="1EFA9BC3" w14:textId="77777777" w:rsidTr="0095137D">
        <w:tc>
          <w:tcPr>
            <w:tcW w:w="0" w:type="auto"/>
            <w:vAlign w:val="center"/>
            <w:hideMark/>
          </w:tcPr>
          <w:p w14:paraId="070326F8"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14:paraId="0F364D01"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本基金本报告期末未持有权证。</w:t>
      </w:r>
    </w:p>
    <w:p w14:paraId="3134C594"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9、报告期末本基金投资的股指期货交易情况说明</w:t>
      </w:r>
    </w:p>
    <w:tbl>
      <w:tblPr>
        <w:tblW w:w="0" w:type="auto"/>
        <w:tblInd w:w="108" w:type="dxa"/>
        <w:tblLook w:val="04A0" w:firstRow="1" w:lastRow="0" w:firstColumn="1" w:lastColumn="0" w:noHBand="0" w:noVBand="1"/>
      </w:tblPr>
      <w:tblGrid>
        <w:gridCol w:w="222"/>
      </w:tblGrid>
      <w:tr w:rsidR="000008DB" w:rsidRPr="000008DB" w14:paraId="3AB09C09" w14:textId="77777777" w:rsidTr="0095137D">
        <w:tc>
          <w:tcPr>
            <w:tcW w:w="0" w:type="auto"/>
            <w:vAlign w:val="center"/>
            <w:hideMark/>
          </w:tcPr>
          <w:p w14:paraId="508C8AAB"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14:paraId="245EDDE9"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本基金本报告期末未投资股指期货。</w:t>
      </w:r>
    </w:p>
    <w:p w14:paraId="667408E9"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10、</w:t>
      </w:r>
      <w:r w:rsidRPr="00A22A32">
        <w:rPr>
          <w:rFonts w:ascii="宋体" w:hAnsi="宋体" w:hint="eastAsia"/>
          <w:bCs/>
          <w:szCs w:val="21"/>
        </w:rPr>
        <w:t>报告期末本基金投资的国债期货交易情况说明</w:t>
      </w:r>
    </w:p>
    <w:p w14:paraId="0C86C79C"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本基金本报告期末未投资国债期货。</w:t>
      </w:r>
    </w:p>
    <w:tbl>
      <w:tblPr>
        <w:tblW w:w="0" w:type="auto"/>
        <w:tblInd w:w="108" w:type="dxa"/>
        <w:tblLook w:val="04A0" w:firstRow="1" w:lastRow="0" w:firstColumn="1" w:lastColumn="0" w:noHBand="0" w:noVBand="1"/>
      </w:tblPr>
      <w:tblGrid>
        <w:gridCol w:w="222"/>
      </w:tblGrid>
      <w:tr w:rsidR="000008DB" w:rsidRPr="000008DB" w14:paraId="24FF42A8" w14:textId="77777777" w:rsidTr="0095137D">
        <w:tc>
          <w:tcPr>
            <w:tcW w:w="0" w:type="auto"/>
            <w:vAlign w:val="center"/>
            <w:hideMark/>
          </w:tcPr>
          <w:p w14:paraId="29A473E8"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p>
        </w:tc>
      </w:tr>
    </w:tbl>
    <w:p w14:paraId="6FACE36C"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bCs/>
          <w:szCs w:val="21"/>
        </w:rPr>
        <w:t>11、投资组合报告附注</w:t>
      </w:r>
    </w:p>
    <w:p w14:paraId="569D8F82"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w:t>
      </w:r>
      <w:r w:rsidRPr="00A22A32">
        <w:rPr>
          <w:rFonts w:ascii="宋体" w:hAnsi="宋体"/>
          <w:bCs/>
          <w:szCs w:val="21"/>
        </w:rPr>
        <w:t>1）</w:t>
      </w:r>
      <w:r w:rsidRPr="00A22A32">
        <w:rPr>
          <w:rFonts w:ascii="宋体" w:hAnsi="宋体" w:hint="eastAsia"/>
          <w:bCs/>
          <w:szCs w:val="21"/>
        </w:rPr>
        <w:t>本基金本报告期投资的前十名证券的发行主体，本报告期没有出现被监管部门立案调查的情形，也没有出现在报告编制日前一年内受到公开谴责、处罚的情形。</w:t>
      </w:r>
    </w:p>
    <w:p w14:paraId="75975001"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w:t>
      </w:r>
      <w:r w:rsidRPr="00A22A32">
        <w:rPr>
          <w:rFonts w:ascii="宋体" w:hAnsi="宋体"/>
          <w:bCs/>
          <w:szCs w:val="21"/>
        </w:rPr>
        <w:t>2）</w:t>
      </w:r>
      <w:r w:rsidRPr="00A22A32">
        <w:rPr>
          <w:rFonts w:ascii="宋体" w:hAnsi="宋体" w:hint="eastAsia"/>
          <w:bCs/>
          <w:szCs w:val="21"/>
        </w:rPr>
        <w:t>本基金投资的前十名股票没有超出基金合同规定的备选股票库。</w:t>
      </w:r>
    </w:p>
    <w:p w14:paraId="48E53824" w14:textId="77777777" w:rsidR="000008DB" w:rsidRPr="00A22A32" w:rsidRDefault="000008DB" w:rsidP="00A22A32">
      <w:pPr>
        <w:autoSpaceDE w:val="0"/>
        <w:autoSpaceDN w:val="0"/>
        <w:spacing w:line="360" w:lineRule="auto"/>
        <w:ind w:firstLineChars="200" w:firstLine="420"/>
        <w:textAlignment w:val="bottom"/>
        <w:rPr>
          <w:rFonts w:ascii="宋体" w:hAnsi="宋体"/>
          <w:bCs/>
          <w:szCs w:val="21"/>
        </w:rPr>
      </w:pPr>
      <w:r w:rsidRPr="00A22A32">
        <w:rPr>
          <w:rFonts w:ascii="宋体" w:hAnsi="宋体" w:hint="eastAsia"/>
          <w:bCs/>
          <w:szCs w:val="21"/>
        </w:rPr>
        <w:t>（</w:t>
      </w:r>
      <w:r w:rsidRPr="00A22A32">
        <w:rPr>
          <w:rFonts w:ascii="宋体" w:hAnsi="宋体"/>
          <w:bCs/>
          <w:szCs w:val="21"/>
        </w:rPr>
        <w:t>3）</w:t>
      </w:r>
      <w:r w:rsidRPr="00A22A32">
        <w:rPr>
          <w:rFonts w:ascii="宋体" w:hAnsi="宋体" w:hint="eastAsia"/>
          <w:bCs/>
          <w:szCs w:val="21"/>
        </w:rPr>
        <w:t>其他资产构成</w:t>
      </w:r>
    </w:p>
    <w:tbl>
      <w:tblPr>
        <w:tblW w:w="0" w:type="auto"/>
        <w:tblInd w:w="108" w:type="dxa"/>
        <w:tblLook w:val="04A0" w:firstRow="1" w:lastRow="0" w:firstColumn="1" w:lastColumn="0" w:noHBand="0" w:noVBand="1"/>
      </w:tblPr>
      <w:tblGrid>
        <w:gridCol w:w="1163"/>
        <w:gridCol w:w="3308"/>
        <w:gridCol w:w="3637"/>
      </w:tblGrid>
      <w:tr w:rsidR="000008DB" w:rsidRPr="000008DB" w14:paraId="1A3BDCD4" w14:textId="77777777" w:rsidTr="0095137D">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1CA787A2"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序号</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620B216C"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名称</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600E28B0"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金额(元)</w:t>
            </w:r>
          </w:p>
        </w:tc>
      </w:tr>
      <w:tr w:rsidR="000008DB" w:rsidRPr="000008DB" w14:paraId="3344475F" w14:textId="77777777" w:rsidTr="0095137D">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05937248"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1</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0493EFA7"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存出保证金</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3A5D95B0"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123,198.24</w:t>
            </w:r>
          </w:p>
        </w:tc>
      </w:tr>
      <w:tr w:rsidR="000008DB" w:rsidRPr="000008DB" w14:paraId="2B4E9798" w14:textId="77777777" w:rsidTr="0095137D">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5D72D775"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2</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19C09C71"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应收证券清算款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0D3E54F9"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2,797,032.03</w:t>
            </w:r>
          </w:p>
        </w:tc>
      </w:tr>
      <w:tr w:rsidR="000008DB" w:rsidRPr="000008DB" w14:paraId="5AD2518D" w14:textId="77777777" w:rsidTr="0095137D">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011A7279"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3</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6EA62DAC"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应收股利</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783315A5"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0ABD3BE1" w14:textId="77777777" w:rsidTr="0095137D">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518F7CBE"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4</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08B15BCB"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应收利息</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171B3B43"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5,328.09</w:t>
            </w:r>
          </w:p>
        </w:tc>
      </w:tr>
      <w:tr w:rsidR="000008DB" w:rsidRPr="000008DB" w14:paraId="50B7157F" w14:textId="77777777" w:rsidTr="0095137D">
        <w:trPr>
          <w:trHeight w:val="412"/>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18AEE59B"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5</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08AB2E00"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应收申购款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2A105C71"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516DB93B" w14:textId="77777777" w:rsidTr="0095137D">
        <w:trPr>
          <w:trHeight w:val="389"/>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1AC076B1"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6</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649617B3"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其他应收款</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6D181F17"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65210A44" w14:textId="77777777" w:rsidTr="0095137D">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7967DA48"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7</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202DF1CC"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其他</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1DA1D97B"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w:t>
            </w:r>
          </w:p>
        </w:tc>
      </w:tr>
      <w:tr w:rsidR="000008DB" w:rsidRPr="000008DB" w14:paraId="5F861D43" w14:textId="77777777" w:rsidTr="0095137D">
        <w:trPr>
          <w:trHeight w:val="400"/>
        </w:trPr>
        <w:tc>
          <w:tcPr>
            <w:tcW w:w="1163" w:type="dxa"/>
            <w:tcBorders>
              <w:top w:val="single" w:sz="8" w:space="0" w:color="000000"/>
              <w:left w:val="single" w:sz="8" w:space="0" w:color="000000"/>
              <w:bottom w:val="single" w:sz="4" w:space="0" w:color="000000"/>
              <w:right w:val="single" w:sz="8" w:space="0" w:color="000000"/>
            </w:tcBorders>
            <w:vAlign w:val="center"/>
            <w:hideMark/>
          </w:tcPr>
          <w:p w14:paraId="3F93B097"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8</w:t>
            </w:r>
          </w:p>
        </w:tc>
        <w:tc>
          <w:tcPr>
            <w:tcW w:w="3308" w:type="dxa"/>
            <w:tcBorders>
              <w:top w:val="single" w:sz="8" w:space="0" w:color="000000"/>
              <w:left w:val="single" w:sz="8" w:space="0" w:color="000000"/>
              <w:bottom w:val="single" w:sz="4" w:space="0" w:color="000000"/>
              <w:right w:val="single" w:sz="8" w:space="0" w:color="000000"/>
            </w:tcBorders>
            <w:vAlign w:val="center"/>
            <w:hideMark/>
          </w:tcPr>
          <w:p w14:paraId="1FEA5B30" w14:textId="77777777" w:rsidR="000008DB" w:rsidRPr="00F94D19" w:rsidRDefault="000008DB" w:rsidP="0095137D">
            <w:pPr>
              <w:pStyle w:val="biaogeleft"/>
              <w:wordWrap w:val="0"/>
              <w:rPr>
                <w:rFonts w:cs="Times New Roman"/>
                <w:bCs/>
                <w:kern w:val="2"/>
                <w:sz w:val="21"/>
                <w:szCs w:val="21"/>
              </w:rPr>
            </w:pPr>
            <w:r w:rsidRPr="00F94D19">
              <w:rPr>
                <w:rFonts w:cs="Times New Roman" w:hint="eastAsia"/>
                <w:bCs/>
                <w:kern w:val="2"/>
                <w:sz w:val="21"/>
                <w:szCs w:val="21"/>
              </w:rPr>
              <w:t>合计</w:t>
            </w:r>
          </w:p>
        </w:tc>
        <w:tc>
          <w:tcPr>
            <w:tcW w:w="3637" w:type="dxa"/>
            <w:tcBorders>
              <w:top w:val="single" w:sz="8" w:space="0" w:color="000000"/>
              <w:left w:val="single" w:sz="8" w:space="0" w:color="000000"/>
              <w:bottom w:val="single" w:sz="4" w:space="0" w:color="000000"/>
              <w:right w:val="single" w:sz="8" w:space="0" w:color="000000"/>
            </w:tcBorders>
            <w:vAlign w:val="center"/>
            <w:hideMark/>
          </w:tcPr>
          <w:p w14:paraId="7CB8FB1A" w14:textId="77777777" w:rsidR="000008DB" w:rsidRPr="00F94D19" w:rsidRDefault="000008DB" w:rsidP="0095137D">
            <w:pPr>
              <w:pStyle w:val="biaogeright"/>
              <w:wordWrap w:val="0"/>
              <w:rPr>
                <w:rFonts w:cs="Times New Roman"/>
                <w:bCs/>
                <w:kern w:val="2"/>
                <w:sz w:val="21"/>
                <w:szCs w:val="21"/>
              </w:rPr>
            </w:pPr>
            <w:r w:rsidRPr="00F94D19">
              <w:rPr>
                <w:rFonts w:cs="Times New Roman" w:hint="eastAsia"/>
                <w:bCs/>
                <w:kern w:val="2"/>
                <w:sz w:val="21"/>
                <w:szCs w:val="21"/>
              </w:rPr>
              <w:t>2,925,558.36</w:t>
            </w:r>
          </w:p>
        </w:tc>
      </w:tr>
    </w:tbl>
    <w:p w14:paraId="371D8741" w14:textId="77777777" w:rsidR="000008DB" w:rsidRPr="00F94D19" w:rsidRDefault="000008DB" w:rsidP="000008DB">
      <w:pPr>
        <w:widowControl/>
        <w:jc w:val="left"/>
        <w:rPr>
          <w:rFonts w:ascii="宋体" w:hAnsi="宋体"/>
          <w:bCs/>
          <w:szCs w:val="21"/>
        </w:rPr>
      </w:pPr>
    </w:p>
    <w:p w14:paraId="02DAA262"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w:t>
      </w:r>
      <w:r w:rsidRPr="00F94D19">
        <w:rPr>
          <w:rFonts w:ascii="宋体" w:hAnsi="宋体"/>
          <w:bCs/>
          <w:szCs w:val="21"/>
        </w:rPr>
        <w:t>4）</w:t>
      </w:r>
      <w:r w:rsidRPr="00F94D19">
        <w:rPr>
          <w:rFonts w:ascii="宋体" w:hAnsi="宋体" w:hint="eastAsia"/>
          <w:bCs/>
          <w:szCs w:val="21"/>
        </w:rPr>
        <w:t>报告期末持有的处于转股期的可转换债券明细</w:t>
      </w:r>
    </w:p>
    <w:tbl>
      <w:tblPr>
        <w:tblW w:w="0" w:type="auto"/>
        <w:tblInd w:w="108" w:type="dxa"/>
        <w:tblLook w:val="04A0" w:firstRow="1" w:lastRow="0" w:firstColumn="1" w:lastColumn="0" w:noHBand="0" w:noVBand="1"/>
      </w:tblPr>
      <w:tblGrid>
        <w:gridCol w:w="222"/>
      </w:tblGrid>
      <w:tr w:rsidR="000008DB" w:rsidRPr="00F94D19" w14:paraId="07B35411" w14:textId="77777777" w:rsidTr="0095137D">
        <w:tc>
          <w:tcPr>
            <w:tcW w:w="0" w:type="auto"/>
            <w:vAlign w:val="center"/>
            <w:hideMark/>
          </w:tcPr>
          <w:p w14:paraId="18942DF2"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p>
        </w:tc>
      </w:tr>
    </w:tbl>
    <w:p w14:paraId="05ACCEAB"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本基金本报告期末未持有处于转股的可转换债券。</w:t>
      </w:r>
    </w:p>
    <w:p w14:paraId="51813C54"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w:t>
      </w:r>
      <w:r w:rsidRPr="00F94D19">
        <w:rPr>
          <w:rFonts w:ascii="宋体" w:hAnsi="宋体"/>
          <w:bCs/>
          <w:szCs w:val="21"/>
        </w:rPr>
        <w:t>5）</w:t>
      </w:r>
      <w:r w:rsidRPr="00F94D19">
        <w:rPr>
          <w:rFonts w:ascii="宋体" w:hAnsi="宋体" w:hint="eastAsia"/>
          <w:bCs/>
          <w:szCs w:val="21"/>
        </w:rPr>
        <w:t>报告期末前十名股票中存在流通受限情况的说明</w:t>
      </w:r>
    </w:p>
    <w:tbl>
      <w:tblPr>
        <w:tblW w:w="0" w:type="auto"/>
        <w:tblInd w:w="108" w:type="dxa"/>
        <w:tblLook w:val="04A0" w:firstRow="1" w:lastRow="0" w:firstColumn="1" w:lastColumn="0" w:noHBand="0" w:noVBand="1"/>
      </w:tblPr>
      <w:tblGrid>
        <w:gridCol w:w="222"/>
      </w:tblGrid>
      <w:tr w:rsidR="000008DB" w:rsidRPr="00F94D19" w14:paraId="66DE93AB" w14:textId="77777777" w:rsidTr="0095137D">
        <w:tc>
          <w:tcPr>
            <w:tcW w:w="0" w:type="auto"/>
            <w:vAlign w:val="center"/>
            <w:hideMark/>
          </w:tcPr>
          <w:p w14:paraId="65F443EC"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p>
        </w:tc>
      </w:tr>
    </w:tbl>
    <w:p w14:paraId="03D3E649"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本基金本报告期末前十名股票中不存在流通受限股票。</w:t>
      </w:r>
    </w:p>
    <w:p w14:paraId="733625DB"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w:t>
      </w:r>
      <w:r w:rsidRPr="00F94D19">
        <w:rPr>
          <w:rFonts w:ascii="宋体" w:hAnsi="宋体"/>
          <w:bCs/>
          <w:szCs w:val="21"/>
        </w:rPr>
        <w:t>6）</w:t>
      </w:r>
      <w:r w:rsidRPr="00F94D19">
        <w:rPr>
          <w:rFonts w:ascii="宋体" w:hAnsi="宋体" w:hint="eastAsia"/>
          <w:bCs/>
          <w:szCs w:val="21"/>
        </w:rPr>
        <w:t>投资组合报告附注的其他文字描述部分</w:t>
      </w:r>
    </w:p>
    <w:p w14:paraId="7F572A41"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由于四舍五入原因，分项之和与合计可能有尾差。</w:t>
      </w:r>
    </w:p>
    <w:p w14:paraId="4DFD0ECD"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九、基金净值表现</w:t>
      </w:r>
    </w:p>
    <w:p w14:paraId="002DACD0"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34B4EF9"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富荣福锦混合</w:t>
      </w:r>
      <w:r w:rsidRPr="00F94D19">
        <w:rPr>
          <w:rFonts w:ascii="宋体" w:hAnsi="宋体"/>
          <w:bCs/>
          <w:szCs w:val="21"/>
        </w:rPr>
        <w:t>A</w:t>
      </w:r>
    </w:p>
    <w:tbl>
      <w:tblPr>
        <w:tblW w:w="8168" w:type="dxa"/>
        <w:jc w:val="center"/>
        <w:tblLook w:val="04A0" w:firstRow="1" w:lastRow="0" w:firstColumn="1" w:lastColumn="0" w:noHBand="0" w:noVBand="1"/>
      </w:tblPr>
      <w:tblGrid>
        <w:gridCol w:w="1150"/>
        <w:gridCol w:w="1028"/>
        <w:gridCol w:w="1480"/>
        <w:gridCol w:w="1139"/>
        <w:gridCol w:w="1478"/>
        <w:gridCol w:w="985"/>
        <w:gridCol w:w="908"/>
      </w:tblGrid>
      <w:tr w:rsidR="000008DB" w:rsidRPr="000008DB" w14:paraId="59F1CE12" w14:textId="77777777" w:rsidTr="0095137D">
        <w:trPr>
          <w:trHeight w:val="1060"/>
          <w:jc w:val="center"/>
        </w:trPr>
        <w:tc>
          <w:tcPr>
            <w:tcW w:w="704" w:type="pct"/>
            <w:tcBorders>
              <w:top w:val="single" w:sz="8" w:space="0" w:color="000000"/>
              <w:left w:val="single" w:sz="8" w:space="0" w:color="000000"/>
              <w:bottom w:val="single" w:sz="8" w:space="0" w:color="000000"/>
              <w:right w:val="single" w:sz="8" w:space="0" w:color="000000"/>
            </w:tcBorders>
            <w:vAlign w:val="center"/>
            <w:hideMark/>
          </w:tcPr>
          <w:p w14:paraId="2B219521" w14:textId="77777777" w:rsidR="000008DB" w:rsidRPr="00F94D19" w:rsidRDefault="000008DB" w:rsidP="0095137D">
            <w:pPr>
              <w:pStyle w:val="biaogecenter"/>
              <w:jc w:val="left"/>
              <w:rPr>
                <w:rFonts w:cs="Times New Roman"/>
                <w:bCs/>
                <w:kern w:val="2"/>
                <w:sz w:val="21"/>
                <w:szCs w:val="21"/>
              </w:rPr>
            </w:pPr>
            <w:r w:rsidRPr="00F94D19">
              <w:rPr>
                <w:rFonts w:cs="Times New Roman" w:hint="eastAsia"/>
                <w:bCs/>
                <w:kern w:val="2"/>
                <w:sz w:val="21"/>
                <w:szCs w:val="21"/>
              </w:rPr>
              <w:t>阶段</w:t>
            </w:r>
          </w:p>
        </w:tc>
        <w:tc>
          <w:tcPr>
            <w:tcW w:w="629" w:type="pct"/>
            <w:tcBorders>
              <w:top w:val="single" w:sz="8" w:space="0" w:color="000000"/>
              <w:left w:val="single" w:sz="8" w:space="0" w:color="000000"/>
              <w:bottom w:val="single" w:sz="8" w:space="0" w:color="000000"/>
              <w:right w:val="single" w:sz="8" w:space="0" w:color="000000"/>
            </w:tcBorders>
            <w:vAlign w:val="center"/>
            <w:hideMark/>
          </w:tcPr>
          <w:p w14:paraId="4262DFCA"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份额净值增长率①</w:t>
            </w:r>
          </w:p>
        </w:tc>
        <w:tc>
          <w:tcPr>
            <w:tcW w:w="906" w:type="pct"/>
            <w:tcBorders>
              <w:top w:val="single" w:sz="8" w:space="0" w:color="000000"/>
              <w:left w:val="single" w:sz="8" w:space="0" w:color="000000"/>
              <w:bottom w:val="single" w:sz="8" w:space="0" w:color="000000"/>
              <w:right w:val="single" w:sz="8" w:space="0" w:color="000000"/>
            </w:tcBorders>
            <w:vAlign w:val="center"/>
            <w:hideMark/>
          </w:tcPr>
          <w:p w14:paraId="66302930"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份额净值增长率标准差②</w:t>
            </w:r>
          </w:p>
        </w:tc>
        <w:tc>
          <w:tcPr>
            <w:tcW w:w="697" w:type="pct"/>
            <w:tcBorders>
              <w:top w:val="single" w:sz="8" w:space="0" w:color="000000"/>
              <w:left w:val="single" w:sz="8" w:space="0" w:color="000000"/>
              <w:bottom w:val="single" w:sz="8" w:space="0" w:color="000000"/>
              <w:right w:val="single" w:sz="8" w:space="0" w:color="000000"/>
            </w:tcBorders>
            <w:vAlign w:val="center"/>
            <w:hideMark/>
          </w:tcPr>
          <w:p w14:paraId="60A90A5A"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业绩比较基准收益率③</w:t>
            </w:r>
          </w:p>
        </w:tc>
        <w:tc>
          <w:tcPr>
            <w:tcW w:w="905" w:type="pct"/>
            <w:tcBorders>
              <w:top w:val="single" w:sz="8" w:space="0" w:color="000000"/>
              <w:left w:val="single" w:sz="8" w:space="0" w:color="000000"/>
              <w:bottom w:val="single" w:sz="8" w:space="0" w:color="000000"/>
              <w:right w:val="single" w:sz="8" w:space="0" w:color="000000"/>
            </w:tcBorders>
            <w:vAlign w:val="center"/>
            <w:hideMark/>
          </w:tcPr>
          <w:p w14:paraId="4FFEF875"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业绩比较基准收益率标准差④</w:t>
            </w:r>
          </w:p>
        </w:tc>
        <w:tc>
          <w:tcPr>
            <w:tcW w:w="603" w:type="pct"/>
            <w:tcBorders>
              <w:top w:val="single" w:sz="8" w:space="0" w:color="000000"/>
              <w:left w:val="single" w:sz="8" w:space="0" w:color="000000"/>
              <w:bottom w:val="single" w:sz="8" w:space="0" w:color="000000"/>
              <w:right w:val="single" w:sz="8" w:space="0" w:color="000000"/>
            </w:tcBorders>
            <w:vAlign w:val="center"/>
            <w:hideMark/>
          </w:tcPr>
          <w:p w14:paraId="038E9193"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①</w:t>
            </w:r>
            <w:r w:rsidRPr="00F94D19">
              <w:rPr>
                <w:rFonts w:cs="Times New Roman"/>
                <w:bCs/>
                <w:kern w:val="2"/>
                <w:sz w:val="21"/>
                <w:szCs w:val="21"/>
              </w:rPr>
              <w:t>-③</w:t>
            </w:r>
          </w:p>
        </w:tc>
        <w:tc>
          <w:tcPr>
            <w:tcW w:w="556" w:type="pct"/>
            <w:tcBorders>
              <w:top w:val="single" w:sz="8" w:space="0" w:color="000000"/>
              <w:left w:val="single" w:sz="8" w:space="0" w:color="000000"/>
              <w:bottom w:val="single" w:sz="8" w:space="0" w:color="000000"/>
              <w:right w:val="single" w:sz="8" w:space="0" w:color="000000"/>
            </w:tcBorders>
            <w:vAlign w:val="center"/>
            <w:hideMark/>
          </w:tcPr>
          <w:p w14:paraId="0F736B8E"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②</w:t>
            </w:r>
            <w:r w:rsidRPr="00F94D19">
              <w:rPr>
                <w:rFonts w:cs="Times New Roman"/>
                <w:bCs/>
                <w:kern w:val="2"/>
                <w:sz w:val="21"/>
                <w:szCs w:val="21"/>
              </w:rPr>
              <w:t>-④</w:t>
            </w:r>
          </w:p>
        </w:tc>
      </w:tr>
      <w:tr w:rsidR="000008DB" w:rsidRPr="000008DB" w:rsidDel="00A224A7" w14:paraId="1B619156" w14:textId="77777777" w:rsidTr="0095137D">
        <w:trPr>
          <w:trHeight w:val="892"/>
          <w:jc w:val="center"/>
        </w:trPr>
        <w:tc>
          <w:tcPr>
            <w:tcW w:w="704" w:type="pct"/>
            <w:tcBorders>
              <w:top w:val="single" w:sz="8" w:space="0" w:color="000000"/>
              <w:left w:val="single" w:sz="8" w:space="0" w:color="000000"/>
              <w:bottom w:val="single" w:sz="8" w:space="0" w:color="000000"/>
              <w:right w:val="single" w:sz="8" w:space="0" w:color="000000"/>
            </w:tcBorders>
            <w:vAlign w:val="center"/>
          </w:tcPr>
          <w:p w14:paraId="2C7B7E2E" w14:textId="77777777" w:rsidR="000008DB" w:rsidRPr="00F94D19" w:rsidDel="00A224A7" w:rsidRDefault="000008DB" w:rsidP="0095137D">
            <w:pPr>
              <w:pStyle w:val="biaogeleft"/>
              <w:wordWrap w:val="0"/>
              <w:spacing w:line="360" w:lineRule="auto"/>
              <w:rPr>
                <w:rFonts w:cs="Times New Roman"/>
                <w:bCs/>
                <w:kern w:val="2"/>
                <w:sz w:val="21"/>
                <w:szCs w:val="21"/>
              </w:rPr>
            </w:pPr>
            <w:r w:rsidRPr="00F94D19">
              <w:rPr>
                <w:rFonts w:cs="Times New Roman" w:hint="eastAsia"/>
                <w:bCs/>
                <w:kern w:val="2"/>
                <w:sz w:val="21"/>
                <w:szCs w:val="21"/>
              </w:rPr>
              <w:t>2018.10.1~2018.12.31</w:t>
            </w:r>
          </w:p>
        </w:tc>
        <w:tc>
          <w:tcPr>
            <w:tcW w:w="629" w:type="pct"/>
            <w:tcBorders>
              <w:top w:val="single" w:sz="8" w:space="0" w:color="000000"/>
              <w:left w:val="single" w:sz="8" w:space="0" w:color="000000"/>
              <w:bottom w:val="single" w:sz="8" w:space="0" w:color="000000"/>
              <w:right w:val="single" w:sz="8" w:space="0" w:color="000000"/>
            </w:tcBorders>
            <w:vAlign w:val="center"/>
          </w:tcPr>
          <w:p w14:paraId="18A464EF" w14:textId="77777777" w:rsidR="000008DB" w:rsidRPr="00F94D19" w:rsidDel="00A224A7"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-13.41%</w:t>
            </w:r>
          </w:p>
        </w:tc>
        <w:tc>
          <w:tcPr>
            <w:tcW w:w="906" w:type="pct"/>
            <w:tcBorders>
              <w:top w:val="single" w:sz="8" w:space="0" w:color="000000"/>
              <w:left w:val="single" w:sz="8" w:space="0" w:color="000000"/>
              <w:bottom w:val="single" w:sz="8" w:space="0" w:color="000000"/>
              <w:right w:val="single" w:sz="8" w:space="0" w:color="000000"/>
            </w:tcBorders>
            <w:vAlign w:val="center"/>
          </w:tcPr>
          <w:p w14:paraId="75C0DD78" w14:textId="77777777" w:rsidR="000008DB" w:rsidRPr="00F94D19" w:rsidDel="00A224A7"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1.35%</w:t>
            </w:r>
          </w:p>
        </w:tc>
        <w:tc>
          <w:tcPr>
            <w:tcW w:w="697" w:type="pct"/>
            <w:tcBorders>
              <w:top w:val="single" w:sz="8" w:space="0" w:color="000000"/>
              <w:left w:val="single" w:sz="8" w:space="0" w:color="000000"/>
              <w:bottom w:val="single" w:sz="8" w:space="0" w:color="000000"/>
              <w:right w:val="single" w:sz="8" w:space="0" w:color="000000"/>
            </w:tcBorders>
            <w:vAlign w:val="center"/>
          </w:tcPr>
          <w:p w14:paraId="02FD2ABA" w14:textId="77777777" w:rsidR="000008DB" w:rsidRPr="00F94D19" w:rsidDel="00A224A7"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-7.94%</w:t>
            </w:r>
          </w:p>
        </w:tc>
        <w:tc>
          <w:tcPr>
            <w:tcW w:w="905" w:type="pct"/>
            <w:tcBorders>
              <w:top w:val="single" w:sz="8" w:space="0" w:color="000000"/>
              <w:left w:val="single" w:sz="8" w:space="0" w:color="000000"/>
              <w:bottom w:val="single" w:sz="8" w:space="0" w:color="000000"/>
              <w:right w:val="single" w:sz="8" w:space="0" w:color="000000"/>
            </w:tcBorders>
            <w:vAlign w:val="center"/>
          </w:tcPr>
          <w:p w14:paraId="455CC4DD" w14:textId="77777777" w:rsidR="000008DB" w:rsidRPr="00F94D19" w:rsidDel="00A224A7"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1.14%</w:t>
            </w:r>
          </w:p>
        </w:tc>
        <w:tc>
          <w:tcPr>
            <w:tcW w:w="603" w:type="pct"/>
            <w:tcBorders>
              <w:top w:val="single" w:sz="8" w:space="0" w:color="000000"/>
              <w:left w:val="single" w:sz="8" w:space="0" w:color="000000"/>
              <w:bottom w:val="single" w:sz="8" w:space="0" w:color="000000"/>
              <w:right w:val="single" w:sz="8" w:space="0" w:color="000000"/>
            </w:tcBorders>
            <w:vAlign w:val="center"/>
          </w:tcPr>
          <w:p w14:paraId="12F91AF9" w14:textId="77777777" w:rsidR="000008DB" w:rsidRPr="00F94D19" w:rsidDel="00A224A7"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-5.47%</w:t>
            </w:r>
          </w:p>
        </w:tc>
        <w:tc>
          <w:tcPr>
            <w:tcW w:w="556" w:type="pct"/>
            <w:tcBorders>
              <w:top w:val="single" w:sz="8" w:space="0" w:color="000000"/>
              <w:left w:val="single" w:sz="8" w:space="0" w:color="000000"/>
              <w:bottom w:val="single" w:sz="8" w:space="0" w:color="000000"/>
              <w:right w:val="single" w:sz="8" w:space="0" w:color="000000"/>
            </w:tcBorders>
            <w:vAlign w:val="center"/>
          </w:tcPr>
          <w:p w14:paraId="798C6DEA" w14:textId="77777777" w:rsidR="000008DB" w:rsidRPr="00F94D19" w:rsidDel="00A224A7"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0.21%</w:t>
            </w:r>
          </w:p>
        </w:tc>
      </w:tr>
      <w:tr w:rsidR="000008DB" w:rsidRPr="000008DB" w14:paraId="7E13BFAA" w14:textId="77777777" w:rsidTr="0095137D">
        <w:trPr>
          <w:trHeight w:val="466"/>
          <w:jc w:val="center"/>
        </w:trPr>
        <w:tc>
          <w:tcPr>
            <w:tcW w:w="704" w:type="pct"/>
            <w:tcBorders>
              <w:top w:val="single" w:sz="8" w:space="0" w:color="000000"/>
              <w:left w:val="single" w:sz="8" w:space="0" w:color="000000"/>
              <w:bottom w:val="single" w:sz="8" w:space="0" w:color="000000"/>
              <w:right w:val="single" w:sz="8" w:space="0" w:color="000000"/>
            </w:tcBorders>
            <w:vAlign w:val="center"/>
            <w:hideMark/>
          </w:tcPr>
          <w:p w14:paraId="0911564E" w14:textId="77777777" w:rsidR="000008DB" w:rsidRPr="00F94D19" w:rsidRDefault="000008DB" w:rsidP="0095137D">
            <w:pPr>
              <w:pStyle w:val="biaogeleft"/>
              <w:wordWrap w:val="0"/>
              <w:spacing w:line="360" w:lineRule="auto"/>
              <w:rPr>
                <w:rFonts w:cs="Times New Roman"/>
                <w:bCs/>
                <w:kern w:val="2"/>
                <w:sz w:val="21"/>
                <w:szCs w:val="21"/>
              </w:rPr>
            </w:pPr>
            <w:r w:rsidRPr="00F94D19">
              <w:rPr>
                <w:rFonts w:cs="Times New Roman" w:hint="eastAsia"/>
                <w:bCs/>
                <w:kern w:val="2"/>
                <w:sz w:val="21"/>
                <w:szCs w:val="21"/>
              </w:rPr>
              <w:t>自基金合同生效起至今</w:t>
            </w:r>
          </w:p>
        </w:tc>
        <w:tc>
          <w:tcPr>
            <w:tcW w:w="629" w:type="pct"/>
            <w:tcBorders>
              <w:top w:val="single" w:sz="8" w:space="0" w:color="000000"/>
              <w:left w:val="single" w:sz="8" w:space="0" w:color="000000"/>
              <w:bottom w:val="single" w:sz="8" w:space="0" w:color="000000"/>
              <w:right w:val="single" w:sz="8" w:space="0" w:color="000000"/>
            </w:tcBorders>
            <w:vAlign w:val="center"/>
            <w:hideMark/>
          </w:tcPr>
          <w:p w14:paraId="79289B71" w14:textId="77777777" w:rsidR="000008DB" w:rsidRPr="00F94D19" w:rsidRDefault="000008DB" w:rsidP="0095137D">
            <w:pPr>
              <w:pStyle w:val="biaogecenter"/>
              <w:wordWrap w:val="0"/>
              <w:rPr>
                <w:rFonts w:cs="Times New Roman"/>
                <w:bCs/>
                <w:kern w:val="2"/>
                <w:sz w:val="21"/>
                <w:szCs w:val="21"/>
              </w:rPr>
            </w:pPr>
            <w:r w:rsidRPr="00F94D19">
              <w:rPr>
                <w:rFonts w:cs="Times New Roman"/>
                <w:bCs/>
                <w:kern w:val="2"/>
                <w:sz w:val="21"/>
                <w:szCs w:val="21"/>
              </w:rPr>
              <w:t>-18.35%</w:t>
            </w:r>
          </w:p>
        </w:tc>
        <w:tc>
          <w:tcPr>
            <w:tcW w:w="906" w:type="pct"/>
            <w:tcBorders>
              <w:top w:val="single" w:sz="8" w:space="0" w:color="000000"/>
              <w:left w:val="single" w:sz="8" w:space="0" w:color="000000"/>
              <w:bottom w:val="single" w:sz="8" w:space="0" w:color="000000"/>
              <w:right w:val="single" w:sz="8" w:space="0" w:color="000000"/>
            </w:tcBorders>
            <w:vAlign w:val="center"/>
            <w:hideMark/>
          </w:tcPr>
          <w:p w14:paraId="25E0253B" w14:textId="77777777" w:rsidR="000008DB" w:rsidRPr="00F94D19" w:rsidRDefault="000008DB" w:rsidP="0095137D">
            <w:pPr>
              <w:pStyle w:val="biaogecenter"/>
              <w:wordWrap w:val="0"/>
              <w:rPr>
                <w:rFonts w:cs="Times New Roman"/>
                <w:bCs/>
                <w:kern w:val="2"/>
                <w:sz w:val="21"/>
                <w:szCs w:val="21"/>
              </w:rPr>
            </w:pPr>
            <w:r w:rsidRPr="00F94D19">
              <w:rPr>
                <w:rFonts w:cs="Times New Roman"/>
                <w:bCs/>
                <w:kern w:val="2"/>
                <w:sz w:val="21"/>
                <w:szCs w:val="21"/>
              </w:rPr>
              <w:t>0.88%</w:t>
            </w:r>
          </w:p>
        </w:tc>
        <w:tc>
          <w:tcPr>
            <w:tcW w:w="697" w:type="pct"/>
            <w:tcBorders>
              <w:top w:val="single" w:sz="8" w:space="0" w:color="000000"/>
              <w:left w:val="single" w:sz="8" w:space="0" w:color="000000"/>
              <w:bottom w:val="single" w:sz="8" w:space="0" w:color="000000"/>
              <w:right w:val="single" w:sz="8" w:space="0" w:color="000000"/>
            </w:tcBorders>
            <w:vAlign w:val="center"/>
            <w:hideMark/>
          </w:tcPr>
          <w:p w14:paraId="2301008F" w14:textId="77777777" w:rsidR="000008DB" w:rsidRPr="00F94D19" w:rsidRDefault="000008DB" w:rsidP="0095137D">
            <w:pPr>
              <w:pStyle w:val="biaogecenter"/>
              <w:wordWrap w:val="0"/>
              <w:ind w:firstLine="480"/>
              <w:rPr>
                <w:rFonts w:cs="Times New Roman"/>
                <w:bCs/>
                <w:kern w:val="2"/>
                <w:sz w:val="21"/>
                <w:szCs w:val="21"/>
              </w:rPr>
            </w:pPr>
            <w:r w:rsidRPr="00F94D19">
              <w:rPr>
                <w:rFonts w:cs="Times New Roman"/>
                <w:bCs/>
                <w:kern w:val="2"/>
                <w:sz w:val="21"/>
                <w:szCs w:val="21"/>
              </w:rPr>
              <w:t>-17.32%</w:t>
            </w:r>
          </w:p>
        </w:tc>
        <w:tc>
          <w:tcPr>
            <w:tcW w:w="905" w:type="pct"/>
            <w:tcBorders>
              <w:top w:val="single" w:sz="8" w:space="0" w:color="000000"/>
              <w:left w:val="single" w:sz="8" w:space="0" w:color="000000"/>
              <w:bottom w:val="single" w:sz="8" w:space="0" w:color="000000"/>
              <w:right w:val="single" w:sz="8" w:space="0" w:color="000000"/>
            </w:tcBorders>
            <w:vAlign w:val="center"/>
            <w:hideMark/>
          </w:tcPr>
          <w:p w14:paraId="787F234C" w14:textId="77777777" w:rsidR="000008DB" w:rsidRPr="00F94D19" w:rsidRDefault="000008DB" w:rsidP="0095137D">
            <w:pPr>
              <w:pStyle w:val="biaogecenter"/>
              <w:wordWrap w:val="0"/>
              <w:ind w:firstLine="480"/>
              <w:rPr>
                <w:rFonts w:cs="Times New Roman"/>
                <w:bCs/>
                <w:kern w:val="2"/>
                <w:sz w:val="21"/>
                <w:szCs w:val="21"/>
              </w:rPr>
            </w:pPr>
            <w:r w:rsidRPr="00F94D19">
              <w:rPr>
                <w:rFonts w:cs="Times New Roman"/>
                <w:bCs/>
                <w:kern w:val="2"/>
                <w:sz w:val="21"/>
                <w:szCs w:val="21"/>
              </w:rPr>
              <w:t>0.96%</w:t>
            </w:r>
          </w:p>
        </w:tc>
        <w:tc>
          <w:tcPr>
            <w:tcW w:w="603" w:type="pct"/>
            <w:tcBorders>
              <w:top w:val="single" w:sz="8" w:space="0" w:color="000000"/>
              <w:left w:val="single" w:sz="8" w:space="0" w:color="000000"/>
              <w:bottom w:val="single" w:sz="8" w:space="0" w:color="000000"/>
              <w:right w:val="single" w:sz="8" w:space="0" w:color="000000"/>
            </w:tcBorders>
            <w:vAlign w:val="center"/>
            <w:hideMark/>
          </w:tcPr>
          <w:p w14:paraId="407A0109" w14:textId="77777777" w:rsidR="000008DB" w:rsidRPr="00F94D19" w:rsidRDefault="000008DB" w:rsidP="0095137D">
            <w:pPr>
              <w:pStyle w:val="biaogecenter"/>
              <w:wordWrap w:val="0"/>
              <w:ind w:firstLine="480"/>
              <w:rPr>
                <w:rFonts w:cs="Times New Roman"/>
                <w:bCs/>
                <w:kern w:val="2"/>
                <w:sz w:val="21"/>
                <w:szCs w:val="21"/>
              </w:rPr>
            </w:pPr>
            <w:r w:rsidRPr="00F94D19">
              <w:rPr>
                <w:rFonts w:cs="Times New Roman"/>
                <w:bCs/>
                <w:kern w:val="2"/>
                <w:sz w:val="21"/>
                <w:szCs w:val="21"/>
              </w:rPr>
              <w:t>-1.03%</w:t>
            </w:r>
          </w:p>
        </w:tc>
        <w:tc>
          <w:tcPr>
            <w:tcW w:w="556" w:type="pct"/>
            <w:tcBorders>
              <w:top w:val="single" w:sz="8" w:space="0" w:color="000000"/>
              <w:left w:val="single" w:sz="8" w:space="0" w:color="000000"/>
              <w:bottom w:val="single" w:sz="8" w:space="0" w:color="000000"/>
              <w:right w:val="single" w:sz="8" w:space="0" w:color="000000"/>
            </w:tcBorders>
            <w:vAlign w:val="center"/>
            <w:hideMark/>
          </w:tcPr>
          <w:p w14:paraId="23869BCD" w14:textId="77777777" w:rsidR="000008DB" w:rsidRPr="00F94D19" w:rsidRDefault="000008DB" w:rsidP="0095137D">
            <w:pPr>
              <w:pStyle w:val="biaogecenter"/>
              <w:wordWrap w:val="0"/>
              <w:ind w:firstLine="480"/>
              <w:rPr>
                <w:rFonts w:cs="Times New Roman"/>
                <w:bCs/>
                <w:kern w:val="2"/>
                <w:sz w:val="21"/>
                <w:szCs w:val="21"/>
              </w:rPr>
            </w:pPr>
            <w:r w:rsidRPr="00F94D19">
              <w:rPr>
                <w:rFonts w:cs="Times New Roman"/>
                <w:bCs/>
                <w:kern w:val="2"/>
                <w:sz w:val="21"/>
                <w:szCs w:val="21"/>
              </w:rPr>
              <w:t>-0.08%</w:t>
            </w:r>
          </w:p>
        </w:tc>
      </w:tr>
    </w:tbl>
    <w:p w14:paraId="56ACE5CD"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注：本基金的业绩比较基准为：中证全债指数收益率×</w:t>
      </w:r>
      <w:r w:rsidRPr="00F94D19">
        <w:rPr>
          <w:rFonts w:ascii="宋体" w:hAnsi="宋体"/>
          <w:bCs/>
          <w:szCs w:val="21"/>
        </w:rPr>
        <w:t>30%+沪深300指数收益率×70%。</w:t>
      </w:r>
    </w:p>
    <w:p w14:paraId="41F8CBDB"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富荣福锦混合</w:t>
      </w:r>
      <w:r w:rsidRPr="00F94D19">
        <w:rPr>
          <w:rFonts w:ascii="宋体" w:hAnsi="宋体"/>
          <w:bCs/>
          <w:szCs w:val="21"/>
        </w:rPr>
        <w:t>C</w:t>
      </w:r>
    </w:p>
    <w:tbl>
      <w:tblPr>
        <w:tblW w:w="8030" w:type="dxa"/>
        <w:jc w:val="center"/>
        <w:tblLook w:val="04A0" w:firstRow="1" w:lastRow="0" w:firstColumn="1" w:lastColumn="0" w:noHBand="0" w:noVBand="1"/>
      </w:tblPr>
      <w:tblGrid>
        <w:gridCol w:w="1056"/>
        <w:gridCol w:w="1164"/>
        <w:gridCol w:w="1376"/>
        <w:gridCol w:w="1161"/>
        <w:gridCol w:w="1301"/>
        <w:gridCol w:w="959"/>
        <w:gridCol w:w="1013"/>
      </w:tblGrid>
      <w:tr w:rsidR="000008DB" w:rsidRPr="000008DB" w14:paraId="39ECE1A3" w14:textId="77777777" w:rsidTr="0095137D">
        <w:trPr>
          <w:trHeight w:val="964"/>
          <w:jc w:val="center"/>
        </w:trPr>
        <w:tc>
          <w:tcPr>
            <w:tcW w:w="657" w:type="pct"/>
            <w:tcBorders>
              <w:top w:val="single" w:sz="8" w:space="0" w:color="000000"/>
              <w:left w:val="single" w:sz="8" w:space="0" w:color="000000"/>
              <w:bottom w:val="single" w:sz="8" w:space="0" w:color="000000"/>
              <w:right w:val="single" w:sz="8" w:space="0" w:color="000000"/>
            </w:tcBorders>
            <w:vAlign w:val="center"/>
            <w:hideMark/>
          </w:tcPr>
          <w:p w14:paraId="00B156FF" w14:textId="77777777" w:rsidR="000008DB" w:rsidRPr="00F94D19" w:rsidRDefault="000008DB" w:rsidP="0095137D">
            <w:pPr>
              <w:pStyle w:val="biaogecenter"/>
              <w:rPr>
                <w:rFonts w:cs="Times New Roman"/>
                <w:bCs/>
                <w:kern w:val="2"/>
                <w:sz w:val="21"/>
                <w:szCs w:val="21"/>
              </w:rPr>
            </w:pPr>
            <w:r w:rsidRPr="00F94D19">
              <w:rPr>
                <w:rFonts w:cs="Times New Roman" w:hint="eastAsia"/>
                <w:bCs/>
                <w:kern w:val="2"/>
                <w:sz w:val="21"/>
                <w:szCs w:val="21"/>
              </w:rPr>
              <w:t>阶段</w:t>
            </w:r>
          </w:p>
        </w:tc>
        <w:tc>
          <w:tcPr>
            <w:tcW w:w="725" w:type="pct"/>
            <w:tcBorders>
              <w:top w:val="single" w:sz="8" w:space="0" w:color="000000"/>
              <w:left w:val="single" w:sz="8" w:space="0" w:color="000000"/>
              <w:bottom w:val="single" w:sz="8" w:space="0" w:color="000000"/>
              <w:right w:val="single" w:sz="8" w:space="0" w:color="000000"/>
            </w:tcBorders>
            <w:vAlign w:val="center"/>
            <w:hideMark/>
          </w:tcPr>
          <w:p w14:paraId="2E631E39"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份额净值增长率①</w:t>
            </w:r>
          </w:p>
        </w:tc>
        <w:tc>
          <w:tcPr>
            <w:tcW w:w="857" w:type="pct"/>
            <w:tcBorders>
              <w:top w:val="single" w:sz="8" w:space="0" w:color="000000"/>
              <w:left w:val="single" w:sz="8" w:space="0" w:color="000000"/>
              <w:bottom w:val="single" w:sz="8" w:space="0" w:color="000000"/>
              <w:right w:val="single" w:sz="8" w:space="0" w:color="000000"/>
            </w:tcBorders>
            <w:vAlign w:val="center"/>
            <w:hideMark/>
          </w:tcPr>
          <w:p w14:paraId="2B8B4348"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份额净值增长率标准差②</w:t>
            </w:r>
          </w:p>
        </w:tc>
        <w:tc>
          <w:tcPr>
            <w:tcW w:w="723" w:type="pct"/>
            <w:tcBorders>
              <w:top w:val="single" w:sz="8" w:space="0" w:color="000000"/>
              <w:left w:val="single" w:sz="8" w:space="0" w:color="000000"/>
              <w:bottom w:val="single" w:sz="8" w:space="0" w:color="000000"/>
              <w:right w:val="single" w:sz="8" w:space="0" w:color="000000"/>
            </w:tcBorders>
            <w:vAlign w:val="center"/>
            <w:hideMark/>
          </w:tcPr>
          <w:p w14:paraId="18A0E694"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业绩比较基准收益率③</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6FBA8D8C"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业绩比较基准收益率标准差④</w:t>
            </w:r>
          </w:p>
        </w:tc>
        <w:tc>
          <w:tcPr>
            <w:tcW w:w="597" w:type="pct"/>
            <w:tcBorders>
              <w:top w:val="single" w:sz="8" w:space="0" w:color="000000"/>
              <w:left w:val="single" w:sz="8" w:space="0" w:color="000000"/>
              <w:bottom w:val="single" w:sz="8" w:space="0" w:color="000000"/>
              <w:right w:val="single" w:sz="8" w:space="0" w:color="000000"/>
            </w:tcBorders>
            <w:vAlign w:val="center"/>
            <w:hideMark/>
          </w:tcPr>
          <w:p w14:paraId="62D52AE2"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①</w:t>
            </w:r>
            <w:r w:rsidRPr="00F94D19">
              <w:rPr>
                <w:rFonts w:cs="Times New Roman"/>
                <w:bCs/>
                <w:kern w:val="2"/>
                <w:sz w:val="21"/>
                <w:szCs w:val="21"/>
              </w:rPr>
              <w:t>-③</w:t>
            </w:r>
          </w:p>
        </w:tc>
        <w:tc>
          <w:tcPr>
            <w:tcW w:w="631" w:type="pct"/>
            <w:tcBorders>
              <w:top w:val="single" w:sz="8" w:space="0" w:color="000000"/>
              <w:left w:val="single" w:sz="8" w:space="0" w:color="000000"/>
              <w:bottom w:val="single" w:sz="8" w:space="0" w:color="000000"/>
              <w:right w:val="single" w:sz="8" w:space="0" w:color="000000"/>
            </w:tcBorders>
            <w:vAlign w:val="center"/>
            <w:hideMark/>
          </w:tcPr>
          <w:p w14:paraId="26DAFB71"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②</w:t>
            </w:r>
            <w:r w:rsidRPr="00F94D19">
              <w:rPr>
                <w:rFonts w:cs="Times New Roman"/>
                <w:bCs/>
                <w:kern w:val="2"/>
                <w:sz w:val="21"/>
                <w:szCs w:val="21"/>
              </w:rPr>
              <w:t>-④</w:t>
            </w:r>
          </w:p>
        </w:tc>
      </w:tr>
      <w:tr w:rsidR="000008DB" w:rsidRPr="000008DB" w:rsidDel="00A224A7" w14:paraId="53B870DC" w14:textId="77777777" w:rsidTr="0095137D">
        <w:trPr>
          <w:trHeight w:val="1196"/>
          <w:jc w:val="center"/>
        </w:trPr>
        <w:tc>
          <w:tcPr>
            <w:tcW w:w="657" w:type="pct"/>
            <w:tcBorders>
              <w:top w:val="single" w:sz="8" w:space="0" w:color="000000"/>
              <w:left w:val="single" w:sz="8" w:space="0" w:color="000000"/>
              <w:bottom w:val="single" w:sz="8" w:space="0" w:color="000000"/>
              <w:right w:val="single" w:sz="8" w:space="0" w:color="000000"/>
            </w:tcBorders>
            <w:vAlign w:val="center"/>
          </w:tcPr>
          <w:p w14:paraId="4F98FDE9" w14:textId="77777777" w:rsidR="000008DB" w:rsidRPr="00F94D19" w:rsidDel="00A224A7" w:rsidRDefault="000008DB" w:rsidP="0095137D">
            <w:pPr>
              <w:pStyle w:val="biaogeleft"/>
              <w:wordWrap w:val="0"/>
              <w:spacing w:line="360" w:lineRule="auto"/>
              <w:rPr>
                <w:rFonts w:cs="Times New Roman"/>
                <w:bCs/>
                <w:kern w:val="2"/>
                <w:sz w:val="21"/>
                <w:szCs w:val="21"/>
              </w:rPr>
            </w:pPr>
            <w:r w:rsidRPr="00F94D19">
              <w:rPr>
                <w:rFonts w:cs="Times New Roman" w:hint="eastAsia"/>
                <w:bCs/>
                <w:kern w:val="2"/>
                <w:sz w:val="21"/>
                <w:szCs w:val="21"/>
              </w:rPr>
              <w:t>2018.10.1~2018.12.31</w:t>
            </w:r>
          </w:p>
        </w:tc>
        <w:tc>
          <w:tcPr>
            <w:tcW w:w="725" w:type="pct"/>
            <w:tcBorders>
              <w:top w:val="single" w:sz="8" w:space="0" w:color="000000"/>
              <w:left w:val="single" w:sz="8" w:space="0" w:color="000000"/>
              <w:bottom w:val="single" w:sz="8" w:space="0" w:color="000000"/>
              <w:right w:val="single" w:sz="8" w:space="0" w:color="000000"/>
            </w:tcBorders>
            <w:vAlign w:val="center"/>
          </w:tcPr>
          <w:p w14:paraId="3B51A95D" w14:textId="77777777" w:rsidR="000008DB" w:rsidRPr="00F94D19" w:rsidDel="00A224A7" w:rsidRDefault="000008DB" w:rsidP="0095137D">
            <w:pPr>
              <w:pStyle w:val="biaogecenter"/>
              <w:wordWrap w:val="0"/>
              <w:rPr>
                <w:rFonts w:cs="Times New Roman"/>
                <w:bCs/>
                <w:kern w:val="2"/>
                <w:sz w:val="21"/>
                <w:szCs w:val="21"/>
              </w:rPr>
            </w:pPr>
            <w:r w:rsidRPr="00F94D19">
              <w:rPr>
                <w:rFonts w:cs="Times New Roman"/>
                <w:bCs/>
                <w:kern w:val="2"/>
                <w:sz w:val="21"/>
                <w:szCs w:val="21"/>
              </w:rPr>
              <w:t>-13.43%</w:t>
            </w:r>
          </w:p>
        </w:tc>
        <w:tc>
          <w:tcPr>
            <w:tcW w:w="857" w:type="pct"/>
            <w:tcBorders>
              <w:top w:val="single" w:sz="8" w:space="0" w:color="000000"/>
              <w:left w:val="single" w:sz="8" w:space="0" w:color="000000"/>
              <w:bottom w:val="single" w:sz="8" w:space="0" w:color="000000"/>
              <w:right w:val="single" w:sz="8" w:space="0" w:color="000000"/>
            </w:tcBorders>
            <w:vAlign w:val="center"/>
          </w:tcPr>
          <w:p w14:paraId="46DB26D5" w14:textId="77777777" w:rsidR="000008DB" w:rsidRPr="00F94D19" w:rsidDel="00A224A7" w:rsidRDefault="000008DB" w:rsidP="0095137D">
            <w:pPr>
              <w:pStyle w:val="biaogecenter"/>
              <w:wordWrap w:val="0"/>
              <w:rPr>
                <w:rFonts w:cs="Times New Roman"/>
                <w:bCs/>
                <w:kern w:val="2"/>
                <w:sz w:val="21"/>
                <w:szCs w:val="21"/>
              </w:rPr>
            </w:pPr>
            <w:r w:rsidRPr="00F94D19">
              <w:rPr>
                <w:rFonts w:cs="Times New Roman"/>
                <w:bCs/>
                <w:kern w:val="2"/>
                <w:sz w:val="21"/>
                <w:szCs w:val="21"/>
              </w:rPr>
              <w:t>1.35%</w:t>
            </w:r>
          </w:p>
        </w:tc>
        <w:tc>
          <w:tcPr>
            <w:tcW w:w="723" w:type="pct"/>
            <w:tcBorders>
              <w:top w:val="single" w:sz="8" w:space="0" w:color="000000"/>
              <w:left w:val="single" w:sz="8" w:space="0" w:color="000000"/>
              <w:bottom w:val="single" w:sz="8" w:space="0" w:color="000000"/>
              <w:right w:val="single" w:sz="8" w:space="0" w:color="000000"/>
            </w:tcBorders>
            <w:vAlign w:val="center"/>
          </w:tcPr>
          <w:p w14:paraId="606D8F3F" w14:textId="77777777" w:rsidR="000008DB" w:rsidRPr="00F94D19" w:rsidDel="00A224A7" w:rsidRDefault="000008DB" w:rsidP="0095137D">
            <w:pPr>
              <w:pStyle w:val="biaogecenter"/>
              <w:wordWrap w:val="0"/>
              <w:ind w:firstLine="480"/>
              <w:rPr>
                <w:rFonts w:cs="Times New Roman"/>
                <w:bCs/>
                <w:kern w:val="2"/>
                <w:sz w:val="21"/>
                <w:szCs w:val="21"/>
              </w:rPr>
            </w:pPr>
            <w:r w:rsidRPr="00F94D19">
              <w:rPr>
                <w:rFonts w:cs="Times New Roman"/>
                <w:bCs/>
                <w:kern w:val="2"/>
                <w:sz w:val="21"/>
                <w:szCs w:val="21"/>
              </w:rPr>
              <w:t>-7.94%</w:t>
            </w:r>
          </w:p>
        </w:tc>
        <w:tc>
          <w:tcPr>
            <w:tcW w:w="810" w:type="pct"/>
            <w:tcBorders>
              <w:top w:val="single" w:sz="8" w:space="0" w:color="000000"/>
              <w:left w:val="single" w:sz="8" w:space="0" w:color="000000"/>
              <w:bottom w:val="single" w:sz="8" w:space="0" w:color="000000"/>
              <w:right w:val="single" w:sz="8" w:space="0" w:color="000000"/>
            </w:tcBorders>
            <w:vAlign w:val="center"/>
          </w:tcPr>
          <w:p w14:paraId="661D43DE" w14:textId="77777777" w:rsidR="000008DB" w:rsidRPr="00F94D19" w:rsidDel="00A224A7" w:rsidRDefault="000008DB" w:rsidP="0095137D">
            <w:pPr>
              <w:pStyle w:val="biaogecenter"/>
              <w:wordWrap w:val="0"/>
              <w:ind w:firstLine="480"/>
              <w:rPr>
                <w:rFonts w:cs="Times New Roman"/>
                <w:bCs/>
                <w:kern w:val="2"/>
                <w:sz w:val="21"/>
                <w:szCs w:val="21"/>
              </w:rPr>
            </w:pPr>
            <w:r w:rsidRPr="00F94D19">
              <w:rPr>
                <w:rFonts w:cs="Times New Roman"/>
                <w:bCs/>
                <w:kern w:val="2"/>
                <w:sz w:val="21"/>
                <w:szCs w:val="21"/>
              </w:rPr>
              <w:t>1.14%</w:t>
            </w:r>
          </w:p>
        </w:tc>
        <w:tc>
          <w:tcPr>
            <w:tcW w:w="597" w:type="pct"/>
            <w:tcBorders>
              <w:top w:val="single" w:sz="8" w:space="0" w:color="000000"/>
              <w:left w:val="single" w:sz="8" w:space="0" w:color="000000"/>
              <w:bottom w:val="single" w:sz="8" w:space="0" w:color="000000"/>
              <w:right w:val="single" w:sz="8" w:space="0" w:color="000000"/>
            </w:tcBorders>
            <w:vAlign w:val="center"/>
          </w:tcPr>
          <w:p w14:paraId="0BC18FA4" w14:textId="77777777" w:rsidR="000008DB" w:rsidRPr="00F94D19" w:rsidDel="00A224A7" w:rsidRDefault="000008DB" w:rsidP="0095137D">
            <w:pPr>
              <w:pStyle w:val="biaogecenter"/>
              <w:wordWrap w:val="0"/>
              <w:ind w:firstLine="480"/>
              <w:rPr>
                <w:rFonts w:cs="Times New Roman"/>
                <w:bCs/>
                <w:kern w:val="2"/>
                <w:sz w:val="21"/>
                <w:szCs w:val="21"/>
              </w:rPr>
            </w:pPr>
            <w:r w:rsidRPr="00F94D19">
              <w:rPr>
                <w:rFonts w:cs="Times New Roman"/>
                <w:bCs/>
                <w:kern w:val="2"/>
                <w:sz w:val="21"/>
                <w:szCs w:val="21"/>
              </w:rPr>
              <w:t>-5.49%</w:t>
            </w:r>
          </w:p>
        </w:tc>
        <w:tc>
          <w:tcPr>
            <w:tcW w:w="631" w:type="pct"/>
            <w:tcBorders>
              <w:top w:val="single" w:sz="8" w:space="0" w:color="000000"/>
              <w:left w:val="single" w:sz="8" w:space="0" w:color="000000"/>
              <w:bottom w:val="single" w:sz="8" w:space="0" w:color="000000"/>
              <w:right w:val="single" w:sz="8" w:space="0" w:color="000000"/>
            </w:tcBorders>
            <w:vAlign w:val="center"/>
          </w:tcPr>
          <w:p w14:paraId="1BB040F3" w14:textId="77777777" w:rsidR="000008DB" w:rsidRPr="00F94D19" w:rsidDel="00A224A7" w:rsidRDefault="000008DB" w:rsidP="0095137D">
            <w:pPr>
              <w:pStyle w:val="biaogecenter"/>
              <w:wordWrap w:val="0"/>
              <w:ind w:firstLine="480"/>
              <w:rPr>
                <w:rFonts w:cs="Times New Roman"/>
                <w:bCs/>
                <w:kern w:val="2"/>
                <w:sz w:val="21"/>
                <w:szCs w:val="21"/>
              </w:rPr>
            </w:pPr>
            <w:r w:rsidRPr="00F94D19">
              <w:rPr>
                <w:rFonts w:cs="Times New Roman"/>
                <w:bCs/>
                <w:kern w:val="2"/>
                <w:sz w:val="21"/>
                <w:szCs w:val="21"/>
              </w:rPr>
              <w:t>0.21%</w:t>
            </w:r>
          </w:p>
        </w:tc>
      </w:tr>
      <w:tr w:rsidR="000008DB" w:rsidRPr="000008DB" w14:paraId="4E00E324" w14:textId="77777777" w:rsidTr="0095137D">
        <w:trPr>
          <w:trHeight w:val="1207"/>
          <w:jc w:val="center"/>
        </w:trPr>
        <w:tc>
          <w:tcPr>
            <w:tcW w:w="657" w:type="pct"/>
            <w:tcBorders>
              <w:top w:val="single" w:sz="8" w:space="0" w:color="000000"/>
              <w:left w:val="single" w:sz="8" w:space="0" w:color="000000"/>
              <w:bottom w:val="single" w:sz="8" w:space="0" w:color="000000"/>
              <w:right w:val="single" w:sz="8" w:space="0" w:color="000000"/>
            </w:tcBorders>
            <w:hideMark/>
          </w:tcPr>
          <w:p w14:paraId="65CE85CE" w14:textId="77777777" w:rsidR="000008DB" w:rsidRPr="00F94D19" w:rsidRDefault="000008DB" w:rsidP="0095137D">
            <w:pPr>
              <w:pStyle w:val="biaogeleft"/>
              <w:wordWrap w:val="0"/>
              <w:spacing w:line="360" w:lineRule="auto"/>
              <w:rPr>
                <w:rFonts w:cs="Times New Roman"/>
                <w:bCs/>
                <w:kern w:val="2"/>
                <w:sz w:val="21"/>
                <w:szCs w:val="21"/>
              </w:rPr>
            </w:pPr>
            <w:r w:rsidRPr="00F94D19">
              <w:rPr>
                <w:rFonts w:cs="Times New Roman" w:hint="eastAsia"/>
                <w:bCs/>
                <w:kern w:val="2"/>
                <w:sz w:val="21"/>
                <w:szCs w:val="21"/>
              </w:rPr>
              <w:t>自基金合同生效起至今</w:t>
            </w:r>
          </w:p>
        </w:tc>
        <w:tc>
          <w:tcPr>
            <w:tcW w:w="725" w:type="pct"/>
            <w:tcBorders>
              <w:top w:val="single" w:sz="8" w:space="0" w:color="000000"/>
              <w:left w:val="single" w:sz="8" w:space="0" w:color="000000"/>
              <w:bottom w:val="single" w:sz="8" w:space="0" w:color="000000"/>
              <w:right w:val="single" w:sz="8" w:space="0" w:color="000000"/>
            </w:tcBorders>
            <w:vAlign w:val="center"/>
            <w:hideMark/>
          </w:tcPr>
          <w:p w14:paraId="3EF02087"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-19.10%</w:t>
            </w:r>
          </w:p>
        </w:tc>
        <w:tc>
          <w:tcPr>
            <w:tcW w:w="857" w:type="pct"/>
            <w:tcBorders>
              <w:top w:val="single" w:sz="8" w:space="0" w:color="000000"/>
              <w:left w:val="single" w:sz="8" w:space="0" w:color="000000"/>
              <w:bottom w:val="single" w:sz="8" w:space="0" w:color="000000"/>
              <w:right w:val="single" w:sz="8" w:space="0" w:color="000000"/>
            </w:tcBorders>
            <w:vAlign w:val="center"/>
            <w:hideMark/>
          </w:tcPr>
          <w:p w14:paraId="1D1CBC14" w14:textId="77777777" w:rsidR="000008DB" w:rsidRPr="00F94D19" w:rsidRDefault="000008DB" w:rsidP="0095137D">
            <w:pPr>
              <w:pStyle w:val="biaogecenter"/>
              <w:wordWrap w:val="0"/>
              <w:rPr>
                <w:rFonts w:cs="Times New Roman"/>
                <w:bCs/>
                <w:kern w:val="2"/>
                <w:sz w:val="21"/>
                <w:szCs w:val="21"/>
              </w:rPr>
            </w:pPr>
            <w:r w:rsidRPr="00F94D19">
              <w:rPr>
                <w:rFonts w:cs="Times New Roman" w:hint="eastAsia"/>
                <w:bCs/>
                <w:kern w:val="2"/>
                <w:sz w:val="21"/>
                <w:szCs w:val="21"/>
              </w:rPr>
              <w:t>0.88%</w:t>
            </w:r>
          </w:p>
        </w:tc>
        <w:tc>
          <w:tcPr>
            <w:tcW w:w="723" w:type="pct"/>
            <w:tcBorders>
              <w:top w:val="single" w:sz="8" w:space="0" w:color="000000"/>
              <w:left w:val="single" w:sz="8" w:space="0" w:color="000000"/>
              <w:bottom w:val="single" w:sz="8" w:space="0" w:color="000000"/>
              <w:right w:val="single" w:sz="8" w:space="0" w:color="000000"/>
            </w:tcBorders>
            <w:vAlign w:val="center"/>
            <w:hideMark/>
          </w:tcPr>
          <w:p w14:paraId="7268075B" w14:textId="77777777" w:rsidR="000008DB" w:rsidRPr="00F94D19" w:rsidRDefault="000008DB" w:rsidP="0095137D">
            <w:pPr>
              <w:pStyle w:val="biaogecenter"/>
              <w:wordWrap w:val="0"/>
              <w:ind w:firstLine="480"/>
              <w:rPr>
                <w:rFonts w:cs="Times New Roman"/>
                <w:bCs/>
                <w:kern w:val="2"/>
                <w:sz w:val="21"/>
                <w:szCs w:val="21"/>
              </w:rPr>
            </w:pPr>
            <w:r w:rsidRPr="00F94D19">
              <w:rPr>
                <w:rFonts w:cs="Times New Roman" w:hint="eastAsia"/>
                <w:bCs/>
                <w:kern w:val="2"/>
                <w:sz w:val="21"/>
                <w:szCs w:val="21"/>
              </w:rPr>
              <w:t>-17.32%</w:t>
            </w:r>
          </w:p>
        </w:tc>
        <w:tc>
          <w:tcPr>
            <w:tcW w:w="810" w:type="pct"/>
            <w:tcBorders>
              <w:top w:val="single" w:sz="8" w:space="0" w:color="000000"/>
              <w:left w:val="single" w:sz="8" w:space="0" w:color="000000"/>
              <w:bottom w:val="single" w:sz="8" w:space="0" w:color="000000"/>
              <w:right w:val="single" w:sz="8" w:space="0" w:color="000000"/>
            </w:tcBorders>
            <w:vAlign w:val="center"/>
            <w:hideMark/>
          </w:tcPr>
          <w:p w14:paraId="1BEF21D3" w14:textId="77777777" w:rsidR="000008DB" w:rsidRPr="00F94D19" w:rsidRDefault="000008DB" w:rsidP="0095137D">
            <w:pPr>
              <w:pStyle w:val="biaogecenter"/>
              <w:wordWrap w:val="0"/>
              <w:ind w:firstLine="480"/>
              <w:rPr>
                <w:rFonts w:cs="Times New Roman"/>
                <w:bCs/>
                <w:kern w:val="2"/>
                <w:sz w:val="21"/>
                <w:szCs w:val="21"/>
              </w:rPr>
            </w:pPr>
            <w:r w:rsidRPr="00F94D19">
              <w:rPr>
                <w:rFonts w:cs="Times New Roman" w:hint="eastAsia"/>
                <w:bCs/>
                <w:kern w:val="2"/>
                <w:sz w:val="21"/>
                <w:szCs w:val="21"/>
              </w:rPr>
              <w:t>0.96%</w:t>
            </w:r>
          </w:p>
        </w:tc>
        <w:tc>
          <w:tcPr>
            <w:tcW w:w="597" w:type="pct"/>
            <w:tcBorders>
              <w:top w:val="single" w:sz="8" w:space="0" w:color="000000"/>
              <w:left w:val="single" w:sz="8" w:space="0" w:color="000000"/>
              <w:bottom w:val="single" w:sz="8" w:space="0" w:color="000000"/>
              <w:right w:val="single" w:sz="8" w:space="0" w:color="000000"/>
            </w:tcBorders>
            <w:vAlign w:val="center"/>
            <w:hideMark/>
          </w:tcPr>
          <w:p w14:paraId="3FF1678E" w14:textId="77777777" w:rsidR="000008DB" w:rsidRPr="00F94D19" w:rsidRDefault="000008DB" w:rsidP="0095137D">
            <w:pPr>
              <w:pStyle w:val="biaogecenter"/>
              <w:wordWrap w:val="0"/>
              <w:ind w:firstLine="480"/>
              <w:rPr>
                <w:rFonts w:cs="Times New Roman"/>
                <w:bCs/>
                <w:kern w:val="2"/>
                <w:sz w:val="21"/>
                <w:szCs w:val="21"/>
              </w:rPr>
            </w:pPr>
            <w:r w:rsidRPr="00F94D19">
              <w:rPr>
                <w:rFonts w:cs="Times New Roman" w:hint="eastAsia"/>
                <w:bCs/>
                <w:kern w:val="2"/>
                <w:sz w:val="21"/>
                <w:szCs w:val="21"/>
              </w:rPr>
              <w:t>-1.78%</w:t>
            </w:r>
          </w:p>
        </w:tc>
        <w:tc>
          <w:tcPr>
            <w:tcW w:w="631" w:type="pct"/>
            <w:tcBorders>
              <w:top w:val="single" w:sz="8" w:space="0" w:color="000000"/>
              <w:left w:val="single" w:sz="8" w:space="0" w:color="000000"/>
              <w:bottom w:val="single" w:sz="8" w:space="0" w:color="000000"/>
              <w:right w:val="single" w:sz="8" w:space="0" w:color="000000"/>
            </w:tcBorders>
            <w:vAlign w:val="center"/>
            <w:hideMark/>
          </w:tcPr>
          <w:p w14:paraId="2B1E8C80" w14:textId="77777777" w:rsidR="000008DB" w:rsidRPr="00F94D19" w:rsidRDefault="000008DB" w:rsidP="0095137D">
            <w:pPr>
              <w:pStyle w:val="biaogecenter"/>
              <w:wordWrap w:val="0"/>
              <w:ind w:firstLine="480"/>
              <w:rPr>
                <w:rFonts w:cs="Times New Roman"/>
                <w:bCs/>
                <w:kern w:val="2"/>
                <w:sz w:val="21"/>
                <w:szCs w:val="21"/>
              </w:rPr>
            </w:pPr>
            <w:r w:rsidRPr="00F94D19">
              <w:rPr>
                <w:rFonts w:cs="Times New Roman" w:hint="eastAsia"/>
                <w:bCs/>
                <w:kern w:val="2"/>
                <w:sz w:val="21"/>
                <w:szCs w:val="21"/>
              </w:rPr>
              <w:t>-0.08%</w:t>
            </w:r>
          </w:p>
        </w:tc>
      </w:tr>
    </w:tbl>
    <w:p w14:paraId="1316B159" w14:textId="77777777" w:rsidR="000008DB" w:rsidRPr="00F94D19"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hint="eastAsia"/>
          <w:bCs/>
          <w:szCs w:val="21"/>
        </w:rPr>
        <w:t>注：本基金的业绩比较基准为：中证全债指数收益率×</w:t>
      </w:r>
      <w:r w:rsidRPr="00F94D19">
        <w:rPr>
          <w:rFonts w:ascii="宋体" w:hAnsi="宋体"/>
          <w:bCs/>
          <w:szCs w:val="21"/>
        </w:rPr>
        <w:t>30%+沪深300指数收益率×70%</w:t>
      </w:r>
      <w:r w:rsidRPr="000008DB">
        <w:rPr>
          <w:rFonts w:ascii="宋体" w:hAnsi="宋体"/>
          <w:bCs/>
          <w:szCs w:val="21"/>
        </w:rPr>
        <w:t>。</w:t>
      </w:r>
      <w:r w:rsidRPr="00F94D19">
        <w:rPr>
          <w:rFonts w:ascii="宋体" w:hAnsi="宋体"/>
          <w:bCs/>
          <w:szCs w:val="21"/>
        </w:rPr>
        <w:t xml:space="preserve"> </w:t>
      </w:r>
    </w:p>
    <w:p w14:paraId="689E71EE" w14:textId="77777777" w:rsidR="000008DB" w:rsidRPr="000008DB" w:rsidRDefault="000008DB" w:rsidP="00F94D19">
      <w:pPr>
        <w:autoSpaceDE w:val="0"/>
        <w:autoSpaceDN w:val="0"/>
        <w:spacing w:line="360" w:lineRule="auto"/>
        <w:ind w:firstLineChars="200" w:firstLine="420"/>
        <w:textAlignment w:val="bottom"/>
        <w:rPr>
          <w:rFonts w:ascii="宋体" w:hAnsi="宋体"/>
          <w:bCs/>
          <w:szCs w:val="21"/>
        </w:rPr>
      </w:pPr>
      <w:r w:rsidRPr="00F94D19">
        <w:rPr>
          <w:rFonts w:ascii="宋体" w:hAnsi="宋体"/>
          <w:bCs/>
          <w:szCs w:val="21"/>
        </w:rPr>
        <w:t>2</w:t>
      </w:r>
      <w:r w:rsidRPr="000008DB">
        <w:rPr>
          <w:rFonts w:ascii="宋体" w:hAnsi="宋体"/>
          <w:bCs/>
          <w:szCs w:val="21"/>
        </w:rPr>
        <w:t xml:space="preserve">、 </w:t>
      </w:r>
      <w:r w:rsidRPr="00F94D19">
        <w:rPr>
          <w:rFonts w:ascii="宋体" w:hAnsi="宋体" w:hint="eastAsia"/>
          <w:bCs/>
          <w:szCs w:val="21"/>
        </w:rPr>
        <w:t>自基金合同生效以来基金份额累计净值增长率变动及其与同期业绩比较基准收益率变动的比较</w:t>
      </w:r>
    </w:p>
    <w:p w14:paraId="2185A60F" w14:textId="77777777" w:rsidR="000008DB" w:rsidRPr="00F94D19"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bCs/>
          <w:noProof/>
          <w:szCs w:val="21"/>
        </w:rPr>
        <w:drawing>
          <wp:inline distT="0" distB="0" distL="0" distR="0" wp14:anchorId="396D6C2D" wp14:editId="35DBCAF9">
            <wp:extent cx="4795200" cy="3431607"/>
            <wp:effectExtent l="0" t="0" r="5715" b="0"/>
            <wp:docPr id="4" name="图片 4" descr="说明: D:\Program Files\FA_Client\Bin\MOD\TMP\CN_51130000_005164_FB010010_2019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5164_FB010010_20190002_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92211" cy="3429468"/>
                    </a:xfrm>
                    <a:prstGeom prst="rect">
                      <a:avLst/>
                    </a:prstGeom>
                    <a:noFill/>
                    <a:ln>
                      <a:noFill/>
                    </a:ln>
                  </pic:spPr>
                </pic:pic>
              </a:graphicData>
            </a:graphic>
          </wp:inline>
        </w:drawing>
      </w:r>
    </w:p>
    <w:p w14:paraId="1F4044D3" w14:textId="77777777" w:rsidR="000008DB" w:rsidRPr="00F94D19" w:rsidRDefault="000008DB" w:rsidP="000008DB">
      <w:pPr>
        <w:pStyle w:val="biaogeleft"/>
        <w:rPr>
          <w:rFonts w:cs="Times New Roman"/>
          <w:bCs/>
          <w:kern w:val="2"/>
          <w:sz w:val="21"/>
          <w:szCs w:val="21"/>
        </w:rPr>
      </w:pPr>
    </w:p>
    <w:p w14:paraId="7F9D0F0A" w14:textId="77777777" w:rsidR="000008DB" w:rsidRPr="000008DB"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hint="eastAsia"/>
          <w:bCs/>
          <w:szCs w:val="21"/>
        </w:rPr>
        <w:t>注：①本基金基金合同于2018</w:t>
      </w:r>
      <w:r w:rsidRPr="00F94D19">
        <w:rPr>
          <w:rFonts w:ascii="宋体" w:hAnsi="宋体" w:hint="eastAsia"/>
          <w:bCs/>
          <w:szCs w:val="21"/>
        </w:rPr>
        <w:t>年</w:t>
      </w:r>
      <w:r w:rsidRPr="000008DB">
        <w:rPr>
          <w:rFonts w:ascii="宋体" w:hAnsi="宋体" w:hint="eastAsia"/>
          <w:bCs/>
          <w:szCs w:val="21"/>
        </w:rPr>
        <w:t>3月16日生效，截止2018年12月31</w:t>
      </w:r>
      <w:r w:rsidRPr="00F94D19">
        <w:rPr>
          <w:rFonts w:ascii="宋体" w:hAnsi="宋体" w:hint="eastAsia"/>
          <w:bCs/>
          <w:szCs w:val="21"/>
        </w:rPr>
        <w:t>日止，本基金成立未满一年；</w:t>
      </w:r>
    </w:p>
    <w:p w14:paraId="47570245" w14:textId="77777777" w:rsidR="000008DB" w:rsidRPr="000008DB"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hint="eastAsia"/>
          <w:bCs/>
          <w:szCs w:val="21"/>
        </w:rPr>
        <w:t>②本基金建仓期为6个月，建仓期结束时各资产配置比例符合合同约定。</w:t>
      </w:r>
    </w:p>
    <w:p w14:paraId="6FFEF2D8" w14:textId="77777777" w:rsidR="000008DB" w:rsidRPr="00A01B26" w:rsidRDefault="000008DB" w:rsidP="000008DB">
      <w:pPr>
        <w:autoSpaceDE w:val="0"/>
        <w:autoSpaceDN w:val="0"/>
        <w:spacing w:line="360" w:lineRule="auto"/>
        <w:ind w:firstLineChars="200" w:firstLine="420"/>
        <w:textAlignment w:val="bottom"/>
        <w:rPr>
          <w:rFonts w:asciiTheme="minorEastAsia" w:eastAsiaTheme="minorEastAsia" w:hAnsiTheme="minorEastAsia"/>
          <w:bCs/>
          <w:sz w:val="24"/>
        </w:rPr>
      </w:pPr>
      <w:r w:rsidRPr="000008DB">
        <w:rPr>
          <w:rFonts w:ascii="宋体" w:hAnsi="宋体" w:cstheme="minorBidi"/>
          <w:noProof/>
          <w:color w:val="000000"/>
          <w:szCs w:val="21"/>
        </w:rPr>
        <w:drawing>
          <wp:inline distT="0" distB="0" distL="0" distR="0" wp14:anchorId="4C067704" wp14:editId="2F10B603">
            <wp:extent cx="4723200" cy="3428645"/>
            <wp:effectExtent l="0" t="0" r="1270" b="635"/>
            <wp:docPr id="5" name="图片 5" descr="说明: D:\Program Files\FA_Client\Bin\MOD\TMP\CN_51130000_005164_FB010010_2019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5164_FB010010_20190002_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20256" cy="3426508"/>
                    </a:xfrm>
                    <a:prstGeom prst="rect">
                      <a:avLst/>
                    </a:prstGeom>
                    <a:noFill/>
                    <a:ln>
                      <a:noFill/>
                    </a:ln>
                  </pic:spPr>
                </pic:pic>
              </a:graphicData>
            </a:graphic>
          </wp:inline>
        </w:drawing>
      </w:r>
    </w:p>
    <w:p w14:paraId="22B74A3F" w14:textId="77777777" w:rsidR="000008DB" w:rsidRPr="00A01B26" w:rsidRDefault="000008DB" w:rsidP="000008DB">
      <w:pPr>
        <w:pStyle w:val="biaogeleft"/>
        <w:rPr>
          <w:rFonts w:asciiTheme="minorEastAsia" w:eastAsiaTheme="minorEastAsia" w:hAnsiTheme="minorEastAsia"/>
        </w:rPr>
      </w:pPr>
    </w:p>
    <w:p w14:paraId="6CA81D70" w14:textId="77777777" w:rsidR="000008DB" w:rsidRPr="000008DB"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hint="eastAsia"/>
          <w:bCs/>
          <w:szCs w:val="21"/>
        </w:rPr>
        <w:t>注：①本基金基金合同于2018年3月16日生效，截止2018年12月31日止，本基金成立未满一年；</w:t>
      </w:r>
    </w:p>
    <w:p w14:paraId="087E47A1" w14:textId="77777777" w:rsidR="000008DB" w:rsidRDefault="000008DB" w:rsidP="000008DB">
      <w:pPr>
        <w:autoSpaceDE w:val="0"/>
        <w:autoSpaceDN w:val="0"/>
        <w:spacing w:line="360" w:lineRule="auto"/>
        <w:ind w:firstLineChars="200" w:firstLine="420"/>
        <w:textAlignment w:val="bottom"/>
        <w:rPr>
          <w:rFonts w:ascii="宋体" w:hAnsi="宋体"/>
          <w:bCs/>
          <w:szCs w:val="21"/>
        </w:rPr>
      </w:pPr>
      <w:r w:rsidRPr="000008DB">
        <w:rPr>
          <w:rFonts w:ascii="宋体" w:hAnsi="宋体" w:hint="eastAsia"/>
          <w:bCs/>
          <w:szCs w:val="21"/>
        </w:rPr>
        <w:t xml:space="preserve">   </w:t>
      </w:r>
      <w:r w:rsidRPr="000008DB">
        <w:rPr>
          <w:rFonts w:ascii="宋体" w:hAnsi="宋体"/>
          <w:bCs/>
          <w:szCs w:val="21"/>
        </w:rPr>
        <w:t xml:space="preserve"> </w:t>
      </w:r>
      <w:r w:rsidRPr="000008DB">
        <w:rPr>
          <w:rFonts w:ascii="宋体" w:hAnsi="宋体" w:hint="eastAsia"/>
          <w:bCs/>
          <w:szCs w:val="21"/>
        </w:rPr>
        <w:t>②本基金建仓期为</w:t>
      </w:r>
      <w:r w:rsidRPr="000008DB">
        <w:rPr>
          <w:rFonts w:ascii="宋体" w:hAnsi="宋体"/>
          <w:bCs/>
          <w:szCs w:val="21"/>
        </w:rPr>
        <w:t>6</w:t>
      </w:r>
      <w:r w:rsidRPr="000008DB">
        <w:rPr>
          <w:rFonts w:ascii="宋体" w:hAnsi="宋体" w:hint="eastAsia"/>
          <w:bCs/>
          <w:szCs w:val="21"/>
        </w:rPr>
        <w:t>个月，建仓期结束时各资产配置比例符合合同约定。</w:t>
      </w:r>
    </w:p>
    <w:p w14:paraId="6F8E9B5D" w14:textId="77777777"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28" w:name="_Hlt81032199"/>
      <w:bookmarkStart w:id="29" w:name="_Hlt88821694"/>
      <w:bookmarkStart w:id="30" w:name="_Toc256666802"/>
      <w:bookmarkStart w:id="31" w:name="_Toc895"/>
      <w:bookmarkStart w:id="32" w:name="_Toc194043650"/>
      <w:bookmarkStart w:id="33" w:name="_Toc225576446"/>
      <w:bookmarkStart w:id="34" w:name="_Toc256666922"/>
      <w:bookmarkStart w:id="35" w:name="_Toc482624802"/>
      <w:bookmarkStart w:id="36" w:name="_Toc194043155"/>
      <w:bookmarkStart w:id="37" w:name="_Toc230166639"/>
      <w:bookmarkStart w:id="38" w:name="_Toc225445656"/>
      <w:bookmarkEnd w:id="23"/>
      <w:bookmarkEnd w:id="27"/>
      <w:bookmarkEnd w:id="28"/>
      <w:bookmarkEnd w:id="29"/>
      <w:r w:rsidRPr="00615BDB">
        <w:rPr>
          <w:rFonts w:ascii="宋体" w:hAnsi="宋体" w:hint="eastAsia"/>
          <w:b/>
          <w:szCs w:val="21"/>
        </w:rPr>
        <w:t>七、基金的费用与税收</w:t>
      </w:r>
      <w:bookmarkEnd w:id="30"/>
      <w:bookmarkEnd w:id="31"/>
      <w:bookmarkEnd w:id="32"/>
      <w:bookmarkEnd w:id="33"/>
      <w:bookmarkEnd w:id="34"/>
      <w:bookmarkEnd w:id="35"/>
      <w:bookmarkEnd w:id="36"/>
      <w:bookmarkEnd w:id="37"/>
      <w:bookmarkEnd w:id="38"/>
    </w:p>
    <w:p w14:paraId="4CEB419C" w14:textId="77777777"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14:paraId="7840DD34"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1、基金管理人的管理费；</w:t>
      </w:r>
    </w:p>
    <w:p w14:paraId="6B73046E"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2、基金托管人的托管费；</w:t>
      </w:r>
    </w:p>
    <w:p w14:paraId="367DE992"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3、C类基金份额</w:t>
      </w:r>
      <w:r w:rsidRPr="00615BDB">
        <w:rPr>
          <w:rFonts w:ascii="宋体" w:hAnsi="宋体"/>
          <w:bCs/>
          <w:szCs w:val="21"/>
        </w:rPr>
        <w:t>的</w:t>
      </w:r>
      <w:r w:rsidRPr="00615BDB">
        <w:rPr>
          <w:rFonts w:ascii="宋体" w:hAnsi="宋体" w:hint="eastAsia"/>
          <w:bCs/>
          <w:szCs w:val="21"/>
        </w:rPr>
        <w:t>销售服务费；</w:t>
      </w:r>
    </w:p>
    <w:p w14:paraId="17765863"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4</w:t>
      </w:r>
      <w:r w:rsidRPr="00615BDB">
        <w:rPr>
          <w:rFonts w:ascii="宋体" w:hAnsi="宋体"/>
          <w:bCs/>
          <w:szCs w:val="21"/>
        </w:rPr>
        <w:t>、《基金合同》生效后与基金相关的信息披露费用；</w:t>
      </w:r>
    </w:p>
    <w:p w14:paraId="32299958"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5</w:t>
      </w:r>
      <w:r w:rsidRPr="00615BDB">
        <w:rPr>
          <w:rFonts w:ascii="宋体" w:hAnsi="宋体"/>
          <w:bCs/>
          <w:szCs w:val="21"/>
        </w:rPr>
        <w:t>、《基金合同》生效后与基金相关的会计师费、律师费</w:t>
      </w:r>
      <w:r w:rsidRPr="00615BDB">
        <w:rPr>
          <w:rFonts w:ascii="宋体" w:hAnsi="宋体" w:hint="eastAsia"/>
          <w:bCs/>
          <w:szCs w:val="21"/>
        </w:rPr>
        <w:t>、</w:t>
      </w:r>
      <w:r w:rsidRPr="00615BDB">
        <w:rPr>
          <w:rFonts w:ascii="宋体" w:hAnsi="宋体"/>
          <w:bCs/>
          <w:szCs w:val="21"/>
        </w:rPr>
        <w:t>诉讼费</w:t>
      </w:r>
      <w:r w:rsidRPr="00615BDB">
        <w:rPr>
          <w:rFonts w:ascii="宋体" w:hAnsi="宋体" w:hint="eastAsia"/>
          <w:bCs/>
          <w:szCs w:val="21"/>
        </w:rPr>
        <w:t>和仲裁费</w:t>
      </w:r>
      <w:r w:rsidRPr="00615BDB">
        <w:rPr>
          <w:rFonts w:ascii="宋体" w:hAnsi="宋体"/>
          <w:bCs/>
          <w:szCs w:val="21"/>
        </w:rPr>
        <w:t>；</w:t>
      </w:r>
    </w:p>
    <w:p w14:paraId="00EC9479"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6</w:t>
      </w:r>
      <w:r w:rsidRPr="00615BDB">
        <w:rPr>
          <w:rFonts w:ascii="宋体" w:hAnsi="宋体"/>
          <w:bCs/>
          <w:szCs w:val="21"/>
        </w:rPr>
        <w:t>、基金份额持有人大会费用；</w:t>
      </w:r>
    </w:p>
    <w:p w14:paraId="0F088EB9"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7</w:t>
      </w:r>
      <w:r w:rsidRPr="00615BDB">
        <w:rPr>
          <w:rFonts w:ascii="宋体" w:hAnsi="宋体"/>
          <w:bCs/>
          <w:szCs w:val="21"/>
        </w:rPr>
        <w:t>、基金的证券</w:t>
      </w:r>
      <w:r w:rsidRPr="00615BDB">
        <w:rPr>
          <w:rFonts w:ascii="宋体" w:hAnsi="宋体" w:hint="eastAsia"/>
          <w:bCs/>
          <w:szCs w:val="21"/>
        </w:rPr>
        <w:t>、期货</w:t>
      </w:r>
      <w:r w:rsidRPr="00615BDB">
        <w:rPr>
          <w:rFonts w:ascii="宋体" w:hAnsi="宋体"/>
          <w:bCs/>
          <w:szCs w:val="21"/>
        </w:rPr>
        <w:t>交易费用；</w:t>
      </w:r>
    </w:p>
    <w:p w14:paraId="5657FB7D"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8</w:t>
      </w:r>
      <w:r w:rsidRPr="00615BDB">
        <w:rPr>
          <w:rFonts w:ascii="宋体" w:hAnsi="宋体"/>
          <w:bCs/>
          <w:szCs w:val="21"/>
        </w:rPr>
        <w:t>、基金的银行汇划费用；</w:t>
      </w:r>
    </w:p>
    <w:p w14:paraId="0857DD2B"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9</w:t>
      </w:r>
      <w:r w:rsidRPr="00615BDB">
        <w:rPr>
          <w:rFonts w:ascii="宋体" w:hAnsi="宋体"/>
          <w:bCs/>
          <w:szCs w:val="21"/>
        </w:rPr>
        <w:t>、</w:t>
      </w:r>
      <w:r w:rsidRPr="00615BDB">
        <w:rPr>
          <w:rFonts w:ascii="宋体" w:hAnsi="宋体" w:hint="eastAsia"/>
          <w:bCs/>
          <w:szCs w:val="21"/>
        </w:rPr>
        <w:t>基金的账户开户费用、账户维护费用；</w:t>
      </w:r>
    </w:p>
    <w:p w14:paraId="2DCC61E3"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10、</w:t>
      </w:r>
      <w:r w:rsidRPr="00615BDB">
        <w:rPr>
          <w:rFonts w:ascii="宋体" w:hAnsi="宋体"/>
          <w:bCs/>
          <w:szCs w:val="21"/>
        </w:rPr>
        <w:t>按照国家有关规定和《基金合同》约定，可以在基金财产中列支的其他费用。</w:t>
      </w:r>
    </w:p>
    <w:p w14:paraId="14D3FBD6" w14:textId="77777777"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14:paraId="23710754"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 xml:space="preserve">1、基金管理人的管理费 </w:t>
      </w:r>
    </w:p>
    <w:p w14:paraId="4232D90A"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本基金的管理费按前一日基金资产净值的</w:t>
      </w:r>
      <w:r w:rsidRPr="00615BDB">
        <w:rPr>
          <w:rFonts w:ascii="宋体" w:hAnsi="宋体" w:hint="eastAsia"/>
          <w:bCs/>
          <w:szCs w:val="21"/>
        </w:rPr>
        <w:t>1.5</w:t>
      </w:r>
      <w:r w:rsidRPr="00615BDB">
        <w:rPr>
          <w:rFonts w:ascii="宋体" w:hAnsi="宋体"/>
          <w:bCs/>
          <w:szCs w:val="21"/>
        </w:rPr>
        <w:t>%年费率计提。管理费的计算方法如下：</w:t>
      </w:r>
    </w:p>
    <w:p w14:paraId="33BD1EF6"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1.5</w:t>
      </w:r>
      <w:r w:rsidRPr="00615BDB">
        <w:rPr>
          <w:rFonts w:ascii="宋体" w:hAnsi="宋体"/>
          <w:bCs/>
          <w:szCs w:val="21"/>
        </w:rPr>
        <w:t>%÷当年天数</w:t>
      </w:r>
    </w:p>
    <w:p w14:paraId="7959A465"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H为每日应计提的基金管理费</w:t>
      </w:r>
    </w:p>
    <w:p w14:paraId="7F04BF82"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E为前一日的基金资产净值</w:t>
      </w:r>
    </w:p>
    <w:p w14:paraId="7433D223"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基金管理费每日计算，逐日累计至每月月末，按月支付</w:t>
      </w:r>
      <w:r w:rsidRPr="00615BDB">
        <w:rPr>
          <w:rFonts w:ascii="宋体" w:hAnsi="宋体" w:hint="eastAsia"/>
          <w:bCs/>
          <w:szCs w:val="21"/>
        </w:rPr>
        <w:t>，经基金管理人与基金托管人双方核对无误后，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于次月前5个工作日内从基金财产中一次性支付给基金管理人。若遇法定节假日、公休假等，支付日期顺延。</w:t>
      </w:r>
    </w:p>
    <w:p w14:paraId="031188EC"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2、基金托管人的托管费</w:t>
      </w:r>
    </w:p>
    <w:p w14:paraId="52BE711E"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本基金的托管费按前一日基金资产净值的</w:t>
      </w:r>
      <w:r w:rsidRPr="00615BDB">
        <w:rPr>
          <w:rFonts w:ascii="宋体" w:hAnsi="宋体" w:hint="eastAsia"/>
          <w:bCs/>
          <w:szCs w:val="21"/>
        </w:rPr>
        <w:t>0.15</w:t>
      </w:r>
      <w:r w:rsidRPr="00615BDB">
        <w:rPr>
          <w:rFonts w:ascii="宋体" w:hAnsi="宋体"/>
          <w:bCs/>
          <w:szCs w:val="21"/>
        </w:rPr>
        <w:t>%的年费率计提。托管费的计算方法如下：</w:t>
      </w:r>
    </w:p>
    <w:p w14:paraId="6F066C42"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0.15%</w:t>
      </w:r>
      <w:r w:rsidRPr="00615BDB">
        <w:rPr>
          <w:rFonts w:ascii="宋体" w:hAnsi="宋体"/>
          <w:bCs/>
          <w:szCs w:val="21"/>
        </w:rPr>
        <w:t>÷当年天数</w:t>
      </w:r>
    </w:p>
    <w:p w14:paraId="64740115"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H为每日应计提的基金托管费</w:t>
      </w:r>
    </w:p>
    <w:p w14:paraId="515A6C0D"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E为前一日的基金资产净值</w:t>
      </w:r>
    </w:p>
    <w:p w14:paraId="14F01E5E"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基金托管费每日计算，逐日累计至每月月末，按月支付，经基金管理人与基金托管人双方核对无误后，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于次月前5个工作日内从基金财产中一次性支取。若遇法定节假日、公休日等，支付日期顺延。</w:t>
      </w:r>
    </w:p>
    <w:p w14:paraId="5AC9C859"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3</w:t>
      </w:r>
      <w:r w:rsidRPr="00615BDB">
        <w:rPr>
          <w:rFonts w:ascii="宋体" w:hAnsi="宋体" w:hint="eastAsia"/>
          <w:bCs/>
          <w:szCs w:val="21"/>
        </w:rPr>
        <w:t>、C类基金份额</w:t>
      </w:r>
      <w:r w:rsidRPr="00615BDB">
        <w:rPr>
          <w:rFonts w:ascii="宋体" w:hAnsi="宋体"/>
          <w:bCs/>
          <w:szCs w:val="21"/>
        </w:rPr>
        <w:t>的</w:t>
      </w:r>
      <w:r w:rsidRPr="00615BDB">
        <w:rPr>
          <w:rFonts w:ascii="宋体" w:hAnsi="宋体" w:hint="eastAsia"/>
          <w:bCs/>
          <w:szCs w:val="21"/>
        </w:rPr>
        <w:t>销售服务费</w:t>
      </w:r>
    </w:p>
    <w:p w14:paraId="0A17F41F"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本基金A类基金份额不收取销售服务费，</w:t>
      </w:r>
      <w:r w:rsidRPr="00615BDB">
        <w:rPr>
          <w:rFonts w:ascii="宋体" w:hAnsi="宋体"/>
          <w:bCs/>
          <w:szCs w:val="21"/>
        </w:rPr>
        <w:t>C</w:t>
      </w:r>
      <w:r w:rsidRPr="00615BDB">
        <w:rPr>
          <w:rFonts w:ascii="宋体" w:hAnsi="宋体" w:hint="eastAsia"/>
          <w:bCs/>
          <w:szCs w:val="21"/>
        </w:rPr>
        <w:t>类基金份额的销售服务费年费率为</w:t>
      </w:r>
      <w:r w:rsidRPr="00615BDB">
        <w:rPr>
          <w:rFonts w:ascii="宋体" w:hAnsi="宋体"/>
          <w:bCs/>
          <w:szCs w:val="21"/>
        </w:rPr>
        <w:t>0.</w:t>
      </w:r>
      <w:r w:rsidRPr="00615BDB">
        <w:rPr>
          <w:rFonts w:ascii="宋体" w:hAnsi="宋体" w:hint="eastAsia"/>
          <w:bCs/>
          <w:szCs w:val="21"/>
        </w:rPr>
        <w:t>5</w:t>
      </w:r>
      <w:r w:rsidRPr="00615BDB">
        <w:rPr>
          <w:rFonts w:ascii="宋体" w:hAnsi="宋体"/>
          <w:bCs/>
          <w:szCs w:val="21"/>
        </w:rPr>
        <w:t>%</w:t>
      </w:r>
      <w:r w:rsidRPr="00615BDB">
        <w:rPr>
          <w:rFonts w:ascii="宋体" w:hAnsi="宋体" w:hint="eastAsia"/>
          <w:bCs/>
          <w:szCs w:val="21"/>
        </w:rPr>
        <w:t>。</w:t>
      </w:r>
    </w:p>
    <w:p w14:paraId="53FD116B"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本基金销售服务费将专门用于本基金的销售与基金份额持有人服务，销售服务费计提的计算公式如下：</w:t>
      </w:r>
      <w:r w:rsidRPr="00615BDB">
        <w:rPr>
          <w:rFonts w:ascii="宋体" w:hAnsi="宋体"/>
          <w:bCs/>
          <w:szCs w:val="21"/>
        </w:rPr>
        <w:t xml:space="preserve"> </w:t>
      </w:r>
    </w:p>
    <w:p w14:paraId="2E920CA4"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w:t>
      </w:r>
      <w:r w:rsidRPr="00615BDB">
        <w:rPr>
          <w:rFonts w:ascii="宋体" w:hAnsi="宋体"/>
          <w:bCs/>
          <w:szCs w:val="21"/>
        </w:rPr>
        <w:t>0.</w:t>
      </w:r>
      <w:r w:rsidRPr="00615BDB">
        <w:rPr>
          <w:rFonts w:ascii="宋体" w:hAnsi="宋体" w:hint="eastAsia"/>
          <w:bCs/>
          <w:szCs w:val="21"/>
        </w:rPr>
        <w:t>5</w:t>
      </w:r>
      <w:r w:rsidRPr="00615BDB">
        <w:rPr>
          <w:rFonts w:ascii="宋体" w:hAnsi="宋体"/>
          <w:bCs/>
          <w:szCs w:val="21"/>
        </w:rPr>
        <w:t>%</w:t>
      </w:r>
      <w:r w:rsidRPr="00615BDB">
        <w:rPr>
          <w:rFonts w:ascii="宋体" w:hAnsi="宋体" w:hint="eastAsia"/>
          <w:bCs/>
          <w:szCs w:val="21"/>
        </w:rPr>
        <w:t>÷当年天数</w:t>
      </w:r>
    </w:p>
    <w:p w14:paraId="33FBB018"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w:t>
      </w:r>
      <w:r w:rsidRPr="00615BDB">
        <w:rPr>
          <w:rFonts w:ascii="宋体" w:hAnsi="宋体" w:hint="eastAsia"/>
          <w:bCs/>
          <w:szCs w:val="21"/>
        </w:rPr>
        <w:t>为</w:t>
      </w:r>
      <w:r w:rsidRPr="00615BDB">
        <w:rPr>
          <w:rFonts w:ascii="宋体" w:hAnsi="宋体"/>
          <w:bCs/>
          <w:szCs w:val="21"/>
        </w:rPr>
        <w:t>C</w:t>
      </w:r>
      <w:r w:rsidRPr="00615BDB">
        <w:rPr>
          <w:rFonts w:ascii="宋体" w:hAnsi="宋体" w:hint="eastAsia"/>
          <w:bCs/>
          <w:szCs w:val="21"/>
        </w:rPr>
        <w:t>类基金份额每日应计提的销售服务费</w:t>
      </w:r>
    </w:p>
    <w:p w14:paraId="599F4B41"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w:t>
      </w:r>
      <w:r w:rsidRPr="00615BDB">
        <w:rPr>
          <w:rFonts w:ascii="宋体" w:hAnsi="宋体" w:hint="eastAsia"/>
          <w:bCs/>
          <w:szCs w:val="21"/>
        </w:rPr>
        <w:t>为</w:t>
      </w:r>
      <w:r w:rsidRPr="00615BDB">
        <w:rPr>
          <w:rFonts w:ascii="宋体" w:hAnsi="宋体"/>
          <w:bCs/>
          <w:szCs w:val="21"/>
        </w:rPr>
        <w:t>C</w:t>
      </w:r>
      <w:r w:rsidRPr="00615BDB">
        <w:rPr>
          <w:rFonts w:ascii="宋体" w:hAnsi="宋体" w:hint="eastAsia"/>
          <w:bCs/>
          <w:szCs w:val="21"/>
        </w:rPr>
        <w:t>类基金份额前一日基金资产净值</w:t>
      </w:r>
    </w:p>
    <w:p w14:paraId="4F16E1D7"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基金销售服务费每日计算，逐日累计至每月月末，按月支付。经基金管理人与基金托管人双方核对无误后，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于次月前5个工作日内从基金财产中一次性支付给基金管理人。若遇法定节假日、公休假等，支付日期顺延。</w:t>
      </w:r>
    </w:p>
    <w:p w14:paraId="3BE2DE28"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上述</w:t>
      </w:r>
      <w:r w:rsidRPr="00615BDB">
        <w:rPr>
          <w:rFonts w:ascii="宋体" w:hAnsi="宋体" w:hint="eastAsia"/>
          <w:bCs/>
          <w:szCs w:val="21"/>
        </w:rPr>
        <w:t>“</w:t>
      </w:r>
      <w:r w:rsidRPr="00615BDB">
        <w:rPr>
          <w:rFonts w:ascii="宋体" w:hAnsi="宋体"/>
          <w:bCs/>
          <w:szCs w:val="21"/>
        </w:rPr>
        <w:t>一、基金费用的种类</w:t>
      </w:r>
      <w:r w:rsidRPr="00615BDB">
        <w:rPr>
          <w:rFonts w:ascii="宋体" w:hAnsi="宋体" w:hint="eastAsia"/>
          <w:bCs/>
          <w:szCs w:val="21"/>
        </w:rPr>
        <w:t>”</w:t>
      </w:r>
      <w:r w:rsidRPr="00615BDB">
        <w:rPr>
          <w:rFonts w:ascii="宋体" w:hAnsi="宋体"/>
          <w:bCs/>
          <w:szCs w:val="21"/>
        </w:rPr>
        <w:t>中第</w:t>
      </w:r>
      <w:r w:rsidRPr="00615BDB">
        <w:rPr>
          <w:rFonts w:ascii="宋体" w:hAnsi="宋体" w:hint="eastAsia"/>
          <w:bCs/>
          <w:szCs w:val="21"/>
        </w:rPr>
        <w:t>4</w:t>
      </w:r>
      <w:r w:rsidRPr="00615BDB">
        <w:rPr>
          <w:rFonts w:ascii="宋体" w:hAnsi="宋体"/>
          <w:bCs/>
          <w:szCs w:val="21"/>
        </w:rPr>
        <w:t>－</w:t>
      </w:r>
      <w:r w:rsidRPr="00615BDB">
        <w:rPr>
          <w:rFonts w:ascii="宋体" w:hAnsi="宋体" w:hint="eastAsia"/>
          <w:bCs/>
          <w:szCs w:val="21"/>
        </w:rPr>
        <w:t>10</w:t>
      </w:r>
      <w:r w:rsidRPr="00615BDB">
        <w:rPr>
          <w:rFonts w:ascii="宋体" w:hAnsi="宋体"/>
          <w:bCs/>
          <w:szCs w:val="21"/>
        </w:rPr>
        <w:t>项费用，根据有关法规及相应协议规定，按费用实际支出金额列入当期费用，由基金托管人从基金财产中支付。</w:t>
      </w:r>
    </w:p>
    <w:p w14:paraId="09717156" w14:textId="77777777"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14:paraId="6015AAAF"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下列费用不列入基金费用：</w:t>
      </w:r>
    </w:p>
    <w:p w14:paraId="3A41EF7D"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1、基金管理人和基金托管人因未履行或未完全履行义务导致的费用支出或基金财产的损失；</w:t>
      </w:r>
    </w:p>
    <w:p w14:paraId="0E8D682D"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2、基金管理人和基金托管人处理与基金运作无关的事项发生的费用；</w:t>
      </w:r>
    </w:p>
    <w:p w14:paraId="61E2510D"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3、《基金合同》生效前的相关费用；</w:t>
      </w:r>
    </w:p>
    <w:p w14:paraId="424C3D3C"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4、其他根据相关法律法规及中国证监会的有关规定不得列入基金费用的项目。</w:t>
      </w:r>
      <w:bookmarkStart w:id="39" w:name="_Hlt88827255"/>
      <w:bookmarkEnd w:id="39"/>
    </w:p>
    <w:p w14:paraId="01D5F4A7" w14:textId="77777777"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14:paraId="08175395" w14:textId="77777777"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本基金运作过程中涉及的各纳税主体，其纳税义务按国家税收法律、法规执行。</w:t>
      </w:r>
    </w:p>
    <w:p w14:paraId="01EE355B" w14:textId="77777777" w:rsidR="00D95E00"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基金财产投资的相关税收，由基金份额持有人承担，基金管理人或者其他扣缴义务人按照国家有关税收征收的规定代扣代缴。</w:t>
      </w:r>
    </w:p>
    <w:p w14:paraId="2A818D56"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14:paraId="4717EA0C" w14:textId="07C1F386"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23225E" w:rsidRPr="0023225E">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7B7AB515" w14:textId="77777777" w:rsidR="0023225E" w:rsidRDefault="0023225E" w:rsidP="0023225E">
      <w:pPr>
        <w:spacing w:line="360" w:lineRule="auto"/>
        <w:ind w:firstLineChars="200" w:firstLine="420"/>
        <w:rPr>
          <w:rFonts w:ascii="宋体" w:hAnsi="宋体"/>
          <w:color w:val="000000"/>
          <w:szCs w:val="21"/>
        </w:rPr>
      </w:pPr>
      <w:r w:rsidRPr="0023225E">
        <w:rPr>
          <w:rFonts w:ascii="宋体" w:hAnsi="宋体" w:hint="eastAsia"/>
          <w:color w:val="000000"/>
          <w:szCs w:val="21"/>
        </w:rPr>
        <w:t>1、对“重要提示”部分内容进行了更新；</w:t>
      </w:r>
      <w:bookmarkStart w:id="40" w:name="_GoBack"/>
      <w:bookmarkEnd w:id="40"/>
    </w:p>
    <w:p w14:paraId="2D81E7F5" w14:textId="77777777" w:rsidR="0095137D" w:rsidRPr="0023225E" w:rsidRDefault="0095137D" w:rsidP="0023225E">
      <w:pPr>
        <w:spacing w:line="360" w:lineRule="auto"/>
        <w:ind w:firstLineChars="200" w:firstLine="420"/>
        <w:rPr>
          <w:rFonts w:ascii="宋体" w:hAnsi="宋体"/>
          <w:color w:val="000000"/>
          <w:szCs w:val="21"/>
        </w:rPr>
      </w:pPr>
      <w:r>
        <w:rPr>
          <w:rFonts w:ascii="宋体" w:hAnsi="宋体" w:hint="eastAsia"/>
          <w:color w:val="000000"/>
          <w:szCs w:val="21"/>
        </w:rPr>
        <w:t>2、对“一、</w:t>
      </w:r>
      <w:r w:rsidRPr="0095137D">
        <w:rPr>
          <w:rFonts w:ascii="宋体" w:hAnsi="宋体" w:hint="eastAsia"/>
          <w:color w:val="000000"/>
          <w:szCs w:val="21"/>
        </w:rPr>
        <w:t>绪言</w:t>
      </w:r>
      <w:r>
        <w:rPr>
          <w:rFonts w:ascii="宋体" w:hAnsi="宋体" w:hint="eastAsia"/>
          <w:color w:val="000000"/>
          <w:szCs w:val="21"/>
        </w:rPr>
        <w:t>”</w:t>
      </w:r>
      <w:r w:rsidRPr="0023225E">
        <w:rPr>
          <w:rFonts w:ascii="宋体" w:hAnsi="宋体" w:hint="eastAsia"/>
          <w:color w:val="000000"/>
          <w:szCs w:val="21"/>
        </w:rPr>
        <w:t>部分内容进行了更新；</w:t>
      </w:r>
    </w:p>
    <w:p w14:paraId="6BAC6942" w14:textId="36A80245" w:rsidR="0023225E" w:rsidRP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3</w:t>
      </w:r>
      <w:r w:rsidR="0023225E" w:rsidRPr="0023225E">
        <w:rPr>
          <w:rFonts w:ascii="宋体" w:hAnsi="宋体" w:hint="eastAsia"/>
          <w:color w:val="000000"/>
          <w:szCs w:val="21"/>
        </w:rPr>
        <w:t>、对“二、释义”部分内容进行了更新；</w:t>
      </w:r>
    </w:p>
    <w:p w14:paraId="504EFF36" w14:textId="666BD972" w:rsidR="0023225E" w:rsidRP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4</w:t>
      </w:r>
      <w:r w:rsidR="0023225E" w:rsidRPr="0023225E">
        <w:rPr>
          <w:rFonts w:ascii="宋体" w:hAnsi="宋体" w:hint="eastAsia"/>
          <w:color w:val="000000"/>
          <w:szCs w:val="21"/>
        </w:rPr>
        <w:t>、对“三、基金管理人”部分内容进行了更新；</w:t>
      </w:r>
    </w:p>
    <w:p w14:paraId="01A1ACBD" w14:textId="5281D616" w:rsidR="0023225E" w:rsidRP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5</w:t>
      </w:r>
      <w:r w:rsidR="0023225E" w:rsidRPr="0023225E">
        <w:rPr>
          <w:rFonts w:ascii="宋体" w:hAnsi="宋体" w:hint="eastAsia"/>
          <w:color w:val="000000"/>
          <w:szCs w:val="21"/>
        </w:rPr>
        <w:t>、对“四、基金托管人”部分内容进行了更新；</w:t>
      </w:r>
    </w:p>
    <w:p w14:paraId="326C7446" w14:textId="59FEE481" w:rsid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6</w:t>
      </w:r>
      <w:r w:rsidR="0023225E" w:rsidRPr="0023225E">
        <w:rPr>
          <w:rFonts w:ascii="宋体" w:hAnsi="宋体" w:hint="eastAsia"/>
          <w:color w:val="000000"/>
          <w:szCs w:val="21"/>
        </w:rPr>
        <w:t>、对“八、基金份额的申购与赎回”部分内容进行了更新；</w:t>
      </w:r>
    </w:p>
    <w:p w14:paraId="05B58251" w14:textId="77777777" w:rsidR="003056DE" w:rsidRP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7、</w:t>
      </w:r>
      <w:r w:rsidR="003056DE" w:rsidRPr="0023225E">
        <w:rPr>
          <w:rFonts w:ascii="宋体" w:hAnsi="宋体" w:hint="eastAsia"/>
          <w:color w:val="000000"/>
          <w:szCs w:val="21"/>
        </w:rPr>
        <w:t>对“</w:t>
      </w:r>
      <w:r w:rsidR="003056DE">
        <w:rPr>
          <w:rFonts w:ascii="宋体" w:hAnsi="宋体" w:hint="eastAsia"/>
          <w:color w:val="000000"/>
          <w:szCs w:val="21"/>
        </w:rPr>
        <w:t>十二</w:t>
      </w:r>
      <w:r w:rsidR="003056DE" w:rsidRPr="0023225E">
        <w:rPr>
          <w:rFonts w:ascii="宋体" w:hAnsi="宋体" w:hint="eastAsia"/>
          <w:color w:val="000000"/>
          <w:szCs w:val="21"/>
        </w:rPr>
        <w:t>、</w:t>
      </w:r>
      <w:r w:rsidR="003056DE" w:rsidRPr="003056DE">
        <w:rPr>
          <w:rFonts w:ascii="宋体" w:hAnsi="宋体" w:hint="eastAsia"/>
          <w:color w:val="000000"/>
          <w:szCs w:val="21"/>
        </w:rPr>
        <w:t>基金的收益分配</w:t>
      </w:r>
      <w:r w:rsidR="003056DE" w:rsidRPr="0023225E">
        <w:rPr>
          <w:rFonts w:ascii="宋体" w:hAnsi="宋体" w:hint="eastAsia"/>
          <w:color w:val="000000"/>
          <w:szCs w:val="21"/>
        </w:rPr>
        <w:t>”部分内容进行了更新；</w:t>
      </w:r>
    </w:p>
    <w:p w14:paraId="1F551716" w14:textId="229112E4" w:rsidR="0023225E" w:rsidRP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8</w:t>
      </w:r>
      <w:r w:rsidR="0023225E" w:rsidRPr="0023225E">
        <w:rPr>
          <w:rFonts w:ascii="宋体" w:hAnsi="宋体" w:hint="eastAsia"/>
          <w:color w:val="000000"/>
          <w:szCs w:val="21"/>
        </w:rPr>
        <w:t>、对“十四、基金的会计与审计”部分内容进行了更新；</w:t>
      </w:r>
    </w:p>
    <w:p w14:paraId="1E6364EC" w14:textId="328E6921" w:rsidR="0023225E" w:rsidRP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9</w:t>
      </w:r>
      <w:r w:rsidR="0023225E" w:rsidRPr="0023225E">
        <w:rPr>
          <w:rFonts w:ascii="宋体" w:hAnsi="宋体" w:hint="eastAsia"/>
          <w:color w:val="000000"/>
          <w:szCs w:val="21"/>
        </w:rPr>
        <w:t>、对“十五、基金的信息披露”部分内容进行了更新；</w:t>
      </w:r>
    </w:p>
    <w:p w14:paraId="66237D39" w14:textId="1C63E896" w:rsidR="0023225E" w:rsidRP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10</w:t>
      </w:r>
      <w:r w:rsidR="0023225E" w:rsidRPr="0023225E">
        <w:rPr>
          <w:rFonts w:ascii="宋体" w:hAnsi="宋体" w:hint="eastAsia"/>
          <w:color w:val="000000"/>
          <w:szCs w:val="21"/>
        </w:rPr>
        <w:t>、对“十七、基金合同的变更、终止与基金财产的清算”部分内容进行了更新；</w:t>
      </w:r>
    </w:p>
    <w:p w14:paraId="7A87E0D6" w14:textId="3FDE94EA" w:rsid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11</w:t>
      </w:r>
      <w:r w:rsidR="0023225E" w:rsidRPr="0023225E">
        <w:rPr>
          <w:rFonts w:ascii="宋体" w:hAnsi="宋体" w:hint="eastAsia"/>
          <w:color w:val="000000"/>
          <w:szCs w:val="21"/>
        </w:rPr>
        <w:t>、对“十八、基金合同的内容摘要”部分内容进行了更新；</w:t>
      </w:r>
    </w:p>
    <w:p w14:paraId="49C97444" w14:textId="77777777" w:rsidR="003056DE" w:rsidRPr="0023225E" w:rsidRDefault="00744001" w:rsidP="0023225E">
      <w:pPr>
        <w:spacing w:line="360" w:lineRule="auto"/>
        <w:ind w:firstLineChars="200" w:firstLine="420"/>
        <w:rPr>
          <w:rFonts w:ascii="宋体" w:hAnsi="宋体"/>
          <w:color w:val="000000"/>
          <w:szCs w:val="21"/>
        </w:rPr>
      </w:pPr>
      <w:r>
        <w:rPr>
          <w:rFonts w:ascii="宋体" w:hAnsi="宋体" w:hint="eastAsia"/>
          <w:color w:val="000000"/>
          <w:szCs w:val="21"/>
        </w:rPr>
        <w:t>12、</w:t>
      </w:r>
      <w:r w:rsidR="003056DE" w:rsidRPr="0023225E">
        <w:rPr>
          <w:rFonts w:ascii="宋体" w:hAnsi="宋体" w:hint="eastAsia"/>
          <w:color w:val="000000"/>
          <w:szCs w:val="21"/>
        </w:rPr>
        <w:t>对“十八、</w:t>
      </w:r>
      <w:r w:rsidR="003056DE" w:rsidRPr="003056DE">
        <w:rPr>
          <w:rFonts w:ascii="宋体" w:hAnsi="宋体" w:hint="eastAsia"/>
          <w:color w:val="000000"/>
          <w:szCs w:val="21"/>
        </w:rPr>
        <w:t>基金托管协议的内容摘要</w:t>
      </w:r>
      <w:r w:rsidR="003056DE" w:rsidRPr="0023225E">
        <w:rPr>
          <w:rFonts w:ascii="宋体" w:hAnsi="宋体" w:hint="eastAsia"/>
          <w:color w:val="000000"/>
          <w:szCs w:val="21"/>
        </w:rPr>
        <w:t>”部分内容进行了更新；</w:t>
      </w:r>
    </w:p>
    <w:p w14:paraId="101D937C" w14:textId="13670096" w:rsidR="00941CF2" w:rsidRDefault="0023225E" w:rsidP="00941CF2">
      <w:pPr>
        <w:spacing w:line="360" w:lineRule="auto"/>
        <w:ind w:firstLineChars="200" w:firstLine="420"/>
        <w:rPr>
          <w:rFonts w:ascii="宋体" w:hAnsi="宋体"/>
          <w:color w:val="000000"/>
          <w:szCs w:val="21"/>
        </w:rPr>
      </w:pPr>
      <w:r w:rsidRPr="0023225E">
        <w:rPr>
          <w:rFonts w:ascii="宋体" w:hAnsi="宋体" w:hint="eastAsia"/>
          <w:color w:val="000000"/>
          <w:szCs w:val="21"/>
        </w:rPr>
        <w:t>1</w:t>
      </w:r>
      <w:r w:rsidR="00744001">
        <w:rPr>
          <w:rFonts w:ascii="宋体" w:hAnsi="宋体" w:hint="eastAsia"/>
          <w:color w:val="000000"/>
          <w:szCs w:val="21"/>
        </w:rPr>
        <w:t>3</w:t>
      </w:r>
      <w:r w:rsidRPr="0023225E">
        <w:rPr>
          <w:rFonts w:ascii="宋体" w:hAnsi="宋体" w:hint="eastAsia"/>
          <w:color w:val="000000"/>
          <w:szCs w:val="21"/>
        </w:rPr>
        <w:t>、对“二十二、招募说明书存放及查阅方式”部分内容进行了更新</w:t>
      </w:r>
    </w:p>
    <w:p w14:paraId="59AFA52E" w14:textId="77777777" w:rsidR="0045798E" w:rsidRPr="00941CF2" w:rsidRDefault="0045798E">
      <w:pPr>
        <w:spacing w:line="360" w:lineRule="auto"/>
        <w:rPr>
          <w:rFonts w:ascii="宋体" w:hAnsi="宋体"/>
          <w:color w:val="000000"/>
          <w:szCs w:val="21"/>
        </w:rPr>
      </w:pPr>
    </w:p>
    <w:p w14:paraId="4260CB33"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1660362D" w14:textId="7A042D9F" w:rsidR="0045798E" w:rsidRDefault="0023225E">
      <w:pPr>
        <w:wordWrap w:val="0"/>
        <w:spacing w:line="360" w:lineRule="auto"/>
        <w:jc w:val="right"/>
        <w:rPr>
          <w:rFonts w:ascii="宋体" w:hAnsi="宋体"/>
          <w:color w:val="000000"/>
          <w:sz w:val="24"/>
        </w:rPr>
      </w:pPr>
      <w:r w:rsidRPr="00DE07E1">
        <w:rPr>
          <w:rFonts w:ascii="宋体" w:hAnsi="宋体" w:hint="eastAsia"/>
          <w:color w:val="000000"/>
          <w:kern w:val="0"/>
          <w:szCs w:val="21"/>
        </w:rPr>
        <w:t>二〇一</w:t>
      </w:r>
      <w:r>
        <w:rPr>
          <w:rFonts w:ascii="宋体" w:hAnsi="宋体" w:hint="eastAsia"/>
          <w:color w:val="000000"/>
          <w:kern w:val="0"/>
          <w:szCs w:val="21"/>
        </w:rPr>
        <w:t>九</w:t>
      </w:r>
      <w:r w:rsidRPr="00DE07E1">
        <w:rPr>
          <w:rFonts w:ascii="宋体" w:hAnsi="宋体" w:hint="eastAsia"/>
          <w:color w:val="000000"/>
          <w:kern w:val="0"/>
          <w:szCs w:val="21"/>
        </w:rPr>
        <w:t>年</w:t>
      </w:r>
      <w:r w:rsidR="0094095E">
        <w:rPr>
          <w:rFonts w:ascii="宋体" w:hAnsi="宋体" w:hint="eastAsia"/>
          <w:color w:val="000000"/>
          <w:kern w:val="0"/>
          <w:szCs w:val="21"/>
        </w:rPr>
        <w:t>十二</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14:paraId="040B1D3D" w14:textId="77777777" w:rsidR="0045798E" w:rsidRDefault="0045798E">
      <w:pPr>
        <w:spacing w:line="360" w:lineRule="auto"/>
        <w:jc w:val="right"/>
        <w:rPr>
          <w:rFonts w:ascii="宋体" w:hAnsi="宋体"/>
          <w:color w:val="000000"/>
          <w:sz w:val="24"/>
        </w:rPr>
      </w:pPr>
    </w:p>
    <w:sectPr w:rsidR="0045798E" w:rsidSect="007C0F74">
      <w:headerReference w:type="default" r:id="rId19"/>
      <w:footerReference w:type="default" r:id="rId20"/>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744BA3" w14:textId="77777777" w:rsidR="00F434B8" w:rsidRDefault="00F434B8">
      <w:r>
        <w:separator/>
      </w:r>
    </w:p>
  </w:endnote>
  <w:endnote w:type="continuationSeparator" w:id="0">
    <w:p w14:paraId="34557BCA" w14:textId="77777777" w:rsidR="00F434B8" w:rsidRDefault="00F43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Bold">
    <w:altName w:val="Arial"/>
    <w:panose1 w:val="020B0704020202020204"/>
    <w:charset w:val="00"/>
    <w:family w:val="roman"/>
    <w:notTrueType/>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宋体-WinCharSetFFFF-H">
    <w:altName w:val="宋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06735" w14:textId="6399B720" w:rsidR="0095137D" w:rsidRDefault="0095137D">
    <w:pPr>
      <w:pStyle w:val="ae"/>
      <w:jc w:val="center"/>
    </w:pPr>
    <w:r>
      <w:fldChar w:fldCharType="begin"/>
    </w:r>
    <w:r>
      <w:instrText>PAGE   \* MERGEFORMAT</w:instrText>
    </w:r>
    <w:r>
      <w:fldChar w:fldCharType="separate"/>
    </w:r>
    <w:r w:rsidR="0094095E" w:rsidRPr="0094095E">
      <w:rPr>
        <w:noProof/>
        <w:lang w:val="zh-CN"/>
      </w:rPr>
      <w:t>28</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46804C" w14:textId="77777777" w:rsidR="00F434B8" w:rsidRDefault="00F434B8">
      <w:r>
        <w:separator/>
      </w:r>
    </w:p>
  </w:footnote>
  <w:footnote w:type="continuationSeparator" w:id="0">
    <w:p w14:paraId="1F8D5C37" w14:textId="77777777" w:rsidR="00F434B8" w:rsidRDefault="00F434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440CB5" w14:textId="27269E2E" w:rsidR="0095137D" w:rsidRDefault="0095137D" w:rsidP="00B7439A">
    <w:pPr>
      <w:pStyle w:val="af0"/>
      <w:jc w:val="both"/>
    </w:pPr>
    <w:r>
      <w:rPr>
        <w:rFonts w:ascii="Arial" w:hAnsi="Arial" w:cs="Arial" w:hint="eastAsia"/>
        <w:szCs w:val="21"/>
      </w:rPr>
      <w:t>富荣福锦混合型</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招募说明书摘要（</w:t>
    </w:r>
    <w:r>
      <w:rPr>
        <w:rFonts w:hint="eastAsia"/>
      </w:rPr>
      <w:t>2019</w:t>
    </w:r>
    <w:r>
      <w:rPr>
        <w:rFonts w:hint="eastAsia"/>
      </w:rPr>
      <w:t>年第</w:t>
    </w:r>
    <w: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4399BF"/>
    <w:multiLevelType w:val="singleLevel"/>
    <w:tmpl w:val="594399BF"/>
    <w:lvl w:ilvl="0">
      <w:start w:val="4"/>
      <w:numFmt w:val="chineseCounting"/>
      <w:suff w:val="nothing"/>
      <w:lvlText w:val="%1、"/>
      <w:lvlJc w:val="left"/>
    </w:lvl>
  </w:abstractNum>
  <w:abstractNum w:abstractNumId="1"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08DB"/>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3E76"/>
    <w:rsid w:val="00095292"/>
    <w:rsid w:val="00095312"/>
    <w:rsid w:val="00096A7E"/>
    <w:rsid w:val="00096E2E"/>
    <w:rsid w:val="000974AE"/>
    <w:rsid w:val="00097696"/>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DB7"/>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255"/>
    <w:rsid w:val="000F04AB"/>
    <w:rsid w:val="000F09DD"/>
    <w:rsid w:val="000F23B8"/>
    <w:rsid w:val="000F254D"/>
    <w:rsid w:val="000F275E"/>
    <w:rsid w:val="000F2D00"/>
    <w:rsid w:val="000F392C"/>
    <w:rsid w:val="000F3BFE"/>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25E"/>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143"/>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6FE"/>
    <w:rsid w:val="002A27FB"/>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6DE"/>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04"/>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40E"/>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3FEB"/>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572"/>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70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25"/>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C23"/>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AFF"/>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22BB"/>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001"/>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C34"/>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279"/>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0CA7"/>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2E1E"/>
    <w:rsid w:val="008E32FC"/>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095E"/>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37D"/>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32"/>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3E5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75F"/>
    <w:rsid w:val="00BA4E62"/>
    <w:rsid w:val="00BA531F"/>
    <w:rsid w:val="00BA6073"/>
    <w:rsid w:val="00BA6406"/>
    <w:rsid w:val="00BA6904"/>
    <w:rsid w:val="00BA6D11"/>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0"/>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579C"/>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45"/>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97F15"/>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17B"/>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06E5"/>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4B8"/>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938"/>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632"/>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4F01"/>
    <w:rsid w:val="00F853CC"/>
    <w:rsid w:val="00F85B6B"/>
    <w:rsid w:val="00F86149"/>
    <w:rsid w:val="00F86980"/>
    <w:rsid w:val="00F870C7"/>
    <w:rsid w:val="00F8711B"/>
    <w:rsid w:val="00F87D53"/>
    <w:rsid w:val="00F9037E"/>
    <w:rsid w:val="00F90851"/>
    <w:rsid w:val="00F9141C"/>
    <w:rsid w:val="00F92296"/>
    <w:rsid w:val="00F922E6"/>
    <w:rsid w:val="00F928E5"/>
    <w:rsid w:val="00F92A02"/>
    <w:rsid w:val="00F92AD1"/>
    <w:rsid w:val="00F92F22"/>
    <w:rsid w:val="00F93DC0"/>
    <w:rsid w:val="00F94387"/>
    <w:rsid w:val="00F94C40"/>
    <w:rsid w:val="00F94D19"/>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239E75C"/>
  <w15:docId w15:val="{17228175-CC47-4031-9A19-CE6759A35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link w:val="af1"/>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2">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3">
    <w:name w:val="Title"/>
    <w:basedOn w:val="a"/>
    <w:qFormat/>
    <w:pPr>
      <w:spacing w:before="240" w:after="60"/>
      <w:jc w:val="center"/>
      <w:outlineLvl w:val="0"/>
    </w:pPr>
    <w:rPr>
      <w:rFonts w:ascii="Arial" w:hAnsi="Arial" w:cs="Arial"/>
      <w:b/>
      <w:bCs/>
      <w:sz w:val="32"/>
      <w:szCs w:val="32"/>
    </w:rPr>
  </w:style>
  <w:style w:type="character" w:styleId="af4">
    <w:name w:val="Strong"/>
    <w:basedOn w:val="a0"/>
    <w:uiPriority w:val="22"/>
    <w:qFormat/>
    <w:rPr>
      <w:b/>
      <w:bCs/>
    </w:rPr>
  </w:style>
  <w:style w:type="character" w:styleId="af5">
    <w:name w:val="page number"/>
    <w:basedOn w:val="a0"/>
    <w:qFormat/>
  </w:style>
  <w:style w:type="character" w:styleId="af6">
    <w:name w:val="FollowedHyperlink"/>
    <w:qFormat/>
    <w:rPr>
      <w:color w:val="800080"/>
      <w:u w:val="single"/>
    </w:rPr>
  </w:style>
  <w:style w:type="character" w:styleId="af7">
    <w:name w:val="Hyperlink"/>
    <w:uiPriority w:val="99"/>
    <w:qFormat/>
    <w:rPr>
      <w:color w:val="0000FF"/>
      <w:u w:val="single"/>
    </w:rPr>
  </w:style>
  <w:style w:type="character" w:styleId="af8">
    <w:name w:val="annotation reference"/>
    <w:qFormat/>
    <w:rPr>
      <w:sz w:val="21"/>
      <w:szCs w:val="21"/>
    </w:rPr>
  </w:style>
  <w:style w:type="table" w:styleId="af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a">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b">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c">
    <w:name w:val="第三级标题"/>
    <w:basedOn w:val="afb"/>
    <w:next w:val="afb"/>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af1">
    <w:name w:val="页眉 字符"/>
    <w:basedOn w:val="a0"/>
    <w:link w:val="af0"/>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character" w:customStyle="1" w:styleId="Char1">
    <w:name w:val="批注文字 Char1"/>
    <w:basedOn w:val="a0"/>
    <w:semiHidden/>
    <w:locked/>
    <w:rsid w:val="000008DB"/>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fortune.com" TargetMode="External"/><Relationship Id="rId18"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taichengcaifu.com" TargetMode="Externa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danjuanapp.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ingmi.cn" TargetMode="External"/><Relationship Id="rId5" Type="http://schemas.openxmlformats.org/officeDocument/2006/relationships/settings" Target="settings.xml"/><Relationship Id="rId15" Type="http://schemas.openxmlformats.org/officeDocument/2006/relationships/hyperlink" Target="http://www.jjmmw.com" TargetMode="External"/><Relationship Id="rId10" Type="http://schemas.openxmlformats.org/officeDocument/2006/relationships/hyperlink" Target="http://www.csco.com.cn"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bsb.com.cn" TargetMode="External"/><Relationship Id="rId14" Type="http://schemas.openxmlformats.org/officeDocument/2006/relationships/hyperlink" Target="http://www.zlfund.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402D4B-395B-45DC-A0F1-9855427FB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28</Pages>
  <Words>3098</Words>
  <Characters>17660</Characters>
  <Application>Microsoft Office Word</Application>
  <DocSecurity>0</DocSecurity>
  <Lines>147</Lines>
  <Paragraphs>41</Paragraphs>
  <ScaleCrop>false</ScaleCrop>
  <Company>Microsoft</Company>
  <LinksUpToDate>false</LinksUpToDate>
  <CharactersWithSpaces>20717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46</cp:revision>
  <cp:lastPrinted>2016-08-24T01:43:00Z</cp:lastPrinted>
  <dcterms:created xsi:type="dcterms:W3CDTF">2017-06-12T09:34:00Z</dcterms:created>
  <dcterms:modified xsi:type="dcterms:W3CDTF">2019-12-03T08:04:00Z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