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15055F5" w14:textId="77777777" w:rsidR="0045798E" w:rsidRDefault="0045798E">
      <w:pPr>
        <w:spacing w:line="360" w:lineRule="auto"/>
        <w:ind w:rightChars="98" w:right="235"/>
        <w:jc w:val="center"/>
        <w:rPr>
          <w:rFonts w:ascii="宋体" w:hAnsi="宋体"/>
          <w:b/>
          <w:color w:val="000000"/>
        </w:rPr>
      </w:pPr>
    </w:p>
    <w:p w14:paraId="61FE8878" w14:textId="77777777" w:rsidR="0045798E" w:rsidRDefault="0045798E">
      <w:pPr>
        <w:spacing w:line="360" w:lineRule="auto"/>
        <w:jc w:val="center"/>
        <w:rPr>
          <w:rFonts w:ascii="宋体" w:hAnsi="宋体"/>
          <w:b/>
          <w:color w:val="000000"/>
        </w:rPr>
      </w:pPr>
    </w:p>
    <w:p w14:paraId="7CC65615" w14:textId="77777777" w:rsidR="0045798E" w:rsidRDefault="0045798E">
      <w:pPr>
        <w:spacing w:line="360" w:lineRule="auto"/>
        <w:jc w:val="center"/>
        <w:rPr>
          <w:rFonts w:ascii="宋体" w:hAnsi="宋体"/>
          <w:b/>
          <w:color w:val="000000"/>
        </w:rPr>
      </w:pPr>
    </w:p>
    <w:p w14:paraId="6224D221" w14:textId="1EF26D2B" w:rsidR="0045798E" w:rsidRDefault="0045798E">
      <w:pPr>
        <w:jc w:val="center"/>
        <w:rPr>
          <w:b/>
          <w:sz w:val="52"/>
          <w:szCs w:val="20"/>
        </w:rPr>
      </w:pPr>
    </w:p>
    <w:p w14:paraId="24CA288F" w14:textId="723AAB10" w:rsidR="00A46EB6" w:rsidRDefault="007B1784" w:rsidP="00D95E00">
      <w:pPr>
        <w:spacing w:beforeLines="50" w:before="120"/>
        <w:jc w:val="center"/>
        <w:rPr>
          <w:rFonts w:ascii="Arial" w:hAnsi="Arial" w:cs="Arial"/>
          <w:b/>
          <w:sz w:val="48"/>
          <w:szCs w:val="48"/>
        </w:rPr>
      </w:pPr>
      <w:bookmarkStart w:id="0" w:name="_Toc88969212"/>
      <w:r>
        <w:rPr>
          <w:rFonts w:ascii="Arial" w:hAnsi="Arial" w:cs="Arial" w:hint="eastAsia"/>
          <w:b/>
          <w:sz w:val="48"/>
          <w:szCs w:val="48"/>
        </w:rPr>
        <w:t>富荣沪深</w:t>
      </w:r>
      <w:r>
        <w:rPr>
          <w:rFonts w:ascii="Arial" w:hAnsi="Arial" w:cs="Arial" w:hint="eastAsia"/>
          <w:b/>
          <w:sz w:val="48"/>
          <w:szCs w:val="48"/>
        </w:rPr>
        <w:t>300</w:t>
      </w:r>
      <w:r>
        <w:rPr>
          <w:rFonts w:ascii="Arial" w:hAnsi="Arial" w:cs="Arial" w:hint="eastAsia"/>
          <w:b/>
          <w:sz w:val="48"/>
          <w:szCs w:val="48"/>
        </w:rPr>
        <w:t>指数增强型证券投资基金</w:t>
      </w:r>
    </w:p>
    <w:p w14:paraId="013F519D" w14:textId="113E798F" w:rsidR="0045798E" w:rsidRDefault="007026B8" w:rsidP="00D95E00">
      <w:pPr>
        <w:spacing w:beforeLines="50" w:before="120"/>
        <w:jc w:val="center"/>
        <w:rPr>
          <w:rFonts w:ascii="宋体" w:hAnsi="宋体" w:cs="宋体"/>
          <w:b/>
          <w:sz w:val="52"/>
          <w:szCs w:val="52"/>
        </w:rPr>
      </w:pPr>
      <w:r>
        <w:rPr>
          <w:rFonts w:ascii="宋体" w:hAnsi="宋体" w:cs="宋体" w:hint="eastAsia"/>
          <w:b/>
          <w:sz w:val="52"/>
          <w:szCs w:val="52"/>
        </w:rPr>
        <w:t>更新的招募说明书摘要</w:t>
      </w:r>
    </w:p>
    <w:p w14:paraId="752AA52F" w14:textId="4FC17847" w:rsidR="0045798E" w:rsidRDefault="007026B8" w:rsidP="00D95E00">
      <w:pPr>
        <w:spacing w:beforeLines="50" w:before="120"/>
        <w:jc w:val="center"/>
        <w:rPr>
          <w:rFonts w:ascii="宋体" w:hAnsi="宋体" w:cs="宋体"/>
          <w:b/>
          <w:sz w:val="48"/>
          <w:szCs w:val="48"/>
        </w:rPr>
      </w:pPr>
      <w:r>
        <w:rPr>
          <w:rFonts w:ascii="宋体" w:hAnsi="宋体" w:cs="宋体" w:hint="eastAsia"/>
          <w:b/>
          <w:sz w:val="48"/>
          <w:szCs w:val="48"/>
        </w:rPr>
        <w:t>（201</w:t>
      </w:r>
      <w:r w:rsidR="001542EC">
        <w:rPr>
          <w:rFonts w:ascii="宋体" w:hAnsi="宋体" w:cs="宋体" w:hint="eastAsia"/>
          <w:b/>
          <w:sz w:val="48"/>
          <w:szCs w:val="48"/>
        </w:rPr>
        <w:t>9</w:t>
      </w:r>
      <w:r>
        <w:rPr>
          <w:rFonts w:ascii="宋体" w:hAnsi="宋体" w:cs="宋体" w:hint="eastAsia"/>
          <w:b/>
          <w:sz w:val="48"/>
          <w:szCs w:val="48"/>
        </w:rPr>
        <w:t>年第</w:t>
      </w:r>
      <w:r w:rsidR="000D014E">
        <w:rPr>
          <w:rFonts w:ascii="宋体" w:hAnsi="宋体" w:cs="宋体"/>
          <w:b/>
          <w:sz w:val="48"/>
          <w:szCs w:val="48"/>
        </w:rPr>
        <w:t>1</w:t>
      </w:r>
      <w:r>
        <w:rPr>
          <w:rFonts w:ascii="宋体" w:hAnsi="宋体" w:cs="宋体" w:hint="eastAsia"/>
          <w:b/>
          <w:sz w:val="48"/>
          <w:szCs w:val="48"/>
        </w:rPr>
        <w:t>号）</w:t>
      </w:r>
    </w:p>
    <w:p w14:paraId="00100247" w14:textId="77777777" w:rsidR="0045798E" w:rsidRDefault="0045798E">
      <w:pPr>
        <w:spacing w:line="360" w:lineRule="auto"/>
        <w:jc w:val="center"/>
        <w:rPr>
          <w:rFonts w:ascii="宋体" w:hAnsi="宋体"/>
          <w:b/>
          <w:color w:val="000000"/>
        </w:rPr>
      </w:pPr>
    </w:p>
    <w:bookmarkEnd w:id="0"/>
    <w:p w14:paraId="013402BD" w14:textId="77777777" w:rsidR="0045798E" w:rsidRDefault="0045798E">
      <w:pPr>
        <w:spacing w:line="360" w:lineRule="auto"/>
        <w:jc w:val="center"/>
        <w:rPr>
          <w:rFonts w:ascii="宋体" w:hAnsi="宋体"/>
          <w:b/>
          <w:color w:val="000000"/>
        </w:rPr>
      </w:pPr>
    </w:p>
    <w:p w14:paraId="4359AED4" w14:textId="77777777" w:rsidR="0045798E" w:rsidRDefault="0045798E">
      <w:pPr>
        <w:spacing w:line="360" w:lineRule="auto"/>
        <w:rPr>
          <w:rFonts w:ascii="宋体" w:hAnsi="宋体"/>
          <w:color w:val="000000"/>
        </w:rPr>
      </w:pPr>
    </w:p>
    <w:p w14:paraId="6294DBEA" w14:textId="77777777" w:rsidR="0045798E" w:rsidRPr="00041EFE" w:rsidRDefault="0045798E">
      <w:pPr>
        <w:spacing w:line="360" w:lineRule="auto"/>
        <w:rPr>
          <w:rFonts w:ascii="宋体" w:hAnsi="宋体"/>
          <w:b/>
          <w:color w:val="000000"/>
        </w:rPr>
      </w:pPr>
    </w:p>
    <w:p w14:paraId="03C58790" w14:textId="77777777" w:rsidR="0045798E" w:rsidRDefault="0045798E">
      <w:pPr>
        <w:spacing w:line="360" w:lineRule="auto"/>
        <w:jc w:val="center"/>
        <w:rPr>
          <w:rFonts w:ascii="宋体" w:hAnsi="宋体"/>
          <w:b/>
          <w:color w:val="000000"/>
        </w:rPr>
      </w:pPr>
    </w:p>
    <w:p w14:paraId="4BEE53D6" w14:textId="77777777" w:rsidR="0045798E" w:rsidRDefault="0045798E">
      <w:pPr>
        <w:spacing w:line="360" w:lineRule="auto"/>
        <w:jc w:val="center"/>
        <w:rPr>
          <w:rFonts w:ascii="宋体" w:hAnsi="宋体"/>
          <w:b/>
          <w:color w:val="000000"/>
        </w:rPr>
      </w:pPr>
    </w:p>
    <w:p w14:paraId="11131F3F" w14:textId="77777777" w:rsidR="0045798E" w:rsidRDefault="0045798E">
      <w:pPr>
        <w:spacing w:line="360" w:lineRule="auto"/>
        <w:rPr>
          <w:rFonts w:ascii="宋体" w:hAnsi="宋体"/>
          <w:b/>
          <w:color w:val="000000"/>
        </w:rPr>
      </w:pPr>
    </w:p>
    <w:p w14:paraId="25A279F2" w14:textId="77777777" w:rsidR="0045798E" w:rsidRDefault="0045798E">
      <w:pPr>
        <w:spacing w:line="360" w:lineRule="auto"/>
        <w:jc w:val="center"/>
        <w:rPr>
          <w:rFonts w:ascii="宋体" w:hAnsi="宋体"/>
          <w:b/>
          <w:color w:val="000000"/>
        </w:rPr>
      </w:pPr>
    </w:p>
    <w:p w14:paraId="652D0C62" w14:textId="77777777" w:rsidR="0045798E" w:rsidRDefault="0045798E">
      <w:pPr>
        <w:spacing w:line="360" w:lineRule="auto"/>
        <w:jc w:val="center"/>
        <w:rPr>
          <w:rFonts w:ascii="宋体" w:hAnsi="宋体"/>
          <w:b/>
          <w:color w:val="000000"/>
        </w:rPr>
      </w:pPr>
    </w:p>
    <w:p w14:paraId="0C40F2C8" w14:textId="77777777" w:rsidR="0045798E" w:rsidRDefault="0045798E">
      <w:pPr>
        <w:spacing w:line="360" w:lineRule="auto"/>
        <w:rPr>
          <w:rFonts w:ascii="宋体" w:hAnsi="宋体"/>
          <w:b/>
          <w:color w:val="000000"/>
        </w:rPr>
      </w:pPr>
    </w:p>
    <w:p w14:paraId="32AE9AB4" w14:textId="77777777" w:rsidR="0045798E" w:rsidRDefault="0045798E">
      <w:pPr>
        <w:spacing w:line="360" w:lineRule="auto"/>
        <w:rPr>
          <w:rFonts w:ascii="宋体" w:hAnsi="宋体"/>
          <w:b/>
          <w:color w:val="000000"/>
        </w:rPr>
      </w:pPr>
    </w:p>
    <w:p w14:paraId="6F71C022" w14:textId="77777777" w:rsidR="0045798E" w:rsidRDefault="007026B8" w:rsidP="00D95E00">
      <w:pPr>
        <w:spacing w:beforeLines="50" w:before="120"/>
        <w:jc w:val="center"/>
        <w:rPr>
          <w:b/>
          <w:sz w:val="36"/>
          <w:szCs w:val="20"/>
        </w:rPr>
      </w:pPr>
      <w:r>
        <w:rPr>
          <w:rFonts w:hint="eastAsia"/>
          <w:b/>
          <w:sz w:val="36"/>
          <w:szCs w:val="20"/>
        </w:rPr>
        <w:t>基金管理人：富荣基金管理有限公司</w:t>
      </w:r>
    </w:p>
    <w:p w14:paraId="79E4C2E5" w14:textId="70FA5C00" w:rsidR="0045798E" w:rsidRDefault="007026B8" w:rsidP="00C67D86">
      <w:pPr>
        <w:spacing w:beforeLines="50" w:before="120"/>
        <w:jc w:val="center"/>
        <w:rPr>
          <w:rFonts w:ascii="宋体" w:hAnsi="宋体"/>
          <w:color w:val="000000"/>
        </w:rPr>
      </w:pPr>
      <w:r>
        <w:rPr>
          <w:rFonts w:hint="eastAsia"/>
          <w:b/>
          <w:sz w:val="36"/>
          <w:szCs w:val="20"/>
        </w:rPr>
        <w:t>基金托管人：</w:t>
      </w:r>
      <w:r w:rsidR="00693704">
        <w:rPr>
          <w:rFonts w:hint="eastAsia"/>
          <w:b/>
          <w:sz w:val="36"/>
          <w:szCs w:val="20"/>
        </w:rPr>
        <w:t>招商银行股份有限公司</w:t>
      </w:r>
      <w:r w:rsidR="00C67D86">
        <w:rPr>
          <w:b/>
          <w:sz w:val="36"/>
        </w:rPr>
        <w:t xml:space="preserve">  </w:t>
      </w:r>
    </w:p>
    <w:p w14:paraId="5815D6C8" w14:textId="77777777" w:rsidR="00900744" w:rsidRDefault="00900744">
      <w:pPr>
        <w:spacing w:line="360" w:lineRule="auto"/>
        <w:rPr>
          <w:rFonts w:ascii="宋体" w:hAnsi="宋体"/>
          <w:color w:val="000000"/>
        </w:rPr>
      </w:pPr>
    </w:p>
    <w:p w14:paraId="58DD9FC8" w14:textId="60F80BD1" w:rsidR="00B7439A" w:rsidRDefault="00B7439A">
      <w:pPr>
        <w:spacing w:line="360" w:lineRule="auto"/>
        <w:rPr>
          <w:rFonts w:ascii="宋体" w:hAnsi="宋体"/>
          <w:color w:val="000000"/>
        </w:rPr>
      </w:pPr>
    </w:p>
    <w:p w14:paraId="26EA2A78" w14:textId="43F52DD8" w:rsidR="00693704" w:rsidRDefault="00693704">
      <w:pPr>
        <w:spacing w:line="360" w:lineRule="auto"/>
        <w:rPr>
          <w:rFonts w:ascii="宋体" w:hAnsi="宋体"/>
          <w:color w:val="000000"/>
        </w:rPr>
      </w:pPr>
    </w:p>
    <w:p w14:paraId="2FEC9AD3" w14:textId="77777777" w:rsidR="00693704" w:rsidRPr="0047445C" w:rsidRDefault="00693704">
      <w:pPr>
        <w:spacing w:line="360" w:lineRule="auto"/>
        <w:rPr>
          <w:rFonts w:ascii="宋体" w:hAnsi="宋体"/>
          <w:color w:val="000000"/>
        </w:rPr>
      </w:pPr>
    </w:p>
    <w:p w14:paraId="49478F6D" w14:textId="77777777" w:rsidR="00A00FC7" w:rsidRDefault="00A00FC7" w:rsidP="007026B8">
      <w:pPr>
        <w:autoSpaceDE w:val="0"/>
        <w:autoSpaceDN w:val="0"/>
        <w:adjustRightInd w:val="0"/>
        <w:snapToGrid w:val="0"/>
        <w:spacing w:line="360" w:lineRule="auto"/>
        <w:jc w:val="center"/>
        <w:rPr>
          <w:rFonts w:ascii="Arial Unicode MS" w:hAnsi="Arial Unicode MS" w:cs="Arial"/>
          <w:b/>
          <w:bCs/>
        </w:rPr>
      </w:pPr>
    </w:p>
    <w:p w14:paraId="59562548" w14:textId="77777777" w:rsidR="007026B8" w:rsidRPr="001050ED" w:rsidRDefault="007026B8" w:rsidP="007026B8">
      <w:pPr>
        <w:autoSpaceDE w:val="0"/>
        <w:autoSpaceDN w:val="0"/>
        <w:adjustRightInd w:val="0"/>
        <w:snapToGrid w:val="0"/>
        <w:spacing w:line="360" w:lineRule="auto"/>
        <w:jc w:val="center"/>
        <w:rPr>
          <w:rFonts w:ascii="Arial Unicode MS" w:hAnsi="Arial Unicode MS" w:cs="Arial"/>
          <w:b/>
          <w:bCs/>
        </w:rPr>
      </w:pPr>
      <w:r w:rsidRPr="001050ED">
        <w:rPr>
          <w:rFonts w:ascii="Arial Unicode MS" w:hAnsi="Arial Unicode MS" w:cs="Arial"/>
          <w:b/>
          <w:bCs/>
        </w:rPr>
        <w:lastRenderedPageBreak/>
        <w:t>【重要提示】</w:t>
      </w:r>
    </w:p>
    <w:p w14:paraId="62E874A4" w14:textId="77777777" w:rsidR="00011BF6" w:rsidRPr="00E8302B" w:rsidRDefault="00011BF6" w:rsidP="00E8302B">
      <w:pPr>
        <w:adjustRightInd w:val="0"/>
        <w:snapToGrid w:val="0"/>
        <w:spacing w:line="360" w:lineRule="auto"/>
        <w:ind w:firstLineChars="200" w:firstLine="480"/>
        <w:rPr>
          <w:rFonts w:ascii="宋体" w:eastAsia="宋体" w:hAnsi="宋体" w:cs="Arial"/>
          <w:szCs w:val="21"/>
        </w:rPr>
      </w:pPr>
      <w:r w:rsidRPr="00E8302B">
        <w:rPr>
          <w:rFonts w:ascii="宋体" w:eastAsia="宋体" w:hAnsi="宋体" w:cs="Arial" w:hint="eastAsia"/>
          <w:szCs w:val="21"/>
        </w:rPr>
        <w:t>富荣沪深</w:t>
      </w:r>
      <w:r w:rsidRPr="00E8302B">
        <w:rPr>
          <w:rFonts w:ascii="宋体" w:eastAsia="宋体" w:hAnsi="宋体" w:cs="Arial"/>
          <w:szCs w:val="21"/>
        </w:rPr>
        <w:t>300指数增强型证券投资基金由富荣福泰灵活配置混合型证券投资基金变更注册而来。</w:t>
      </w:r>
    </w:p>
    <w:p w14:paraId="0ACFA8E0" w14:textId="77777777" w:rsidR="00011BF6" w:rsidRPr="00E8302B" w:rsidRDefault="00011BF6" w:rsidP="00E8302B">
      <w:pPr>
        <w:adjustRightInd w:val="0"/>
        <w:snapToGrid w:val="0"/>
        <w:spacing w:line="360" w:lineRule="auto"/>
        <w:ind w:firstLineChars="200" w:firstLine="480"/>
        <w:rPr>
          <w:rFonts w:ascii="宋体" w:eastAsia="宋体" w:hAnsi="宋体" w:cs="Arial"/>
          <w:szCs w:val="21"/>
        </w:rPr>
      </w:pPr>
      <w:r w:rsidRPr="00E8302B">
        <w:rPr>
          <w:rFonts w:ascii="宋体" w:eastAsia="宋体" w:hAnsi="宋体" w:cs="Arial" w:hint="eastAsia"/>
          <w:szCs w:val="21"/>
        </w:rPr>
        <w:t>富荣福泰灵活配置混合型证券投资基金经中国证监会证监许可</w:t>
      </w:r>
      <w:r w:rsidRPr="00E8302B">
        <w:rPr>
          <w:rFonts w:ascii="宋体" w:eastAsia="宋体" w:hAnsi="宋体" w:cs="Arial"/>
          <w:szCs w:val="21"/>
        </w:rPr>
        <w:t>[2017]726号文注册，基金管理人为富荣基金管理有限公司，基金托管人为招商银行股份有限公司。</w:t>
      </w:r>
    </w:p>
    <w:p w14:paraId="5B8E3F10" w14:textId="77777777" w:rsidR="00011BF6" w:rsidRPr="00E8302B" w:rsidRDefault="00011BF6" w:rsidP="00E8302B">
      <w:pPr>
        <w:adjustRightInd w:val="0"/>
        <w:snapToGrid w:val="0"/>
        <w:spacing w:line="360" w:lineRule="auto"/>
        <w:ind w:firstLineChars="200" w:firstLine="480"/>
        <w:rPr>
          <w:rFonts w:ascii="宋体" w:eastAsia="宋体" w:hAnsi="宋体" w:cs="Arial"/>
          <w:szCs w:val="21"/>
        </w:rPr>
      </w:pPr>
      <w:r w:rsidRPr="00E8302B">
        <w:rPr>
          <w:rFonts w:ascii="宋体" w:eastAsia="宋体" w:hAnsi="宋体" w:cs="Arial" w:hint="eastAsia"/>
          <w:szCs w:val="21"/>
        </w:rPr>
        <w:t>富荣福泰灵活配置混合型证券投资基金自</w:t>
      </w:r>
      <w:r w:rsidRPr="00E8302B">
        <w:rPr>
          <w:rFonts w:ascii="宋体" w:eastAsia="宋体" w:hAnsi="宋体" w:cs="Arial"/>
          <w:szCs w:val="21"/>
        </w:rPr>
        <w:t>2017年11月14日至 2018年2月8日公开募集，募集结束后基金管理人向中国证监会办理备案手续。经中国证监会书面确认，《富荣福泰灵活配置混合型证券投资基金基金合同》于2018年2月11日生效。</w:t>
      </w:r>
    </w:p>
    <w:p w14:paraId="7B1630A9" w14:textId="77777777" w:rsidR="00011BF6" w:rsidRPr="00E8302B" w:rsidRDefault="00011BF6" w:rsidP="00E8302B">
      <w:pPr>
        <w:adjustRightInd w:val="0"/>
        <w:snapToGrid w:val="0"/>
        <w:spacing w:line="360" w:lineRule="auto"/>
        <w:ind w:firstLineChars="200" w:firstLine="480"/>
        <w:rPr>
          <w:rFonts w:ascii="宋体" w:eastAsia="宋体" w:hAnsi="宋体" w:cs="Arial"/>
          <w:szCs w:val="21"/>
        </w:rPr>
      </w:pPr>
      <w:r w:rsidRPr="00E8302B">
        <w:rPr>
          <w:rFonts w:ascii="宋体" w:eastAsia="宋体" w:hAnsi="宋体" w:cs="Arial" w:hint="eastAsia"/>
          <w:szCs w:val="21"/>
        </w:rPr>
        <w:t>富荣福泰灵活配置混合型证券投资基金经中国证监会证监许可</w:t>
      </w:r>
      <w:r w:rsidRPr="00E8302B">
        <w:rPr>
          <w:rFonts w:ascii="宋体" w:eastAsia="宋体" w:hAnsi="宋体" w:cs="Arial"/>
          <w:szCs w:val="21"/>
        </w:rPr>
        <w:t>[2018]1827号文准予变更注册。</w:t>
      </w:r>
    </w:p>
    <w:p w14:paraId="1D55BA29" w14:textId="77777777" w:rsidR="00011BF6" w:rsidRPr="00E8302B" w:rsidRDefault="00011BF6" w:rsidP="00E8302B">
      <w:pPr>
        <w:adjustRightInd w:val="0"/>
        <w:snapToGrid w:val="0"/>
        <w:spacing w:line="360" w:lineRule="auto"/>
        <w:ind w:firstLineChars="200" w:firstLine="480"/>
        <w:rPr>
          <w:rFonts w:ascii="宋体" w:eastAsia="宋体" w:hAnsi="宋体" w:cs="Arial"/>
          <w:szCs w:val="21"/>
        </w:rPr>
      </w:pPr>
      <w:r w:rsidRPr="00E8302B">
        <w:rPr>
          <w:rFonts w:ascii="宋体" w:eastAsia="宋体" w:hAnsi="宋体" w:cs="Arial" w:hint="eastAsia"/>
          <w:szCs w:val="21"/>
        </w:rPr>
        <w:t>本基金管理人保证招募说明书的内容真实、准确、完整。本招募说明书经中国证监会注册，但中国证监会对富荣福泰灵活配置混合型证券投资基金转型为本基金的变更注册，并不表明其对本基金的投资价值、市场前景和收益作出实质性判断或保证，也不表明投资于本基金没有风险。</w:t>
      </w:r>
    </w:p>
    <w:p w14:paraId="7CD3669F" w14:textId="77777777" w:rsidR="00011BF6" w:rsidRPr="00E8302B" w:rsidRDefault="00011BF6" w:rsidP="00E8302B">
      <w:pPr>
        <w:adjustRightInd w:val="0"/>
        <w:snapToGrid w:val="0"/>
        <w:spacing w:line="360" w:lineRule="auto"/>
        <w:ind w:firstLineChars="200" w:firstLine="480"/>
        <w:rPr>
          <w:rFonts w:ascii="宋体" w:eastAsia="宋体" w:hAnsi="宋体" w:cs="Arial"/>
          <w:szCs w:val="21"/>
        </w:rPr>
      </w:pPr>
      <w:r w:rsidRPr="00E8302B">
        <w:rPr>
          <w:rFonts w:ascii="宋体" w:eastAsia="宋体" w:hAnsi="宋体" w:cs="Arial" w:hint="eastAsia"/>
          <w:szCs w:val="21"/>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规性风险、本基金特定投资策略带来的风险及其他风险等。本基金属于股票型基金，其预期的风险和收益高于货币市场基金、债券型基金及混合型基金，属于证券投资基金中中高等风险、中高等预期收益的品种。本基金为指数基金，主要采用指数复制法跟踪标的指数的表现，具有与标的指数、以及标的指数所代表的股票市场相似的风险收益特征。</w:t>
      </w:r>
    </w:p>
    <w:p w14:paraId="5514D6A6" w14:textId="77777777" w:rsidR="00011BF6" w:rsidRPr="00E8302B" w:rsidRDefault="00011BF6" w:rsidP="00E8302B">
      <w:pPr>
        <w:adjustRightInd w:val="0"/>
        <w:snapToGrid w:val="0"/>
        <w:spacing w:line="360" w:lineRule="auto"/>
        <w:ind w:firstLineChars="200" w:firstLine="480"/>
        <w:rPr>
          <w:rFonts w:ascii="宋体" w:eastAsia="宋体" w:hAnsi="宋体" w:cs="Arial"/>
          <w:szCs w:val="21"/>
        </w:rPr>
      </w:pPr>
      <w:r w:rsidRPr="00E8302B">
        <w:rPr>
          <w:rFonts w:ascii="宋体" w:eastAsia="宋体" w:hAnsi="宋体" w:cs="Arial" w:hint="eastAsia"/>
          <w:szCs w:val="21"/>
        </w:rPr>
        <w:t>本基金可投资中小企业私募债券，其发行人是非上市中小微企业，发行方式为面向特定对象的私募发行。当基金所投资的中小企业私募债券之债务人出现违约，或在交易过程中发生交收违约，或由于中小企业私募债券信用质量降低导致价格下降等，可能造成基金财产损失。中小企业私募债券较传统企业债的信用风险及流动性风险更大，从而增加了本基金整体的债券投资风险。</w:t>
      </w:r>
    </w:p>
    <w:p w14:paraId="1B7B85EF" w14:textId="77777777" w:rsidR="00011BF6" w:rsidRPr="00E8302B" w:rsidRDefault="00011BF6" w:rsidP="00E8302B">
      <w:pPr>
        <w:adjustRightInd w:val="0"/>
        <w:snapToGrid w:val="0"/>
        <w:spacing w:line="360" w:lineRule="auto"/>
        <w:ind w:firstLineChars="200" w:firstLine="480"/>
        <w:rPr>
          <w:rFonts w:ascii="宋体" w:eastAsia="宋体" w:hAnsi="宋体" w:cs="Arial"/>
          <w:szCs w:val="21"/>
        </w:rPr>
      </w:pPr>
      <w:r w:rsidRPr="00E8302B">
        <w:rPr>
          <w:rFonts w:ascii="宋体" w:eastAsia="宋体" w:hAnsi="宋体" w:cs="Arial" w:hint="eastAsia"/>
          <w:szCs w:val="21"/>
        </w:rPr>
        <w:lastRenderedPageBreak/>
        <w:t>投资有风险，投资人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14:paraId="6CCDDD51" w14:textId="77777777" w:rsidR="00011BF6" w:rsidRPr="00E8302B" w:rsidRDefault="00011BF6" w:rsidP="00E8302B">
      <w:pPr>
        <w:adjustRightInd w:val="0"/>
        <w:snapToGrid w:val="0"/>
        <w:spacing w:line="360" w:lineRule="auto"/>
        <w:ind w:firstLineChars="200" w:firstLine="480"/>
        <w:rPr>
          <w:rFonts w:ascii="宋体" w:eastAsia="宋体" w:hAnsi="宋体" w:cs="Arial"/>
          <w:szCs w:val="21"/>
        </w:rPr>
      </w:pPr>
      <w:r w:rsidRPr="00E8302B">
        <w:rPr>
          <w:rFonts w:ascii="宋体" w:eastAsia="宋体" w:hAnsi="宋体" w:cs="Arial" w:hint="eastAsia"/>
          <w:szCs w:val="21"/>
        </w:rPr>
        <w:t>基金管理人依照恪尽职守、诚实信用、谨慎勤勉的原则管理和运用基金财产，但不保证基金一定盈利，也不保证最低收益。基金管理人提醒投资者基金投资的“买者自负”原则，在作出投资决策后，基金运营状况与基金净值变化引致的投资风险，由投资者自行承担。</w:t>
      </w:r>
    </w:p>
    <w:p w14:paraId="30B04ECF" w14:textId="77777777" w:rsidR="00011BF6" w:rsidRPr="00E8302B" w:rsidRDefault="00011BF6" w:rsidP="00E8302B">
      <w:pPr>
        <w:adjustRightInd w:val="0"/>
        <w:snapToGrid w:val="0"/>
        <w:spacing w:line="360" w:lineRule="auto"/>
        <w:ind w:firstLineChars="200" w:firstLine="480"/>
        <w:rPr>
          <w:rFonts w:ascii="宋体" w:eastAsia="宋体" w:hAnsi="宋体" w:cs="Arial"/>
          <w:szCs w:val="21"/>
        </w:rPr>
      </w:pPr>
      <w:r w:rsidRPr="00E8302B">
        <w:rPr>
          <w:rFonts w:ascii="宋体" w:eastAsia="宋体" w:hAnsi="宋体" w:cs="Arial" w:hint="eastAsia"/>
          <w:szCs w:val="21"/>
        </w:rPr>
        <w:t>本招募说明书所载内容截止日为</w:t>
      </w:r>
      <w:r w:rsidRPr="00E8302B">
        <w:rPr>
          <w:rFonts w:ascii="宋体" w:eastAsia="宋体" w:hAnsi="宋体" w:cs="Arial"/>
          <w:szCs w:val="21"/>
        </w:rPr>
        <w:t>2019年7月24日，有关财务数据截止日为2019年6月30日，净值表现截止日为2019年6月30日。（财务数据未经审计）。</w:t>
      </w:r>
    </w:p>
    <w:p w14:paraId="59F19457" w14:textId="40E90E58" w:rsidR="00C67D86" w:rsidRPr="00C67D86" w:rsidRDefault="00011BF6" w:rsidP="00141874">
      <w:pPr>
        <w:autoSpaceDE w:val="0"/>
        <w:autoSpaceDN w:val="0"/>
        <w:adjustRightInd w:val="0"/>
        <w:snapToGrid w:val="0"/>
        <w:spacing w:line="360" w:lineRule="auto"/>
        <w:ind w:firstLineChars="200" w:firstLine="480"/>
        <w:rPr>
          <w:rFonts w:asciiTheme="minorEastAsia" w:hAnsiTheme="minorEastAsia"/>
          <w:szCs w:val="21"/>
        </w:rPr>
      </w:pPr>
      <w:r w:rsidRPr="00E8302B">
        <w:rPr>
          <w:rFonts w:ascii="宋体" w:eastAsia="宋体" w:hAnsi="宋体" w:cs="Arial" w:hint="eastAsia"/>
          <w:szCs w:val="21"/>
        </w:rPr>
        <w:t>本基金托管人中国光大银行股份有限公司已于</w:t>
      </w:r>
      <w:r w:rsidRPr="00E8302B">
        <w:rPr>
          <w:rFonts w:ascii="宋体" w:eastAsia="宋体" w:hAnsi="宋体" w:cs="Arial"/>
          <w:szCs w:val="21"/>
        </w:rPr>
        <w:t>2019年</w:t>
      </w:r>
      <w:r w:rsidR="00894EFD">
        <w:rPr>
          <w:rFonts w:ascii="宋体" w:eastAsia="宋体" w:hAnsi="宋体" w:cs="Arial"/>
          <w:szCs w:val="21"/>
        </w:rPr>
        <w:t>8</w:t>
      </w:r>
      <w:r w:rsidRPr="00E8302B">
        <w:rPr>
          <w:rFonts w:ascii="宋体" w:eastAsia="宋体" w:hAnsi="宋体" w:cs="Arial"/>
          <w:szCs w:val="21"/>
        </w:rPr>
        <w:t>月</w:t>
      </w:r>
      <w:r w:rsidR="00894EFD">
        <w:rPr>
          <w:rFonts w:ascii="宋体" w:eastAsia="宋体" w:hAnsi="宋体" w:cs="Arial"/>
          <w:szCs w:val="21"/>
        </w:rPr>
        <w:t>15</w:t>
      </w:r>
      <w:r w:rsidRPr="00E8302B">
        <w:rPr>
          <w:rFonts w:ascii="宋体" w:eastAsia="宋体" w:hAnsi="宋体" w:cs="Arial"/>
          <w:szCs w:val="21"/>
        </w:rPr>
        <w:t>日复核了本次更新的招募说明书。</w:t>
      </w:r>
    </w:p>
    <w:p w14:paraId="23D4C4BE" w14:textId="77777777" w:rsidR="0045798E" w:rsidRDefault="007026B8" w:rsidP="00D95E00">
      <w:pPr>
        <w:pStyle w:val="1"/>
        <w:pageBreakBefore/>
        <w:spacing w:beforeLines="50" w:before="120" w:afterLines="50" w:after="120" w:line="360" w:lineRule="auto"/>
        <w:ind w:firstLine="284"/>
        <w:jc w:val="center"/>
        <w:rPr>
          <w:rFonts w:ascii="宋体" w:hAnsi="宋体"/>
          <w:color w:val="000000"/>
          <w:kern w:val="0"/>
          <w:sz w:val="24"/>
          <w:szCs w:val="24"/>
        </w:rPr>
      </w:pPr>
      <w:bookmarkStart w:id="1" w:name="_Toc9504"/>
      <w:bookmarkStart w:id="2" w:name="_Toc256666912"/>
      <w:bookmarkStart w:id="3" w:name="_Toc482624791"/>
      <w:bookmarkStart w:id="4" w:name="_Toc256666784"/>
      <w:r>
        <w:rPr>
          <w:rFonts w:ascii="宋体" w:hAnsi="宋体" w:hint="eastAsia"/>
          <w:color w:val="000000"/>
          <w:kern w:val="0"/>
          <w:sz w:val="24"/>
          <w:szCs w:val="24"/>
        </w:rPr>
        <w:t>一、基金管理人</w:t>
      </w:r>
      <w:bookmarkEnd w:id="1"/>
      <w:bookmarkEnd w:id="2"/>
      <w:bookmarkEnd w:id="3"/>
      <w:bookmarkEnd w:id="4"/>
    </w:p>
    <w:p w14:paraId="348C7F85" w14:textId="77777777" w:rsidR="00F636B5" w:rsidRPr="007C0F74" w:rsidRDefault="00F636B5" w:rsidP="007C0F74">
      <w:pPr>
        <w:spacing w:line="360" w:lineRule="auto"/>
        <w:ind w:firstLineChars="200" w:firstLine="480"/>
        <w:rPr>
          <w:rFonts w:ascii="Arial Unicode MS" w:hAnsi="Arial Unicode MS" w:cs="Arial"/>
          <w:szCs w:val="21"/>
        </w:rPr>
      </w:pPr>
      <w:bookmarkStart w:id="5" w:name="_Toc88969216"/>
      <w:r w:rsidRPr="007C0F74">
        <w:rPr>
          <w:rFonts w:ascii="Arial Unicode MS" w:hAnsi="Arial Unicode MS" w:cs="Arial" w:hint="eastAsia"/>
          <w:szCs w:val="21"/>
        </w:rPr>
        <w:t>（一）基金管理人概况</w:t>
      </w:r>
    </w:p>
    <w:p w14:paraId="0D04EAA2" w14:textId="77777777" w:rsidR="00C67D86" w:rsidRPr="00C67D86" w:rsidRDefault="00C67D86" w:rsidP="00C67D86">
      <w:pPr>
        <w:adjustRightInd w:val="0"/>
        <w:snapToGrid w:val="0"/>
        <w:spacing w:line="360" w:lineRule="auto"/>
        <w:ind w:firstLineChars="200" w:firstLine="480"/>
        <w:rPr>
          <w:rFonts w:ascii="Arial Unicode MS" w:hAnsi="Arial Unicode MS" w:cs="Arial"/>
          <w:szCs w:val="21"/>
        </w:rPr>
      </w:pPr>
      <w:r w:rsidRPr="00C67D86">
        <w:rPr>
          <w:rFonts w:ascii="Arial Unicode MS" w:hAnsi="Arial Unicode MS" w:cs="Arial" w:hint="eastAsia"/>
          <w:szCs w:val="21"/>
        </w:rPr>
        <w:t>名称：富荣基金管理有限公司</w:t>
      </w:r>
    </w:p>
    <w:p w14:paraId="10AA101D" w14:textId="77777777" w:rsidR="00C67D86" w:rsidRPr="00C67D86" w:rsidRDefault="00C67D86" w:rsidP="00C67D86">
      <w:pPr>
        <w:adjustRightInd w:val="0"/>
        <w:snapToGrid w:val="0"/>
        <w:spacing w:line="360" w:lineRule="auto"/>
        <w:ind w:firstLineChars="200" w:firstLine="480"/>
        <w:rPr>
          <w:rFonts w:ascii="Arial Unicode MS" w:hAnsi="Arial Unicode MS" w:cs="Arial"/>
          <w:szCs w:val="21"/>
        </w:rPr>
      </w:pPr>
      <w:r w:rsidRPr="00C67D86">
        <w:rPr>
          <w:rFonts w:ascii="Arial Unicode MS" w:hAnsi="Arial Unicode MS" w:cs="Arial" w:hint="eastAsia"/>
          <w:szCs w:val="21"/>
        </w:rPr>
        <w:t>注册地址：广州市南沙区海滨路</w:t>
      </w:r>
      <w:r w:rsidRPr="00C67D86">
        <w:rPr>
          <w:rFonts w:ascii="Arial Unicode MS" w:hAnsi="Arial Unicode MS" w:cs="Arial" w:hint="eastAsia"/>
          <w:szCs w:val="21"/>
        </w:rPr>
        <w:t>171</w:t>
      </w:r>
      <w:r w:rsidRPr="00C67D86">
        <w:rPr>
          <w:rFonts w:ascii="Arial Unicode MS" w:hAnsi="Arial Unicode MS" w:cs="Arial" w:hint="eastAsia"/>
          <w:szCs w:val="21"/>
        </w:rPr>
        <w:t>号南沙金融大厦</w:t>
      </w:r>
      <w:r w:rsidRPr="00C67D86">
        <w:rPr>
          <w:rFonts w:ascii="Arial Unicode MS" w:hAnsi="Arial Unicode MS" w:cs="Arial" w:hint="eastAsia"/>
          <w:szCs w:val="21"/>
        </w:rPr>
        <w:t>11</w:t>
      </w:r>
      <w:r w:rsidRPr="00C67D86">
        <w:rPr>
          <w:rFonts w:ascii="Arial Unicode MS" w:hAnsi="Arial Unicode MS" w:cs="Arial" w:hint="eastAsia"/>
          <w:szCs w:val="21"/>
        </w:rPr>
        <w:t>楼</w:t>
      </w:r>
      <w:r w:rsidRPr="00C67D86">
        <w:rPr>
          <w:rFonts w:ascii="Arial Unicode MS" w:hAnsi="Arial Unicode MS" w:cs="Arial" w:hint="eastAsia"/>
          <w:szCs w:val="21"/>
        </w:rPr>
        <w:t>1101</w:t>
      </w:r>
      <w:r w:rsidRPr="00C67D86">
        <w:rPr>
          <w:rFonts w:ascii="Arial Unicode MS" w:hAnsi="Arial Unicode MS" w:cs="Arial" w:hint="eastAsia"/>
          <w:szCs w:val="21"/>
        </w:rPr>
        <w:t>之一</w:t>
      </w:r>
      <w:r w:rsidRPr="00C67D86">
        <w:rPr>
          <w:rFonts w:ascii="Arial Unicode MS" w:hAnsi="Arial Unicode MS" w:cs="Arial" w:hint="eastAsia"/>
          <w:szCs w:val="21"/>
        </w:rPr>
        <w:t>J20</w:t>
      </w:r>
      <w:r w:rsidRPr="00C67D86">
        <w:rPr>
          <w:rFonts w:ascii="Arial Unicode MS" w:hAnsi="Arial Unicode MS" w:cs="Arial" w:hint="eastAsia"/>
          <w:szCs w:val="21"/>
        </w:rPr>
        <w:t>室</w:t>
      </w:r>
      <w:r w:rsidRPr="00C67D86">
        <w:rPr>
          <w:rFonts w:ascii="Arial Unicode MS" w:hAnsi="Arial Unicode MS" w:cs="Arial" w:hint="eastAsia"/>
          <w:szCs w:val="21"/>
        </w:rPr>
        <w:t xml:space="preserve"> </w:t>
      </w:r>
    </w:p>
    <w:p w14:paraId="6738D20B" w14:textId="77777777" w:rsidR="00C67D86" w:rsidRPr="00C67D86" w:rsidRDefault="00C67D86" w:rsidP="00C67D86">
      <w:pPr>
        <w:adjustRightInd w:val="0"/>
        <w:snapToGrid w:val="0"/>
        <w:spacing w:line="360" w:lineRule="auto"/>
        <w:ind w:firstLineChars="200" w:firstLine="480"/>
        <w:rPr>
          <w:rFonts w:ascii="Arial Unicode MS" w:hAnsi="Arial Unicode MS" w:cs="Arial"/>
          <w:szCs w:val="21"/>
        </w:rPr>
      </w:pPr>
      <w:r w:rsidRPr="00C67D86">
        <w:rPr>
          <w:rFonts w:ascii="Arial Unicode MS" w:hAnsi="Arial Unicode MS" w:cs="Arial" w:hint="eastAsia"/>
          <w:szCs w:val="21"/>
        </w:rPr>
        <w:t>办公地址：深圳市福田区深南大道</w:t>
      </w:r>
      <w:r w:rsidRPr="00C67D86">
        <w:rPr>
          <w:rFonts w:ascii="Arial Unicode MS" w:hAnsi="Arial Unicode MS" w:cs="Arial" w:hint="eastAsia"/>
          <w:szCs w:val="21"/>
        </w:rPr>
        <w:t>2012</w:t>
      </w:r>
      <w:r w:rsidRPr="00C67D86">
        <w:rPr>
          <w:rFonts w:ascii="Arial Unicode MS" w:hAnsi="Arial Unicode MS" w:cs="Arial" w:hint="eastAsia"/>
          <w:szCs w:val="21"/>
        </w:rPr>
        <w:t>号深圳证券交易所广场</w:t>
      </w:r>
      <w:r w:rsidRPr="00C67D86">
        <w:rPr>
          <w:rFonts w:ascii="Arial Unicode MS" w:hAnsi="Arial Unicode MS" w:cs="Arial" w:hint="eastAsia"/>
          <w:szCs w:val="21"/>
        </w:rPr>
        <w:t>3501</w:t>
      </w:r>
      <w:r w:rsidRPr="00C67D86">
        <w:rPr>
          <w:rFonts w:ascii="Arial Unicode MS" w:hAnsi="Arial Unicode MS" w:cs="Arial" w:hint="eastAsia"/>
          <w:szCs w:val="21"/>
        </w:rPr>
        <w:t>室</w:t>
      </w:r>
    </w:p>
    <w:p w14:paraId="09DEE1F7" w14:textId="77777777" w:rsidR="00C67D86" w:rsidRPr="00C67D86" w:rsidRDefault="00C67D86" w:rsidP="00C67D86">
      <w:pPr>
        <w:adjustRightInd w:val="0"/>
        <w:snapToGrid w:val="0"/>
        <w:spacing w:line="360" w:lineRule="auto"/>
        <w:ind w:firstLineChars="200" w:firstLine="480"/>
        <w:rPr>
          <w:rFonts w:ascii="Arial Unicode MS" w:hAnsi="Arial Unicode MS" w:cs="Arial"/>
          <w:szCs w:val="21"/>
        </w:rPr>
      </w:pPr>
      <w:r w:rsidRPr="00C67D86">
        <w:rPr>
          <w:rFonts w:ascii="Arial Unicode MS" w:hAnsi="Arial Unicode MS" w:cs="Arial" w:hint="eastAsia"/>
          <w:szCs w:val="21"/>
        </w:rPr>
        <w:t>法定代表人：</w:t>
      </w:r>
      <w:r w:rsidR="000B0173">
        <w:rPr>
          <w:rFonts w:ascii="Arial Unicode MS" w:hAnsi="Arial Unicode MS" w:cs="Arial" w:hint="eastAsia"/>
          <w:szCs w:val="21"/>
        </w:rPr>
        <w:t>杨小舟</w:t>
      </w:r>
      <w:r w:rsidRPr="00C67D86">
        <w:rPr>
          <w:rFonts w:ascii="Arial Unicode MS" w:hAnsi="Arial Unicode MS" w:cs="Arial" w:hint="eastAsia"/>
          <w:szCs w:val="21"/>
        </w:rPr>
        <w:t xml:space="preserve"> </w:t>
      </w:r>
    </w:p>
    <w:p w14:paraId="468F7EC5" w14:textId="77777777" w:rsidR="00C67D86" w:rsidRPr="00C67D86" w:rsidRDefault="00C67D86" w:rsidP="00C67D86">
      <w:pPr>
        <w:adjustRightInd w:val="0"/>
        <w:snapToGrid w:val="0"/>
        <w:spacing w:line="360" w:lineRule="auto"/>
        <w:ind w:firstLineChars="200" w:firstLine="480"/>
        <w:rPr>
          <w:rFonts w:ascii="Arial Unicode MS" w:hAnsi="Arial Unicode MS" w:cs="Arial"/>
          <w:szCs w:val="21"/>
        </w:rPr>
      </w:pPr>
      <w:r w:rsidRPr="00C67D86">
        <w:rPr>
          <w:rFonts w:ascii="Arial Unicode MS" w:hAnsi="Arial Unicode MS" w:cs="Arial" w:hint="eastAsia"/>
          <w:szCs w:val="21"/>
        </w:rPr>
        <w:t>设立日期：</w:t>
      </w:r>
      <w:r w:rsidRPr="00C67D86">
        <w:rPr>
          <w:rFonts w:ascii="Arial Unicode MS" w:hAnsi="Arial Unicode MS" w:cs="Arial" w:hint="eastAsia"/>
          <w:szCs w:val="21"/>
        </w:rPr>
        <w:t>2016</w:t>
      </w:r>
      <w:r w:rsidRPr="00C67D86">
        <w:rPr>
          <w:rFonts w:ascii="Arial Unicode MS" w:hAnsi="Arial Unicode MS" w:cs="Arial" w:hint="eastAsia"/>
          <w:szCs w:val="21"/>
        </w:rPr>
        <w:t>年</w:t>
      </w:r>
      <w:r w:rsidRPr="00C67D86">
        <w:rPr>
          <w:rFonts w:ascii="Arial Unicode MS" w:hAnsi="Arial Unicode MS" w:cs="Arial" w:hint="eastAsia"/>
          <w:szCs w:val="21"/>
        </w:rPr>
        <w:t>1</w:t>
      </w:r>
      <w:r w:rsidRPr="00C67D86">
        <w:rPr>
          <w:rFonts w:ascii="Arial Unicode MS" w:hAnsi="Arial Unicode MS" w:cs="Arial" w:hint="eastAsia"/>
          <w:szCs w:val="21"/>
        </w:rPr>
        <w:t>月</w:t>
      </w:r>
      <w:r w:rsidRPr="00C67D86">
        <w:rPr>
          <w:rFonts w:ascii="Arial Unicode MS" w:hAnsi="Arial Unicode MS" w:cs="Arial" w:hint="eastAsia"/>
          <w:szCs w:val="21"/>
        </w:rPr>
        <w:t>25</w:t>
      </w:r>
      <w:r w:rsidRPr="00C67D86">
        <w:rPr>
          <w:rFonts w:ascii="Arial Unicode MS" w:hAnsi="Arial Unicode MS" w:cs="Arial" w:hint="eastAsia"/>
          <w:szCs w:val="21"/>
        </w:rPr>
        <w:t>日</w:t>
      </w:r>
    </w:p>
    <w:p w14:paraId="09FF34B2" w14:textId="77777777" w:rsidR="00C67D86" w:rsidRPr="00C67D86" w:rsidRDefault="00C67D86" w:rsidP="00C67D86">
      <w:pPr>
        <w:adjustRightInd w:val="0"/>
        <w:snapToGrid w:val="0"/>
        <w:spacing w:line="360" w:lineRule="auto"/>
        <w:ind w:firstLineChars="200" w:firstLine="480"/>
        <w:rPr>
          <w:rFonts w:ascii="Arial Unicode MS" w:hAnsi="Arial Unicode MS" w:cs="Arial"/>
          <w:szCs w:val="21"/>
        </w:rPr>
      </w:pPr>
      <w:r w:rsidRPr="00C67D86">
        <w:rPr>
          <w:rFonts w:ascii="Arial Unicode MS" w:hAnsi="Arial Unicode MS" w:cs="Arial" w:hint="eastAsia"/>
          <w:szCs w:val="21"/>
        </w:rPr>
        <w:t>批准设立机关：中国证监会</w:t>
      </w:r>
      <w:r w:rsidRPr="00C67D86">
        <w:rPr>
          <w:rFonts w:ascii="Arial Unicode MS" w:hAnsi="Arial Unicode MS" w:cs="Arial" w:hint="eastAsia"/>
          <w:szCs w:val="21"/>
        </w:rPr>
        <w:t xml:space="preserve"> </w:t>
      </w:r>
    </w:p>
    <w:p w14:paraId="1E953E13" w14:textId="77777777" w:rsidR="00C67D86" w:rsidRPr="00C67D86" w:rsidRDefault="00C67D86" w:rsidP="00C67D86">
      <w:pPr>
        <w:adjustRightInd w:val="0"/>
        <w:snapToGrid w:val="0"/>
        <w:spacing w:line="360" w:lineRule="auto"/>
        <w:ind w:firstLineChars="200" w:firstLine="480"/>
        <w:rPr>
          <w:rFonts w:ascii="Arial Unicode MS" w:hAnsi="Arial Unicode MS" w:cs="Arial"/>
          <w:szCs w:val="21"/>
        </w:rPr>
      </w:pPr>
      <w:r w:rsidRPr="00C67D86">
        <w:rPr>
          <w:rFonts w:ascii="Arial Unicode MS" w:hAnsi="Arial Unicode MS" w:cs="Arial" w:hint="eastAsia"/>
          <w:szCs w:val="21"/>
        </w:rPr>
        <w:t>批准设立文号：证监许可【</w:t>
      </w:r>
      <w:r w:rsidRPr="00C67D86">
        <w:rPr>
          <w:rFonts w:ascii="Arial Unicode MS" w:hAnsi="Arial Unicode MS" w:cs="Arial" w:hint="eastAsia"/>
          <w:szCs w:val="21"/>
        </w:rPr>
        <w:t>2015</w:t>
      </w:r>
      <w:r w:rsidRPr="00C67D86">
        <w:rPr>
          <w:rFonts w:ascii="Arial Unicode MS" w:hAnsi="Arial Unicode MS" w:cs="Arial" w:hint="eastAsia"/>
          <w:szCs w:val="21"/>
        </w:rPr>
        <w:t>】</w:t>
      </w:r>
      <w:r w:rsidRPr="00C67D86">
        <w:rPr>
          <w:rFonts w:ascii="Arial Unicode MS" w:hAnsi="Arial Unicode MS" w:cs="Arial" w:hint="eastAsia"/>
          <w:szCs w:val="21"/>
        </w:rPr>
        <w:t>3118</w:t>
      </w:r>
      <w:r w:rsidRPr="00C67D86">
        <w:rPr>
          <w:rFonts w:ascii="Arial Unicode MS" w:hAnsi="Arial Unicode MS" w:cs="Arial" w:hint="eastAsia"/>
          <w:szCs w:val="21"/>
        </w:rPr>
        <w:t>号</w:t>
      </w:r>
      <w:r w:rsidRPr="00C67D86">
        <w:rPr>
          <w:rFonts w:ascii="Arial Unicode MS" w:hAnsi="Arial Unicode MS" w:cs="Arial" w:hint="eastAsia"/>
          <w:szCs w:val="21"/>
        </w:rPr>
        <w:t xml:space="preserve"> </w:t>
      </w:r>
    </w:p>
    <w:p w14:paraId="5E7B1539" w14:textId="77777777" w:rsidR="00C67D86" w:rsidRPr="00C67D86" w:rsidRDefault="00C67D86" w:rsidP="00C67D86">
      <w:pPr>
        <w:adjustRightInd w:val="0"/>
        <w:snapToGrid w:val="0"/>
        <w:spacing w:line="360" w:lineRule="auto"/>
        <w:ind w:firstLineChars="200" w:firstLine="480"/>
        <w:rPr>
          <w:rFonts w:ascii="Arial Unicode MS" w:hAnsi="Arial Unicode MS" w:cs="Arial"/>
          <w:szCs w:val="21"/>
        </w:rPr>
      </w:pPr>
      <w:r w:rsidRPr="00C67D86">
        <w:rPr>
          <w:rFonts w:ascii="Arial Unicode MS" w:hAnsi="Arial Unicode MS" w:cs="Arial" w:hint="eastAsia"/>
          <w:szCs w:val="21"/>
        </w:rPr>
        <w:t>组织形式：有限责任公司</w:t>
      </w:r>
    </w:p>
    <w:p w14:paraId="32EA1FFF" w14:textId="77777777" w:rsidR="00C67D86" w:rsidRPr="00C67D86" w:rsidRDefault="00C67D86" w:rsidP="00C67D86">
      <w:pPr>
        <w:adjustRightInd w:val="0"/>
        <w:snapToGrid w:val="0"/>
        <w:spacing w:line="360" w:lineRule="auto"/>
        <w:ind w:firstLineChars="200" w:firstLine="480"/>
        <w:rPr>
          <w:rFonts w:ascii="Arial Unicode MS" w:hAnsi="Arial Unicode MS" w:cs="Arial"/>
          <w:szCs w:val="21"/>
        </w:rPr>
      </w:pPr>
      <w:r w:rsidRPr="00C67D86">
        <w:rPr>
          <w:rFonts w:ascii="Arial Unicode MS" w:hAnsi="Arial Unicode MS" w:cs="Arial" w:hint="eastAsia"/>
          <w:szCs w:val="21"/>
        </w:rPr>
        <w:t>注册资本：</w:t>
      </w:r>
      <w:r w:rsidRPr="00C67D86">
        <w:rPr>
          <w:rFonts w:ascii="Arial Unicode MS" w:hAnsi="Arial Unicode MS" w:cs="Arial" w:hint="eastAsia"/>
          <w:szCs w:val="21"/>
        </w:rPr>
        <w:t>2</w:t>
      </w:r>
      <w:r w:rsidRPr="00C67D86">
        <w:rPr>
          <w:rFonts w:ascii="Arial Unicode MS" w:hAnsi="Arial Unicode MS" w:cs="Arial" w:hint="eastAsia"/>
          <w:szCs w:val="21"/>
        </w:rPr>
        <w:t>亿元人民币</w:t>
      </w:r>
    </w:p>
    <w:p w14:paraId="5ADA4FE1" w14:textId="77777777" w:rsidR="00C67D86" w:rsidRPr="00C67D86" w:rsidRDefault="00C67D86" w:rsidP="00C67D86">
      <w:pPr>
        <w:adjustRightInd w:val="0"/>
        <w:snapToGrid w:val="0"/>
        <w:spacing w:line="360" w:lineRule="auto"/>
        <w:ind w:firstLineChars="200" w:firstLine="480"/>
        <w:rPr>
          <w:rFonts w:ascii="Arial Unicode MS" w:hAnsi="Arial Unicode MS" w:cs="Arial"/>
          <w:szCs w:val="21"/>
        </w:rPr>
      </w:pPr>
      <w:r w:rsidRPr="00C67D86">
        <w:rPr>
          <w:rFonts w:ascii="Arial Unicode MS" w:hAnsi="Arial Unicode MS" w:cs="Arial" w:hint="eastAsia"/>
          <w:szCs w:val="21"/>
        </w:rPr>
        <w:t>存续期限：永续经营</w:t>
      </w:r>
    </w:p>
    <w:p w14:paraId="04374734" w14:textId="4ECF8E55" w:rsidR="00C67D86" w:rsidRPr="00C67D86" w:rsidRDefault="00C67D86" w:rsidP="00C67D86">
      <w:pPr>
        <w:adjustRightInd w:val="0"/>
        <w:snapToGrid w:val="0"/>
        <w:spacing w:line="360" w:lineRule="auto"/>
        <w:ind w:firstLineChars="200" w:firstLine="480"/>
        <w:rPr>
          <w:rFonts w:ascii="Arial Unicode MS" w:hAnsi="Arial Unicode MS" w:cs="Arial"/>
          <w:szCs w:val="21"/>
        </w:rPr>
      </w:pPr>
      <w:r w:rsidRPr="00C67D86">
        <w:rPr>
          <w:rFonts w:ascii="Arial Unicode MS" w:hAnsi="Arial Unicode MS" w:cs="Arial" w:hint="eastAsia"/>
          <w:szCs w:val="21"/>
        </w:rPr>
        <w:t>联系人：</w:t>
      </w:r>
      <w:r w:rsidR="00693704">
        <w:rPr>
          <w:rFonts w:ascii="Arial Unicode MS" w:hAnsi="Arial Unicode MS" w:cs="Arial" w:hint="eastAsia"/>
          <w:szCs w:val="21"/>
        </w:rPr>
        <w:t>罗艳</w:t>
      </w:r>
    </w:p>
    <w:p w14:paraId="57B34EE9" w14:textId="0B942321" w:rsidR="00C67D86" w:rsidRPr="00C67D86" w:rsidRDefault="00C67D86" w:rsidP="00C67D86">
      <w:pPr>
        <w:adjustRightInd w:val="0"/>
        <w:snapToGrid w:val="0"/>
        <w:spacing w:line="360" w:lineRule="auto"/>
        <w:ind w:firstLineChars="200" w:firstLine="480"/>
        <w:rPr>
          <w:rFonts w:ascii="Arial Unicode MS" w:hAnsi="Arial Unicode MS" w:cs="Arial"/>
          <w:szCs w:val="21"/>
        </w:rPr>
      </w:pPr>
      <w:r w:rsidRPr="00C67D86">
        <w:rPr>
          <w:rFonts w:ascii="Arial Unicode MS" w:hAnsi="Arial Unicode MS" w:cs="Arial" w:hint="eastAsia"/>
          <w:szCs w:val="21"/>
        </w:rPr>
        <w:t>联系电话：</w:t>
      </w:r>
      <w:r w:rsidRPr="00C67D86">
        <w:rPr>
          <w:rFonts w:ascii="Arial Unicode MS" w:hAnsi="Arial Unicode MS" w:cs="Arial" w:hint="eastAsia"/>
          <w:szCs w:val="21"/>
        </w:rPr>
        <w:t>0755-</w:t>
      </w:r>
      <w:r w:rsidRPr="00C67D86">
        <w:rPr>
          <w:rFonts w:ascii="Arial Unicode MS" w:hAnsi="Arial Unicode MS" w:cs="Arial"/>
          <w:szCs w:val="21"/>
        </w:rPr>
        <w:t>8435663</w:t>
      </w:r>
      <w:r w:rsidR="00693704">
        <w:rPr>
          <w:rFonts w:ascii="Arial Unicode MS" w:hAnsi="Arial Unicode MS" w:cs="Arial"/>
          <w:szCs w:val="21"/>
        </w:rPr>
        <w:t>7</w:t>
      </w:r>
    </w:p>
    <w:p w14:paraId="14E72341" w14:textId="77777777" w:rsidR="00C67D86" w:rsidRPr="00C67D86" w:rsidRDefault="00C67D86" w:rsidP="00C67D86">
      <w:pPr>
        <w:adjustRightInd w:val="0"/>
        <w:snapToGrid w:val="0"/>
        <w:spacing w:line="360" w:lineRule="auto"/>
        <w:ind w:firstLineChars="200" w:firstLine="480"/>
        <w:rPr>
          <w:rFonts w:ascii="Arial Unicode MS" w:hAnsi="Arial Unicode MS" w:cs="Arial"/>
          <w:szCs w:val="21"/>
        </w:rPr>
      </w:pPr>
      <w:r w:rsidRPr="00C67D86">
        <w:rPr>
          <w:rFonts w:ascii="Arial Unicode MS" w:hAnsi="Arial Unicode MS" w:cs="Arial" w:hint="eastAsia"/>
          <w:szCs w:val="21"/>
        </w:rPr>
        <w:t>传</w:t>
      </w:r>
      <w:r w:rsidRPr="00C67D86">
        <w:rPr>
          <w:rFonts w:ascii="Arial Unicode MS" w:hAnsi="Arial Unicode MS" w:cs="Arial" w:hint="eastAsia"/>
          <w:szCs w:val="21"/>
        </w:rPr>
        <w:t xml:space="preserve">    </w:t>
      </w:r>
      <w:r w:rsidRPr="00C67D86">
        <w:rPr>
          <w:rFonts w:ascii="Arial Unicode MS" w:hAnsi="Arial Unicode MS" w:cs="Arial" w:hint="eastAsia"/>
          <w:szCs w:val="21"/>
        </w:rPr>
        <w:t>真：</w:t>
      </w:r>
      <w:r w:rsidRPr="00C67D86">
        <w:rPr>
          <w:rFonts w:ascii="Arial Unicode MS" w:hAnsi="Arial Unicode MS" w:cs="Arial" w:hint="eastAsia"/>
          <w:szCs w:val="21"/>
        </w:rPr>
        <w:t>0755-83230787</w:t>
      </w:r>
    </w:p>
    <w:p w14:paraId="02402997" w14:textId="77777777" w:rsidR="00C67D86" w:rsidRPr="00C67D86" w:rsidRDefault="00C67D86" w:rsidP="00C67D86">
      <w:pPr>
        <w:adjustRightInd w:val="0"/>
        <w:snapToGrid w:val="0"/>
        <w:spacing w:line="360" w:lineRule="auto"/>
        <w:ind w:firstLineChars="200" w:firstLine="480"/>
        <w:rPr>
          <w:rFonts w:ascii="Arial Unicode MS" w:hAnsi="Arial Unicode MS" w:cs="Arial"/>
          <w:szCs w:val="21"/>
        </w:rPr>
      </w:pPr>
      <w:r w:rsidRPr="00C67D86">
        <w:rPr>
          <w:rFonts w:ascii="Arial Unicode MS" w:hAnsi="Arial Unicode MS" w:cs="Arial" w:hint="eastAsia"/>
          <w:szCs w:val="21"/>
        </w:rPr>
        <w:t>股权结构：</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C67D86" w:rsidRPr="00C67D86" w14:paraId="61AB571B" w14:textId="77777777" w:rsidTr="00C67D86">
        <w:trPr>
          <w:jc w:val="center"/>
        </w:trPr>
        <w:tc>
          <w:tcPr>
            <w:tcW w:w="4250" w:type="dxa"/>
            <w:vAlign w:val="center"/>
          </w:tcPr>
          <w:p w14:paraId="72884970" w14:textId="77777777" w:rsidR="00C67D86" w:rsidRPr="00C67D86" w:rsidRDefault="00C67D86" w:rsidP="00C67D86">
            <w:pPr>
              <w:spacing w:line="360" w:lineRule="auto"/>
              <w:jc w:val="center"/>
              <w:rPr>
                <w:rFonts w:ascii="Arial Unicode MS" w:hAnsi="Arial Unicode MS" w:cs="Arial"/>
                <w:szCs w:val="21"/>
              </w:rPr>
            </w:pPr>
            <w:r w:rsidRPr="00C67D86">
              <w:rPr>
                <w:rFonts w:ascii="Arial Unicode MS" w:hAnsi="Arial Unicode MS" w:cs="Arial" w:hint="eastAsia"/>
                <w:szCs w:val="21"/>
              </w:rPr>
              <w:t>股东名称</w:t>
            </w:r>
          </w:p>
        </w:tc>
        <w:tc>
          <w:tcPr>
            <w:tcW w:w="1275" w:type="dxa"/>
            <w:vAlign w:val="center"/>
          </w:tcPr>
          <w:p w14:paraId="717647BF" w14:textId="77777777" w:rsidR="00C67D86" w:rsidRPr="00C67D86" w:rsidRDefault="00C67D86" w:rsidP="00C67D86">
            <w:pPr>
              <w:spacing w:line="360" w:lineRule="auto"/>
              <w:jc w:val="center"/>
              <w:rPr>
                <w:rFonts w:ascii="Arial Unicode MS" w:hAnsi="Arial Unicode MS" w:cs="Arial"/>
                <w:szCs w:val="21"/>
              </w:rPr>
            </w:pPr>
            <w:r w:rsidRPr="00C67D86">
              <w:rPr>
                <w:rFonts w:ascii="Arial Unicode MS" w:hAnsi="Arial Unicode MS" w:cs="Arial" w:hint="eastAsia"/>
                <w:szCs w:val="21"/>
              </w:rPr>
              <w:t>出资比例</w:t>
            </w:r>
          </w:p>
        </w:tc>
      </w:tr>
      <w:tr w:rsidR="00C67D86" w:rsidRPr="00C67D86" w14:paraId="2D063DB9" w14:textId="77777777" w:rsidTr="00C67D86">
        <w:trPr>
          <w:jc w:val="center"/>
        </w:trPr>
        <w:tc>
          <w:tcPr>
            <w:tcW w:w="4250" w:type="dxa"/>
            <w:vAlign w:val="center"/>
          </w:tcPr>
          <w:p w14:paraId="0539963B" w14:textId="77777777" w:rsidR="00C67D86" w:rsidRPr="00C67D86" w:rsidRDefault="00C67D86" w:rsidP="00C67D86">
            <w:pPr>
              <w:spacing w:line="360" w:lineRule="auto"/>
              <w:jc w:val="center"/>
              <w:rPr>
                <w:rFonts w:ascii="Arial Unicode MS" w:hAnsi="Arial Unicode MS" w:cs="Arial"/>
                <w:szCs w:val="21"/>
              </w:rPr>
            </w:pPr>
            <w:r w:rsidRPr="00C67D86">
              <w:rPr>
                <w:rFonts w:ascii="Arial Unicode MS" w:hAnsi="Arial Unicode MS" w:cs="Arial" w:hint="eastAsia"/>
                <w:szCs w:val="21"/>
              </w:rPr>
              <w:t>广州科技金融创新投资控股有限公司</w:t>
            </w:r>
          </w:p>
        </w:tc>
        <w:tc>
          <w:tcPr>
            <w:tcW w:w="1275" w:type="dxa"/>
            <w:vAlign w:val="center"/>
          </w:tcPr>
          <w:p w14:paraId="0D450CBC" w14:textId="77777777" w:rsidR="00C67D86" w:rsidRPr="00C67D86" w:rsidRDefault="00C67D86" w:rsidP="00C67D86">
            <w:pPr>
              <w:spacing w:line="360" w:lineRule="auto"/>
              <w:jc w:val="center"/>
              <w:rPr>
                <w:rFonts w:ascii="Arial Unicode MS" w:hAnsi="Arial Unicode MS" w:cs="Arial"/>
                <w:szCs w:val="21"/>
              </w:rPr>
            </w:pPr>
            <w:r w:rsidRPr="00C67D86">
              <w:rPr>
                <w:rFonts w:ascii="Arial Unicode MS" w:hAnsi="Arial Unicode MS" w:cs="Arial" w:hint="eastAsia"/>
                <w:szCs w:val="21"/>
              </w:rPr>
              <w:t>50%</w:t>
            </w:r>
          </w:p>
        </w:tc>
      </w:tr>
      <w:tr w:rsidR="00C67D86" w:rsidRPr="00C67D86" w14:paraId="77F13BBC" w14:textId="77777777" w:rsidTr="00C67D86">
        <w:trPr>
          <w:jc w:val="center"/>
        </w:trPr>
        <w:tc>
          <w:tcPr>
            <w:tcW w:w="4250" w:type="dxa"/>
            <w:vAlign w:val="center"/>
          </w:tcPr>
          <w:p w14:paraId="637AA93D" w14:textId="77777777" w:rsidR="00C67D86" w:rsidRPr="00C67D86" w:rsidRDefault="00C67D86" w:rsidP="00C67D86">
            <w:pPr>
              <w:spacing w:line="360" w:lineRule="auto"/>
              <w:jc w:val="center"/>
              <w:rPr>
                <w:rFonts w:ascii="Arial Unicode MS" w:hAnsi="Arial Unicode MS" w:cs="Arial"/>
                <w:szCs w:val="21"/>
              </w:rPr>
            </w:pPr>
            <w:r w:rsidRPr="00C67D86">
              <w:rPr>
                <w:rFonts w:ascii="Arial Unicode MS" w:hAnsi="Arial Unicode MS" w:cs="Arial" w:hint="eastAsia"/>
                <w:szCs w:val="21"/>
              </w:rPr>
              <w:t>深圳嘉年实业股份有限公司</w:t>
            </w:r>
          </w:p>
        </w:tc>
        <w:tc>
          <w:tcPr>
            <w:tcW w:w="1275" w:type="dxa"/>
            <w:vAlign w:val="center"/>
          </w:tcPr>
          <w:p w14:paraId="73BB6A7D" w14:textId="77777777" w:rsidR="00C67D86" w:rsidRPr="00C67D86" w:rsidRDefault="00C67D86" w:rsidP="00C67D86">
            <w:pPr>
              <w:spacing w:line="360" w:lineRule="auto"/>
              <w:jc w:val="center"/>
              <w:rPr>
                <w:rFonts w:ascii="Arial Unicode MS" w:hAnsi="Arial Unicode MS" w:cs="Arial"/>
                <w:szCs w:val="21"/>
              </w:rPr>
            </w:pPr>
            <w:r w:rsidRPr="00C67D86">
              <w:rPr>
                <w:rFonts w:ascii="Arial Unicode MS" w:hAnsi="Arial Unicode MS" w:cs="Arial" w:hint="eastAsia"/>
                <w:szCs w:val="21"/>
              </w:rPr>
              <w:t>45.1%</w:t>
            </w:r>
          </w:p>
        </w:tc>
      </w:tr>
      <w:tr w:rsidR="00C67D86" w:rsidRPr="00C67D86" w14:paraId="5488F653" w14:textId="77777777" w:rsidTr="00C67D86">
        <w:trPr>
          <w:jc w:val="center"/>
        </w:trPr>
        <w:tc>
          <w:tcPr>
            <w:tcW w:w="4250" w:type="dxa"/>
            <w:vAlign w:val="center"/>
          </w:tcPr>
          <w:p w14:paraId="7C8DA516" w14:textId="77777777" w:rsidR="00C67D86" w:rsidRPr="00C67D86" w:rsidRDefault="00C67D86" w:rsidP="00C67D86">
            <w:pPr>
              <w:spacing w:line="360" w:lineRule="auto"/>
              <w:jc w:val="center"/>
              <w:rPr>
                <w:rFonts w:ascii="Arial Unicode MS" w:hAnsi="Arial Unicode MS" w:cs="Arial"/>
                <w:szCs w:val="21"/>
              </w:rPr>
            </w:pPr>
            <w:r w:rsidRPr="00C67D86">
              <w:rPr>
                <w:rFonts w:ascii="Arial Unicode MS" w:hAnsi="Arial Unicode MS" w:cs="Arial" w:hint="eastAsia"/>
                <w:szCs w:val="21"/>
              </w:rPr>
              <w:t>湖南典勤投资开发有限公司</w:t>
            </w:r>
          </w:p>
        </w:tc>
        <w:tc>
          <w:tcPr>
            <w:tcW w:w="1275" w:type="dxa"/>
            <w:vAlign w:val="center"/>
          </w:tcPr>
          <w:p w14:paraId="61033EB1" w14:textId="77777777" w:rsidR="00C67D86" w:rsidRPr="00C67D86" w:rsidRDefault="00C67D86" w:rsidP="00C67D86">
            <w:pPr>
              <w:spacing w:line="360" w:lineRule="auto"/>
              <w:jc w:val="center"/>
              <w:rPr>
                <w:rFonts w:ascii="Arial Unicode MS" w:hAnsi="Arial Unicode MS" w:cs="Arial"/>
                <w:szCs w:val="21"/>
              </w:rPr>
            </w:pPr>
            <w:r w:rsidRPr="00C67D86">
              <w:rPr>
                <w:rFonts w:ascii="Arial Unicode MS" w:hAnsi="Arial Unicode MS" w:cs="Arial" w:hint="eastAsia"/>
                <w:szCs w:val="21"/>
              </w:rPr>
              <w:t>4.9%</w:t>
            </w:r>
          </w:p>
        </w:tc>
      </w:tr>
    </w:tbl>
    <w:p w14:paraId="255EA8D1" w14:textId="77777777" w:rsidR="007026B8" w:rsidRPr="007026B8" w:rsidRDefault="007026B8" w:rsidP="007026B8">
      <w:pPr>
        <w:spacing w:line="360" w:lineRule="auto"/>
        <w:ind w:firstLineChars="200" w:firstLine="480"/>
        <w:rPr>
          <w:rFonts w:ascii="宋体" w:hAnsi="宋体"/>
          <w:color w:val="000000"/>
        </w:rPr>
      </w:pPr>
    </w:p>
    <w:p w14:paraId="3B7F2B86" w14:textId="77777777" w:rsidR="007026B8" w:rsidRPr="007C0F74" w:rsidRDefault="00F636B5" w:rsidP="007C0F74">
      <w:pPr>
        <w:spacing w:line="360" w:lineRule="auto"/>
        <w:ind w:firstLineChars="200" w:firstLine="480"/>
        <w:rPr>
          <w:rFonts w:ascii="Arial Unicode MS" w:hAnsi="Arial Unicode MS" w:cs="Arial"/>
          <w:szCs w:val="21"/>
        </w:rPr>
      </w:pPr>
      <w:r w:rsidRPr="007C0F74">
        <w:rPr>
          <w:rFonts w:ascii="Arial Unicode MS" w:hAnsi="Arial Unicode MS" w:cs="Arial" w:hint="eastAsia"/>
          <w:szCs w:val="21"/>
        </w:rPr>
        <w:t>（二）</w:t>
      </w:r>
      <w:r w:rsidR="007026B8" w:rsidRPr="007C0F74">
        <w:rPr>
          <w:rFonts w:ascii="Arial Unicode MS" w:hAnsi="Arial Unicode MS" w:cs="Arial" w:hint="eastAsia"/>
          <w:szCs w:val="21"/>
        </w:rPr>
        <w:t>主要成员情况</w:t>
      </w:r>
    </w:p>
    <w:p w14:paraId="18B5861B" w14:textId="77777777" w:rsidR="004A755C" w:rsidRPr="004A755C" w:rsidRDefault="004A755C" w:rsidP="004A755C">
      <w:pPr>
        <w:adjustRightInd w:val="0"/>
        <w:snapToGrid w:val="0"/>
        <w:spacing w:line="360" w:lineRule="auto"/>
        <w:ind w:firstLineChars="200" w:firstLine="480"/>
        <w:rPr>
          <w:rFonts w:ascii="宋体" w:hAnsi="宋体" w:cs="Arial"/>
          <w:szCs w:val="21"/>
        </w:rPr>
      </w:pPr>
      <w:bookmarkStart w:id="6" w:name="_Toc26099"/>
      <w:bookmarkStart w:id="7" w:name="_Toc482624792"/>
      <w:bookmarkEnd w:id="5"/>
      <w:r w:rsidRPr="004A755C">
        <w:rPr>
          <w:rFonts w:ascii="宋体" w:hAnsi="宋体" w:cs="Arial" w:hint="eastAsia"/>
          <w:szCs w:val="21"/>
        </w:rPr>
        <w:t>1、董事会成员</w:t>
      </w:r>
    </w:p>
    <w:p w14:paraId="06E665CC" w14:textId="77777777" w:rsidR="00C67D86" w:rsidRPr="00C67D86" w:rsidRDefault="006E2743" w:rsidP="00C67D86">
      <w:pPr>
        <w:adjustRightInd w:val="0"/>
        <w:snapToGrid w:val="0"/>
        <w:spacing w:line="360" w:lineRule="auto"/>
        <w:ind w:firstLineChars="200" w:firstLine="480"/>
        <w:rPr>
          <w:rFonts w:asciiTheme="minorEastAsia" w:hAnsiTheme="minorEastAsia"/>
          <w:szCs w:val="21"/>
        </w:rPr>
      </w:pPr>
      <w:r w:rsidRPr="006E2743">
        <w:rPr>
          <w:rFonts w:asciiTheme="minorEastAsia" w:hAnsiTheme="minorEastAsia" w:hint="eastAsia"/>
          <w:szCs w:val="21"/>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4FDBE820" w14:textId="77777777" w:rsidR="00C67D86" w:rsidRPr="00C67D86" w:rsidRDefault="00C67D86" w:rsidP="00C67D86">
      <w:pPr>
        <w:adjustRightInd w:val="0"/>
        <w:snapToGrid w:val="0"/>
        <w:spacing w:line="360" w:lineRule="auto"/>
        <w:ind w:firstLineChars="200" w:firstLine="480"/>
        <w:rPr>
          <w:rFonts w:asciiTheme="minorEastAsia" w:hAnsiTheme="minorEastAsia"/>
          <w:szCs w:val="21"/>
        </w:rPr>
      </w:pPr>
      <w:r w:rsidRPr="00C67D86">
        <w:rPr>
          <w:rFonts w:asciiTheme="minorEastAsia" w:hAnsiTheme="minorEastAsia" w:hint="eastAsia"/>
          <w:szCs w:val="21"/>
        </w:rPr>
        <w:t>郭容辰女士，董事，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14:paraId="4264E320" w14:textId="77777777" w:rsidR="00C67D86" w:rsidRPr="00C67D86" w:rsidRDefault="00C67D86" w:rsidP="00C67D86">
      <w:pPr>
        <w:adjustRightInd w:val="0"/>
        <w:snapToGrid w:val="0"/>
        <w:spacing w:line="360" w:lineRule="auto"/>
        <w:ind w:firstLineChars="200" w:firstLine="480"/>
        <w:rPr>
          <w:rFonts w:asciiTheme="minorEastAsia" w:hAnsiTheme="minorEastAsia"/>
          <w:szCs w:val="21"/>
        </w:rPr>
      </w:pPr>
      <w:r w:rsidRPr="00C67D86">
        <w:rPr>
          <w:rFonts w:asciiTheme="minorEastAsia" w:hAnsiTheme="minorEastAsia" w:hint="eastAsia"/>
          <w:szCs w:val="21"/>
        </w:rPr>
        <w:t>罗劲先生，董事，湖南大学工商管理硕士。曾任广州农村商业银行股份有限公司华夏支行集团客户事业部副总经理。现任广州汇垠澳丰股权投资基金管理有限公司常务副总经理、四川汇源光通信股份有限公司董事长、富荣基金管理有限公司董事。</w:t>
      </w:r>
    </w:p>
    <w:p w14:paraId="336A11C0" w14:textId="77777777" w:rsidR="00C67D86" w:rsidRPr="00C67D86" w:rsidRDefault="00C67D86" w:rsidP="00C67D86">
      <w:pPr>
        <w:adjustRightInd w:val="0"/>
        <w:snapToGrid w:val="0"/>
        <w:spacing w:line="360" w:lineRule="auto"/>
        <w:ind w:firstLineChars="200" w:firstLine="480"/>
        <w:rPr>
          <w:rFonts w:asciiTheme="minorEastAsia" w:hAnsiTheme="minorEastAsia"/>
          <w:szCs w:val="21"/>
        </w:rPr>
      </w:pPr>
      <w:r w:rsidRPr="00C67D86">
        <w:rPr>
          <w:rFonts w:asciiTheme="minorEastAsia" w:hAnsiTheme="minorEastAsia" w:hint="eastAsia"/>
          <w:szCs w:val="21"/>
        </w:rPr>
        <w:t>郭涛先生，董事，上海高级金融学院研究生（在读）。现任深圳市益德置业有限公司总经理、深圳福元德租赁有限公司董事长兼总经理、深圳融博融资租赁有限公司董事长兼总经理、深圳市天汇鑫达担保有限公司总经理、深圳市亿尔德投资有限公司法人、嘉年实业股份有限公司董事、富荣基金管理有限公司董事。</w:t>
      </w:r>
    </w:p>
    <w:p w14:paraId="0737C566" w14:textId="77777777" w:rsidR="00C67D86" w:rsidRPr="00C67D86" w:rsidRDefault="00C67D86" w:rsidP="00C67D86">
      <w:pPr>
        <w:adjustRightInd w:val="0"/>
        <w:snapToGrid w:val="0"/>
        <w:spacing w:line="360" w:lineRule="auto"/>
        <w:ind w:firstLineChars="200" w:firstLine="480"/>
        <w:rPr>
          <w:rFonts w:asciiTheme="minorEastAsia" w:hAnsiTheme="minorEastAsia"/>
          <w:szCs w:val="21"/>
        </w:rPr>
      </w:pPr>
      <w:r w:rsidRPr="00C67D86">
        <w:rPr>
          <w:rFonts w:asciiTheme="minorEastAsia" w:hAnsiTheme="minorEastAsia" w:hint="eastAsia"/>
          <w:szCs w:val="21"/>
        </w:rPr>
        <w:t>李峰先生，独立董事，芝加哥大学会计学博士。现任职美国密歇根大学Ross商学院终身教授、上海交通大学上海金融学院访问教授、上海宏力达信息技术股份有限公司独立董事、银科投资控股有限公司独立董事、富荣基金管理有限公司独立董事。</w:t>
      </w:r>
    </w:p>
    <w:p w14:paraId="019C9AF2" w14:textId="77777777" w:rsidR="00C67D86" w:rsidRPr="00C67D86" w:rsidRDefault="00C67D86" w:rsidP="00C67D86">
      <w:pPr>
        <w:adjustRightInd w:val="0"/>
        <w:snapToGrid w:val="0"/>
        <w:spacing w:line="360" w:lineRule="auto"/>
        <w:ind w:firstLineChars="200" w:firstLine="480"/>
        <w:rPr>
          <w:rFonts w:asciiTheme="minorEastAsia" w:hAnsiTheme="minorEastAsia"/>
          <w:szCs w:val="21"/>
        </w:rPr>
      </w:pPr>
      <w:r w:rsidRPr="00C67D86">
        <w:rPr>
          <w:rFonts w:asciiTheme="minorEastAsia" w:hAnsiTheme="minorEastAsia" w:hint="eastAsia"/>
          <w:szCs w:val="21"/>
        </w:rPr>
        <w:t>林斌先生，独立董事，厦门大学经济学博士。现任中山大学管理学院会计学系教授、富荣基金管理有限公司独立董事。</w:t>
      </w:r>
    </w:p>
    <w:p w14:paraId="6FF0F4ED" w14:textId="77777777" w:rsidR="004A755C" w:rsidRPr="00C67D86" w:rsidRDefault="00C67D86" w:rsidP="00C67D86">
      <w:pPr>
        <w:adjustRightInd w:val="0"/>
        <w:snapToGrid w:val="0"/>
        <w:spacing w:line="360" w:lineRule="auto"/>
        <w:ind w:firstLineChars="200" w:firstLine="480"/>
        <w:rPr>
          <w:rFonts w:ascii="宋体" w:hAnsi="宋体" w:cs="Arial"/>
          <w:szCs w:val="21"/>
        </w:rPr>
      </w:pPr>
      <w:r w:rsidRPr="00C67D86">
        <w:rPr>
          <w:rFonts w:asciiTheme="minorEastAsia" w:hAnsiTheme="minorEastAsia" w:hint="eastAsia"/>
          <w:szCs w:val="21"/>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东方资产管理公司办事处总经理，现任东银实业（深圳）有限公司董事、深圳金田股份有限公司独立董事、富荣基金管理有限公司独立董事。</w:t>
      </w:r>
    </w:p>
    <w:p w14:paraId="09F11F17" w14:textId="77777777" w:rsidR="004A755C" w:rsidRDefault="004A755C" w:rsidP="004A755C">
      <w:pPr>
        <w:adjustRightInd w:val="0"/>
        <w:snapToGrid w:val="0"/>
        <w:spacing w:line="360" w:lineRule="auto"/>
        <w:ind w:firstLineChars="200" w:firstLine="480"/>
        <w:rPr>
          <w:rFonts w:ascii="宋体" w:hAnsi="宋体" w:cs="Arial"/>
          <w:szCs w:val="21"/>
        </w:rPr>
      </w:pPr>
      <w:r w:rsidRPr="004A755C">
        <w:rPr>
          <w:rFonts w:ascii="宋体" w:hAnsi="宋体" w:cs="Arial" w:hint="eastAsia"/>
          <w:szCs w:val="21"/>
        </w:rPr>
        <w:t>2、监事会成员</w:t>
      </w:r>
    </w:p>
    <w:p w14:paraId="02425F18" w14:textId="77777777" w:rsidR="002003A1" w:rsidRPr="002003A1" w:rsidRDefault="002003A1" w:rsidP="002003A1">
      <w:pPr>
        <w:adjustRightInd w:val="0"/>
        <w:snapToGrid w:val="0"/>
        <w:spacing w:line="360" w:lineRule="auto"/>
        <w:ind w:firstLineChars="200" w:firstLine="480"/>
        <w:rPr>
          <w:rFonts w:asciiTheme="minorEastAsia" w:hAnsiTheme="minorEastAsia"/>
          <w:szCs w:val="21"/>
        </w:rPr>
      </w:pPr>
      <w:r w:rsidRPr="002003A1">
        <w:rPr>
          <w:rFonts w:asciiTheme="minorEastAsia" w:hAnsiTheme="minorEastAsia" w:hint="eastAsia"/>
          <w:szCs w:val="21"/>
        </w:rPr>
        <w:t>基金管理人不设监事会，设监事两名，其中一名为职工监事。</w:t>
      </w:r>
    </w:p>
    <w:p w14:paraId="4746D5DD" w14:textId="77777777" w:rsidR="002003A1" w:rsidRPr="002003A1" w:rsidRDefault="002003A1" w:rsidP="002003A1">
      <w:pPr>
        <w:adjustRightInd w:val="0"/>
        <w:snapToGrid w:val="0"/>
        <w:spacing w:line="360" w:lineRule="auto"/>
        <w:ind w:firstLineChars="200" w:firstLine="480"/>
        <w:rPr>
          <w:rFonts w:asciiTheme="minorEastAsia" w:hAnsiTheme="minorEastAsia"/>
          <w:szCs w:val="21"/>
        </w:rPr>
      </w:pPr>
      <w:r w:rsidRPr="002003A1">
        <w:rPr>
          <w:rFonts w:asciiTheme="minorEastAsia" w:hAnsiTheme="minorEastAsia" w:hint="eastAsia"/>
          <w:szCs w:val="21"/>
        </w:rPr>
        <w:t>卢伟女士，监事，大专。在盈投控股有限公司任职，现任富荣基金管理有限公司监事。</w:t>
      </w:r>
    </w:p>
    <w:p w14:paraId="03875755" w14:textId="77777777" w:rsidR="002003A1" w:rsidRPr="002003A1" w:rsidRDefault="002003A1" w:rsidP="002003A1">
      <w:pPr>
        <w:adjustRightInd w:val="0"/>
        <w:snapToGrid w:val="0"/>
        <w:spacing w:line="360" w:lineRule="auto"/>
        <w:ind w:firstLineChars="200" w:firstLine="480"/>
        <w:rPr>
          <w:rFonts w:asciiTheme="minorEastAsia" w:hAnsiTheme="minorEastAsia"/>
          <w:szCs w:val="21"/>
        </w:rPr>
      </w:pPr>
      <w:r w:rsidRPr="002003A1">
        <w:rPr>
          <w:rFonts w:asciiTheme="minorEastAsia" w:hAnsiTheme="minorEastAsia" w:hint="eastAsia"/>
          <w:szCs w:val="21"/>
        </w:rPr>
        <w:t>毛志华先生，职工监事，本科。现任富荣基金管理有限公司监事。</w:t>
      </w:r>
    </w:p>
    <w:p w14:paraId="7A2E0C67" w14:textId="77777777" w:rsidR="004A755C" w:rsidRDefault="004A755C" w:rsidP="004A755C">
      <w:pPr>
        <w:adjustRightInd w:val="0"/>
        <w:snapToGrid w:val="0"/>
        <w:spacing w:line="360" w:lineRule="auto"/>
        <w:ind w:firstLineChars="200" w:firstLine="480"/>
        <w:rPr>
          <w:rFonts w:ascii="宋体" w:hAnsi="宋体" w:cs="Arial"/>
          <w:szCs w:val="21"/>
        </w:rPr>
      </w:pPr>
      <w:r w:rsidRPr="004A755C">
        <w:rPr>
          <w:rFonts w:ascii="宋体" w:hAnsi="宋体" w:cs="Arial" w:hint="eastAsia"/>
          <w:szCs w:val="21"/>
        </w:rPr>
        <w:t>3、高级管理人员</w:t>
      </w:r>
    </w:p>
    <w:p w14:paraId="539EB1EB" w14:textId="77777777" w:rsidR="002003A1" w:rsidRPr="002003A1" w:rsidRDefault="006E2743" w:rsidP="002003A1">
      <w:pPr>
        <w:adjustRightInd w:val="0"/>
        <w:snapToGrid w:val="0"/>
        <w:spacing w:line="360" w:lineRule="auto"/>
        <w:ind w:firstLineChars="200" w:firstLine="480"/>
        <w:rPr>
          <w:rFonts w:asciiTheme="minorEastAsia" w:hAnsiTheme="minorEastAsia"/>
          <w:szCs w:val="21"/>
        </w:rPr>
      </w:pPr>
      <w:r w:rsidRPr="006E2743">
        <w:rPr>
          <w:rFonts w:asciiTheme="minorEastAsia" w:hAnsiTheme="minorEastAsia" w:hint="eastAsia"/>
          <w:szCs w:val="21"/>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0A1C70CC" w14:textId="77777777" w:rsidR="002003A1" w:rsidRPr="002003A1" w:rsidRDefault="002003A1">
      <w:pPr>
        <w:adjustRightInd w:val="0"/>
        <w:snapToGrid w:val="0"/>
        <w:spacing w:line="360" w:lineRule="auto"/>
        <w:ind w:firstLineChars="200" w:firstLine="480"/>
        <w:rPr>
          <w:rFonts w:asciiTheme="minorEastAsia" w:hAnsiTheme="minorEastAsia"/>
          <w:szCs w:val="21"/>
        </w:rPr>
      </w:pPr>
      <w:r w:rsidRPr="002003A1">
        <w:rPr>
          <w:rFonts w:asciiTheme="minorEastAsia" w:hAnsiTheme="minorEastAsia" w:hint="eastAsia"/>
          <w:szCs w:val="21"/>
        </w:rPr>
        <w:t>郭容辰女士，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14:paraId="001FEF38" w14:textId="77777777" w:rsidR="002003A1" w:rsidRDefault="002003A1" w:rsidP="002003A1">
      <w:pPr>
        <w:adjustRightInd w:val="0"/>
        <w:snapToGrid w:val="0"/>
        <w:spacing w:line="360" w:lineRule="auto"/>
        <w:ind w:firstLineChars="200" w:firstLine="480"/>
        <w:rPr>
          <w:rFonts w:asciiTheme="minorEastAsia" w:hAnsiTheme="minorEastAsia"/>
          <w:szCs w:val="21"/>
        </w:rPr>
      </w:pPr>
      <w:r w:rsidRPr="002003A1">
        <w:rPr>
          <w:rFonts w:asciiTheme="minorEastAsia" w:hAnsiTheme="minorEastAsia" w:hint="eastAsia"/>
          <w:szCs w:val="21"/>
        </w:rPr>
        <w:t>苏春华先生,副总经理、首席投资官，中山大学硕士研究生，曾任广州期货贸易有限公司期货研究员、君安证券广州营业部高级分析员、光大银行广州证券部副经理兼研究室主任、广州银行资金营运中心总经理兼首席交易员，历任广东华兴银行金融市场部总经理、金融市场条线业务总监、总行副行长，现任富荣基金管理有限公司副总经理、首席投资官。</w:t>
      </w:r>
    </w:p>
    <w:p w14:paraId="6428F828" w14:textId="4CC5772E" w:rsidR="006E2743" w:rsidRDefault="000E5538" w:rsidP="002003A1">
      <w:pPr>
        <w:adjustRightInd w:val="0"/>
        <w:snapToGrid w:val="0"/>
        <w:spacing w:line="360" w:lineRule="auto"/>
        <w:ind w:firstLineChars="200" w:firstLine="480"/>
        <w:rPr>
          <w:rFonts w:asciiTheme="minorEastAsia" w:hAnsiTheme="minorEastAsia"/>
          <w:szCs w:val="21"/>
        </w:rPr>
      </w:pPr>
      <w:r w:rsidRPr="000E5538">
        <w:rPr>
          <w:rFonts w:asciiTheme="minorEastAsia" w:hAnsiTheme="minorEastAsia" w:hint="eastAsia"/>
          <w:szCs w:val="21"/>
        </w:rPr>
        <w:t>林峰先生，副总经理，法学专业本科。曾任中国银行广州分行行员、广州白云支行会计，民生银行广州分行会计结算科负责人、系统财务科科长、越秀支行行长，广东省农村信用社联合社历任资金调剂营运中心总经理助理、副总经理、负责人等，现任富荣基金管理有限公司副总经理。</w:t>
      </w:r>
    </w:p>
    <w:p w14:paraId="4E7A0BAF" w14:textId="029EAFCA" w:rsidR="00693704" w:rsidRPr="002003A1" w:rsidRDefault="00693704" w:rsidP="002003A1">
      <w:pPr>
        <w:adjustRightInd w:val="0"/>
        <w:snapToGrid w:val="0"/>
        <w:spacing w:line="360" w:lineRule="auto"/>
        <w:ind w:firstLineChars="200" w:firstLine="480"/>
        <w:rPr>
          <w:rFonts w:asciiTheme="minorEastAsia" w:hAnsiTheme="minorEastAsia"/>
          <w:szCs w:val="21"/>
        </w:rPr>
      </w:pPr>
      <w:r w:rsidRPr="00693704">
        <w:rPr>
          <w:rFonts w:asciiTheme="minorEastAsia" w:hAnsiTheme="minorEastAsia" w:hint="eastAsia"/>
          <w:szCs w:val="21"/>
        </w:rPr>
        <w:t>李东育先生，副总经理，中山大学岭南学院EMBA硕士，曾任银河基金管理有限公司华南地区渠道销售销售总监，泰达宏利基金管理有限公司华南区总经理，金信基金管理有限公司总经理助理，华润元大基金管理有限公司总经理助理。现任富荣基金管理有限公司副总经理，分管市场、信息技术、基金事务管理等板块工作。</w:t>
      </w:r>
    </w:p>
    <w:p w14:paraId="12C4F4F2" w14:textId="77777777" w:rsidR="002003A1" w:rsidRPr="002003A1" w:rsidRDefault="002003A1" w:rsidP="002003A1">
      <w:pPr>
        <w:adjustRightInd w:val="0"/>
        <w:snapToGrid w:val="0"/>
        <w:spacing w:line="360" w:lineRule="auto"/>
        <w:ind w:firstLineChars="200" w:firstLine="480"/>
        <w:rPr>
          <w:rFonts w:ascii="宋体" w:hAnsi="宋体" w:cs="Arial"/>
          <w:szCs w:val="21"/>
        </w:rPr>
      </w:pPr>
      <w:r w:rsidRPr="002003A1">
        <w:rPr>
          <w:rFonts w:asciiTheme="minorEastAsia" w:hAnsiTheme="minorEastAsia" w:hint="eastAsia"/>
          <w:szCs w:val="21"/>
        </w:rPr>
        <w:t>滕大江先生，督察长，中南大学工学学士，先后供职于平安证券、平安大华基金管理有限公司、前海开源基金管理有限公司</w:t>
      </w:r>
      <w:r w:rsidRPr="002003A1">
        <w:rPr>
          <w:rFonts w:asciiTheme="minorEastAsia" w:hAnsiTheme="minorEastAsia"/>
          <w:szCs w:val="21"/>
        </w:rPr>
        <w:t>监察稽核</w:t>
      </w:r>
      <w:r w:rsidRPr="002003A1">
        <w:rPr>
          <w:rFonts w:asciiTheme="minorEastAsia" w:hAnsiTheme="minorEastAsia" w:hint="eastAsia"/>
          <w:szCs w:val="21"/>
        </w:rPr>
        <w:t>部门。现任富荣基金管理有限公司督察长。</w:t>
      </w:r>
    </w:p>
    <w:p w14:paraId="28F5A4AF" w14:textId="77777777" w:rsidR="004A755C" w:rsidRDefault="004A755C" w:rsidP="004A755C">
      <w:pPr>
        <w:adjustRightInd w:val="0"/>
        <w:snapToGrid w:val="0"/>
        <w:spacing w:line="360" w:lineRule="auto"/>
        <w:ind w:firstLineChars="200" w:firstLine="480"/>
        <w:rPr>
          <w:rFonts w:ascii="宋体" w:hAnsi="宋体" w:cs="Arial"/>
          <w:szCs w:val="21"/>
        </w:rPr>
      </w:pPr>
      <w:r w:rsidRPr="004A755C">
        <w:rPr>
          <w:rFonts w:ascii="宋体" w:hAnsi="宋体" w:cs="Arial" w:hint="eastAsia"/>
          <w:szCs w:val="21"/>
        </w:rPr>
        <w:t>4、本基金基金经理</w:t>
      </w:r>
    </w:p>
    <w:p w14:paraId="72BB8CF6" w14:textId="4D147112" w:rsidR="002003A1" w:rsidRPr="002003A1" w:rsidRDefault="00E3512D" w:rsidP="002003A1">
      <w:pPr>
        <w:tabs>
          <w:tab w:val="left" w:pos="3780"/>
        </w:tabs>
        <w:autoSpaceDE w:val="0"/>
        <w:autoSpaceDN w:val="0"/>
        <w:adjustRightInd w:val="0"/>
        <w:snapToGrid w:val="0"/>
        <w:spacing w:line="360" w:lineRule="auto"/>
        <w:ind w:firstLineChars="200" w:firstLine="480"/>
        <w:textAlignment w:val="bottom"/>
        <w:rPr>
          <w:rFonts w:asciiTheme="minorEastAsia" w:hAnsiTheme="minorEastAsia"/>
          <w:szCs w:val="21"/>
        </w:rPr>
      </w:pPr>
      <w:r w:rsidRPr="00E3512D">
        <w:rPr>
          <w:rFonts w:asciiTheme="minorEastAsia" w:hAnsiTheme="minorEastAsia" w:hint="eastAsia"/>
          <w:szCs w:val="21"/>
        </w:rPr>
        <w:t>邓宇翔先生，曾任西南证券股份有限公司资深投资经理、深圳展博投资有限公司投资经理、深圳东新佳投资有限公司投资经理。</w:t>
      </w:r>
    </w:p>
    <w:p w14:paraId="201BACD5" w14:textId="77777777" w:rsidR="004A755C" w:rsidRDefault="004A755C" w:rsidP="004A755C">
      <w:pPr>
        <w:adjustRightInd w:val="0"/>
        <w:snapToGrid w:val="0"/>
        <w:spacing w:line="360" w:lineRule="auto"/>
        <w:ind w:firstLineChars="200" w:firstLine="480"/>
        <w:rPr>
          <w:rFonts w:ascii="宋体" w:hAnsi="宋体" w:cs="Arial"/>
          <w:szCs w:val="21"/>
        </w:rPr>
      </w:pPr>
      <w:r w:rsidRPr="004A755C">
        <w:rPr>
          <w:rFonts w:ascii="宋体" w:hAnsi="宋体" w:cs="Arial" w:hint="eastAsia"/>
          <w:szCs w:val="21"/>
        </w:rPr>
        <w:t>5、投资决策委员会成员的姓名、职务</w:t>
      </w:r>
    </w:p>
    <w:p w14:paraId="60C23DC5" w14:textId="77777777" w:rsidR="0098495D" w:rsidRPr="0098495D" w:rsidRDefault="0098495D" w:rsidP="0098495D">
      <w:pPr>
        <w:adjustRightInd w:val="0"/>
        <w:snapToGrid w:val="0"/>
        <w:spacing w:line="360" w:lineRule="auto"/>
        <w:ind w:firstLineChars="200" w:firstLine="480"/>
        <w:rPr>
          <w:rFonts w:asciiTheme="minorEastAsia" w:hAnsiTheme="minorEastAsia"/>
          <w:szCs w:val="21"/>
        </w:rPr>
      </w:pPr>
      <w:r w:rsidRPr="0098495D">
        <w:rPr>
          <w:rFonts w:asciiTheme="minorEastAsia" w:hAnsiTheme="minorEastAsia" w:hint="eastAsia"/>
          <w:szCs w:val="21"/>
        </w:rPr>
        <w:t>郭容辰女士，投资决策委员会召集人，公司董事、总经理。</w:t>
      </w:r>
    </w:p>
    <w:p w14:paraId="16C898F8" w14:textId="77777777" w:rsidR="0098495D" w:rsidRPr="0098495D" w:rsidRDefault="0098495D" w:rsidP="0098495D">
      <w:pPr>
        <w:adjustRightInd w:val="0"/>
        <w:snapToGrid w:val="0"/>
        <w:spacing w:line="360" w:lineRule="auto"/>
        <w:ind w:firstLineChars="200" w:firstLine="480"/>
        <w:rPr>
          <w:rFonts w:asciiTheme="minorEastAsia" w:hAnsiTheme="minorEastAsia"/>
          <w:szCs w:val="21"/>
        </w:rPr>
      </w:pPr>
      <w:r w:rsidRPr="0098495D">
        <w:rPr>
          <w:rFonts w:asciiTheme="minorEastAsia" w:hAnsiTheme="minorEastAsia" w:hint="eastAsia"/>
          <w:szCs w:val="21"/>
        </w:rPr>
        <w:t>苏春华先生，投资决策委员会副主任委员、副总经理、首席投资官。</w:t>
      </w:r>
    </w:p>
    <w:p w14:paraId="28A112E0" w14:textId="77777777" w:rsidR="0098495D" w:rsidRPr="0098495D" w:rsidRDefault="0098495D" w:rsidP="0098495D">
      <w:pPr>
        <w:adjustRightInd w:val="0"/>
        <w:snapToGrid w:val="0"/>
        <w:spacing w:line="360" w:lineRule="auto"/>
        <w:ind w:firstLineChars="200" w:firstLine="480"/>
        <w:rPr>
          <w:rFonts w:asciiTheme="minorEastAsia" w:hAnsiTheme="minorEastAsia"/>
          <w:szCs w:val="21"/>
        </w:rPr>
      </w:pPr>
      <w:r w:rsidRPr="0098495D">
        <w:rPr>
          <w:rFonts w:asciiTheme="minorEastAsia" w:hAnsiTheme="minorEastAsia" w:hint="eastAsia"/>
          <w:szCs w:val="21"/>
        </w:rPr>
        <w:t>林峰先生，投资决策委员会委员、副总经理。</w:t>
      </w:r>
    </w:p>
    <w:p w14:paraId="465DD85E" w14:textId="77777777" w:rsidR="0098495D" w:rsidRPr="0098495D" w:rsidRDefault="0098495D" w:rsidP="0098495D">
      <w:pPr>
        <w:adjustRightInd w:val="0"/>
        <w:snapToGrid w:val="0"/>
        <w:spacing w:line="360" w:lineRule="auto"/>
        <w:ind w:firstLineChars="200" w:firstLine="480"/>
        <w:rPr>
          <w:rFonts w:asciiTheme="minorEastAsia" w:hAnsiTheme="minorEastAsia"/>
          <w:szCs w:val="21"/>
        </w:rPr>
      </w:pPr>
      <w:r w:rsidRPr="0098495D">
        <w:rPr>
          <w:rFonts w:asciiTheme="minorEastAsia" w:hAnsiTheme="minorEastAsia" w:hint="eastAsia"/>
          <w:szCs w:val="21"/>
        </w:rPr>
        <w:t>吕晓蓉女士，投资决策委员会委员、基金经理。</w:t>
      </w:r>
    </w:p>
    <w:p w14:paraId="19426272" w14:textId="77777777" w:rsidR="0098495D" w:rsidRPr="0098495D" w:rsidRDefault="0098495D" w:rsidP="0098495D">
      <w:pPr>
        <w:adjustRightInd w:val="0"/>
        <w:snapToGrid w:val="0"/>
        <w:spacing w:line="360" w:lineRule="auto"/>
        <w:ind w:firstLineChars="200" w:firstLine="480"/>
        <w:rPr>
          <w:rFonts w:asciiTheme="minorEastAsia" w:hAnsiTheme="minorEastAsia"/>
          <w:szCs w:val="21"/>
        </w:rPr>
      </w:pPr>
      <w:r w:rsidRPr="0098495D">
        <w:rPr>
          <w:rFonts w:asciiTheme="minorEastAsia" w:hAnsiTheme="minorEastAsia" w:hint="eastAsia"/>
          <w:szCs w:val="21"/>
        </w:rPr>
        <w:t>邓宇翔先生，投资决策委员会委员、权益投资部总监、研究部总监、基金经理。</w:t>
      </w:r>
    </w:p>
    <w:p w14:paraId="22C77027" w14:textId="77777777" w:rsidR="002003A1" w:rsidRPr="002003A1" w:rsidRDefault="0098495D" w:rsidP="002003A1">
      <w:pPr>
        <w:adjustRightInd w:val="0"/>
        <w:snapToGrid w:val="0"/>
        <w:spacing w:line="360" w:lineRule="auto"/>
        <w:ind w:firstLineChars="200" w:firstLine="480"/>
        <w:rPr>
          <w:rFonts w:asciiTheme="minorEastAsia" w:hAnsiTheme="minorEastAsia"/>
          <w:szCs w:val="21"/>
        </w:rPr>
      </w:pPr>
      <w:r w:rsidRPr="0098495D">
        <w:rPr>
          <w:rFonts w:asciiTheme="minorEastAsia" w:hAnsiTheme="minorEastAsia" w:hint="eastAsia"/>
          <w:szCs w:val="21"/>
        </w:rPr>
        <w:t>万方毅女士，投资决策委员会委员、固定收益部副总监。</w:t>
      </w:r>
    </w:p>
    <w:p w14:paraId="58265F9C" w14:textId="77777777" w:rsidR="004A755C" w:rsidRPr="004A755C" w:rsidRDefault="004A755C" w:rsidP="004A755C">
      <w:pPr>
        <w:adjustRightInd w:val="0"/>
        <w:snapToGrid w:val="0"/>
        <w:spacing w:line="360" w:lineRule="auto"/>
        <w:ind w:firstLineChars="200" w:firstLine="480"/>
        <w:rPr>
          <w:rFonts w:ascii="宋体" w:hAnsi="宋体" w:cs="Arial"/>
          <w:szCs w:val="21"/>
        </w:rPr>
      </w:pPr>
      <w:r w:rsidRPr="004A755C">
        <w:rPr>
          <w:rFonts w:ascii="宋体" w:hAnsi="宋体" w:cs="Arial" w:hint="eastAsia"/>
          <w:szCs w:val="21"/>
        </w:rPr>
        <w:t>6、上述人员之间不存在近亲属关系。</w:t>
      </w:r>
    </w:p>
    <w:p w14:paraId="532EBC89" w14:textId="77777777" w:rsidR="00A00FC7" w:rsidRDefault="00A00FC7" w:rsidP="007C0F74">
      <w:pPr>
        <w:adjustRightInd w:val="0"/>
        <w:snapToGrid w:val="0"/>
        <w:spacing w:line="360" w:lineRule="auto"/>
        <w:ind w:firstLineChars="200" w:firstLine="480"/>
        <w:rPr>
          <w:rFonts w:ascii="Arial Unicode MS" w:hAnsi="Arial Unicode MS" w:cs="Arial"/>
          <w:szCs w:val="21"/>
        </w:rPr>
      </w:pPr>
    </w:p>
    <w:p w14:paraId="4303BDF1" w14:textId="77777777" w:rsidR="00A00FC7" w:rsidRDefault="00A00FC7" w:rsidP="007C0F74">
      <w:pPr>
        <w:adjustRightInd w:val="0"/>
        <w:snapToGrid w:val="0"/>
        <w:spacing w:line="360" w:lineRule="auto"/>
        <w:ind w:firstLineChars="200" w:firstLine="480"/>
        <w:rPr>
          <w:rFonts w:ascii="Arial Unicode MS" w:hAnsi="Arial Unicode MS" w:cs="Arial"/>
          <w:szCs w:val="21"/>
        </w:rPr>
      </w:pPr>
    </w:p>
    <w:p w14:paraId="019AAF28" w14:textId="77777777" w:rsidR="00A00FC7" w:rsidRDefault="00A00FC7" w:rsidP="007C0F74">
      <w:pPr>
        <w:adjustRightInd w:val="0"/>
        <w:snapToGrid w:val="0"/>
        <w:spacing w:line="360" w:lineRule="auto"/>
        <w:ind w:firstLineChars="200" w:firstLine="480"/>
        <w:rPr>
          <w:rFonts w:ascii="Arial Unicode MS" w:hAnsi="Arial Unicode MS" w:cs="Arial"/>
          <w:szCs w:val="21"/>
        </w:rPr>
      </w:pPr>
    </w:p>
    <w:p w14:paraId="263E3486" w14:textId="77777777" w:rsidR="00A00FC7" w:rsidRDefault="00A00FC7" w:rsidP="007C0F74">
      <w:pPr>
        <w:adjustRightInd w:val="0"/>
        <w:snapToGrid w:val="0"/>
        <w:spacing w:line="360" w:lineRule="auto"/>
        <w:ind w:firstLineChars="200" w:firstLine="480"/>
        <w:rPr>
          <w:rFonts w:ascii="Arial Unicode MS" w:hAnsi="Arial Unicode MS" w:cs="Arial"/>
          <w:szCs w:val="21"/>
        </w:rPr>
      </w:pPr>
    </w:p>
    <w:p w14:paraId="3B71CBDA" w14:textId="77777777" w:rsidR="00A00FC7" w:rsidRDefault="00A00FC7" w:rsidP="007C0F74">
      <w:pPr>
        <w:adjustRightInd w:val="0"/>
        <w:snapToGrid w:val="0"/>
        <w:spacing w:line="360" w:lineRule="auto"/>
        <w:ind w:firstLineChars="200" w:firstLine="480"/>
        <w:rPr>
          <w:rFonts w:ascii="Arial Unicode MS" w:hAnsi="Arial Unicode MS" w:cs="Arial"/>
          <w:szCs w:val="21"/>
        </w:rPr>
      </w:pPr>
    </w:p>
    <w:p w14:paraId="17A64101" w14:textId="77777777" w:rsidR="00A00FC7" w:rsidRDefault="00A00FC7" w:rsidP="007C0F74">
      <w:pPr>
        <w:adjustRightInd w:val="0"/>
        <w:snapToGrid w:val="0"/>
        <w:spacing w:line="360" w:lineRule="auto"/>
        <w:ind w:firstLineChars="200" w:firstLine="480"/>
        <w:rPr>
          <w:rFonts w:ascii="Arial Unicode MS" w:hAnsi="Arial Unicode MS" w:cs="Arial"/>
          <w:szCs w:val="21"/>
        </w:rPr>
      </w:pPr>
    </w:p>
    <w:p w14:paraId="60187437" w14:textId="5651E223" w:rsidR="002003A1" w:rsidRDefault="002003A1" w:rsidP="00C67D86">
      <w:pPr>
        <w:adjustRightInd w:val="0"/>
        <w:snapToGrid w:val="0"/>
        <w:spacing w:line="360" w:lineRule="auto"/>
        <w:rPr>
          <w:rFonts w:ascii="Arial Unicode MS" w:hAnsi="Arial Unicode MS" w:cs="Arial"/>
          <w:szCs w:val="21"/>
        </w:rPr>
      </w:pPr>
    </w:p>
    <w:p w14:paraId="1E5D43B7" w14:textId="3432E257" w:rsidR="002B1737" w:rsidRDefault="002B1737" w:rsidP="00C67D86">
      <w:pPr>
        <w:adjustRightInd w:val="0"/>
        <w:snapToGrid w:val="0"/>
        <w:spacing w:line="360" w:lineRule="auto"/>
        <w:rPr>
          <w:rFonts w:ascii="Arial Unicode MS" w:hAnsi="Arial Unicode MS" w:cs="Arial"/>
          <w:szCs w:val="21"/>
        </w:rPr>
      </w:pPr>
    </w:p>
    <w:p w14:paraId="1F21E1CC" w14:textId="265E089E" w:rsidR="002B1737" w:rsidRDefault="002B1737" w:rsidP="00C67D86">
      <w:pPr>
        <w:adjustRightInd w:val="0"/>
        <w:snapToGrid w:val="0"/>
        <w:spacing w:line="360" w:lineRule="auto"/>
        <w:rPr>
          <w:rFonts w:ascii="Arial Unicode MS" w:hAnsi="Arial Unicode MS" w:cs="Arial"/>
          <w:szCs w:val="21"/>
        </w:rPr>
      </w:pPr>
    </w:p>
    <w:p w14:paraId="007D54B8" w14:textId="5FBAC87F" w:rsidR="002B1737" w:rsidRDefault="002B1737" w:rsidP="00C67D86">
      <w:pPr>
        <w:adjustRightInd w:val="0"/>
        <w:snapToGrid w:val="0"/>
        <w:spacing w:line="360" w:lineRule="auto"/>
        <w:rPr>
          <w:rFonts w:ascii="Arial Unicode MS" w:hAnsi="Arial Unicode MS" w:cs="Arial"/>
          <w:szCs w:val="21"/>
        </w:rPr>
      </w:pPr>
    </w:p>
    <w:p w14:paraId="1BAA9B10" w14:textId="0FD35796" w:rsidR="002B1737" w:rsidRDefault="002B1737" w:rsidP="00C67D86">
      <w:pPr>
        <w:adjustRightInd w:val="0"/>
        <w:snapToGrid w:val="0"/>
        <w:spacing w:line="360" w:lineRule="auto"/>
        <w:rPr>
          <w:rFonts w:ascii="Arial Unicode MS" w:hAnsi="Arial Unicode MS" w:cs="Arial"/>
          <w:szCs w:val="21"/>
        </w:rPr>
      </w:pPr>
    </w:p>
    <w:p w14:paraId="39D3C3B9" w14:textId="77777777" w:rsidR="002B1737" w:rsidRDefault="002B1737" w:rsidP="00C67D86">
      <w:pPr>
        <w:adjustRightInd w:val="0"/>
        <w:snapToGrid w:val="0"/>
        <w:spacing w:line="360" w:lineRule="auto"/>
        <w:rPr>
          <w:rFonts w:ascii="Arial Unicode MS" w:hAnsi="Arial Unicode MS" w:cs="Arial"/>
          <w:szCs w:val="21"/>
        </w:rPr>
      </w:pPr>
    </w:p>
    <w:p w14:paraId="252F4C4E" w14:textId="77777777" w:rsidR="0045798E" w:rsidRDefault="007026B8" w:rsidP="00D95E00">
      <w:pPr>
        <w:pStyle w:val="1"/>
        <w:spacing w:beforeLines="50" w:before="120" w:afterLines="50" w:after="120" w:line="360" w:lineRule="auto"/>
        <w:ind w:firstLineChars="100" w:firstLine="241"/>
        <w:jc w:val="center"/>
        <w:rPr>
          <w:rFonts w:ascii="宋体" w:hAnsi="宋体"/>
          <w:b w:val="0"/>
          <w:color w:val="000000"/>
          <w:kern w:val="0"/>
          <w:sz w:val="24"/>
        </w:rPr>
      </w:pPr>
      <w:r>
        <w:rPr>
          <w:rFonts w:ascii="宋体" w:hAnsi="宋体" w:hint="eastAsia"/>
          <w:color w:val="000000"/>
          <w:kern w:val="0"/>
          <w:sz w:val="24"/>
          <w:szCs w:val="24"/>
        </w:rPr>
        <w:t>二、基金托管人</w:t>
      </w:r>
      <w:bookmarkEnd w:id="6"/>
      <w:bookmarkEnd w:id="7"/>
    </w:p>
    <w:p w14:paraId="55F279EF" w14:textId="77777777" w:rsidR="00390706" w:rsidRDefault="00390706" w:rsidP="00390706">
      <w:pPr>
        <w:spacing w:line="360" w:lineRule="auto"/>
        <w:ind w:firstLineChars="200" w:firstLine="482"/>
        <w:rPr>
          <w:rFonts w:ascii="Arial Unicode MS" w:hAnsi="Arial Unicode MS"/>
          <w:b/>
          <w:bCs/>
        </w:rPr>
      </w:pPr>
      <w:bookmarkStart w:id="8" w:name="_Toc256666786"/>
      <w:bookmarkStart w:id="9" w:name="_Toc256666914"/>
      <w:bookmarkStart w:id="10" w:name="_Toc6210"/>
      <w:bookmarkStart w:id="11" w:name="_Toc482624793"/>
      <w:r>
        <w:rPr>
          <w:rFonts w:ascii="Arial Unicode MS" w:hAnsi="Arial Unicode MS" w:hint="eastAsia"/>
          <w:b/>
          <w:bCs/>
        </w:rPr>
        <w:t>一、</w:t>
      </w:r>
      <w:r w:rsidRPr="006F3E7B">
        <w:rPr>
          <w:rFonts w:ascii="Arial Unicode MS" w:hAnsi="Arial Unicode MS" w:hint="eastAsia"/>
          <w:b/>
          <w:bCs/>
        </w:rPr>
        <w:t>基金托管人基本情况</w:t>
      </w:r>
    </w:p>
    <w:p w14:paraId="0D57E729" w14:textId="77777777" w:rsidR="00E3512D" w:rsidRPr="00E3512D" w:rsidRDefault="00E3512D" w:rsidP="00E3512D">
      <w:pPr>
        <w:spacing w:line="360" w:lineRule="auto"/>
        <w:ind w:firstLineChars="200" w:firstLine="480"/>
        <w:rPr>
          <w:rFonts w:ascii="宋体" w:hAnsi="宋体"/>
          <w:szCs w:val="21"/>
        </w:rPr>
      </w:pPr>
      <w:r w:rsidRPr="00E3512D">
        <w:rPr>
          <w:rFonts w:ascii="宋体" w:hAnsi="宋体" w:hint="eastAsia"/>
          <w:szCs w:val="21"/>
        </w:rPr>
        <w:t>1、基本情况</w:t>
      </w:r>
    </w:p>
    <w:p w14:paraId="004BCF97" w14:textId="77777777" w:rsidR="00E3512D" w:rsidRPr="00E3512D" w:rsidRDefault="00E3512D" w:rsidP="00E3512D">
      <w:pPr>
        <w:spacing w:line="360" w:lineRule="auto"/>
        <w:ind w:firstLineChars="200" w:firstLine="480"/>
        <w:rPr>
          <w:rFonts w:ascii="宋体" w:hAnsi="宋体"/>
          <w:szCs w:val="21"/>
        </w:rPr>
      </w:pPr>
      <w:r w:rsidRPr="00E3512D">
        <w:rPr>
          <w:rFonts w:ascii="宋体" w:hAnsi="宋体" w:hint="eastAsia"/>
          <w:szCs w:val="21"/>
        </w:rPr>
        <w:t>名称：招商银行股份有限公司（以下简称“招商银行”）</w:t>
      </w:r>
    </w:p>
    <w:p w14:paraId="77677DC2" w14:textId="77777777" w:rsidR="00E3512D" w:rsidRPr="00E3512D" w:rsidRDefault="00E3512D" w:rsidP="00E3512D">
      <w:pPr>
        <w:spacing w:line="360" w:lineRule="auto"/>
        <w:ind w:firstLineChars="200" w:firstLine="480"/>
        <w:rPr>
          <w:rFonts w:ascii="宋体" w:hAnsi="宋体"/>
          <w:szCs w:val="21"/>
        </w:rPr>
      </w:pPr>
      <w:r w:rsidRPr="00E3512D">
        <w:rPr>
          <w:rFonts w:ascii="宋体" w:hAnsi="宋体" w:hint="eastAsia"/>
          <w:szCs w:val="21"/>
        </w:rPr>
        <w:t>设立日期：1987年4月8日</w:t>
      </w:r>
    </w:p>
    <w:p w14:paraId="58506213" w14:textId="77777777" w:rsidR="00E3512D" w:rsidRPr="00E3512D" w:rsidRDefault="00E3512D" w:rsidP="00E3512D">
      <w:pPr>
        <w:spacing w:line="360" w:lineRule="auto"/>
        <w:ind w:firstLineChars="200" w:firstLine="480"/>
        <w:rPr>
          <w:rFonts w:ascii="宋体" w:hAnsi="宋体"/>
          <w:szCs w:val="21"/>
        </w:rPr>
      </w:pPr>
      <w:r w:rsidRPr="00E3512D">
        <w:rPr>
          <w:rFonts w:ascii="宋体" w:hAnsi="宋体" w:hint="eastAsia"/>
          <w:szCs w:val="21"/>
        </w:rPr>
        <w:t>注册地址：深圳市深南大道7088号招商银行大厦</w:t>
      </w:r>
    </w:p>
    <w:p w14:paraId="1ECF4699" w14:textId="77777777" w:rsidR="00E3512D" w:rsidRPr="00E3512D" w:rsidRDefault="00E3512D" w:rsidP="00E3512D">
      <w:pPr>
        <w:spacing w:line="360" w:lineRule="auto"/>
        <w:ind w:firstLineChars="200" w:firstLine="480"/>
        <w:rPr>
          <w:rFonts w:ascii="宋体" w:hAnsi="宋体"/>
          <w:szCs w:val="21"/>
        </w:rPr>
      </w:pPr>
      <w:r w:rsidRPr="00E3512D">
        <w:rPr>
          <w:rFonts w:ascii="宋体" w:hAnsi="宋体" w:hint="eastAsia"/>
          <w:szCs w:val="21"/>
        </w:rPr>
        <w:t>办公地址：深圳市深南大道7088号招商银行大厦</w:t>
      </w:r>
    </w:p>
    <w:p w14:paraId="10D4314E" w14:textId="77777777" w:rsidR="00E3512D" w:rsidRPr="00E3512D" w:rsidRDefault="00E3512D" w:rsidP="00E3512D">
      <w:pPr>
        <w:spacing w:line="360" w:lineRule="auto"/>
        <w:ind w:firstLineChars="200" w:firstLine="480"/>
        <w:rPr>
          <w:rFonts w:ascii="宋体" w:hAnsi="宋体"/>
          <w:szCs w:val="21"/>
        </w:rPr>
      </w:pPr>
      <w:r w:rsidRPr="00E3512D">
        <w:rPr>
          <w:rFonts w:ascii="宋体" w:hAnsi="宋体" w:hint="eastAsia"/>
          <w:szCs w:val="21"/>
        </w:rPr>
        <w:t>注册资本：252.20亿元</w:t>
      </w:r>
    </w:p>
    <w:p w14:paraId="37742905" w14:textId="77777777" w:rsidR="00E3512D" w:rsidRPr="00E3512D" w:rsidRDefault="00E3512D" w:rsidP="00E3512D">
      <w:pPr>
        <w:spacing w:line="360" w:lineRule="auto"/>
        <w:ind w:firstLineChars="200" w:firstLine="480"/>
        <w:rPr>
          <w:rFonts w:ascii="宋体" w:hAnsi="宋体"/>
          <w:szCs w:val="21"/>
        </w:rPr>
      </w:pPr>
      <w:r w:rsidRPr="00E3512D">
        <w:rPr>
          <w:rFonts w:ascii="宋体" w:hAnsi="宋体" w:hint="eastAsia"/>
          <w:szCs w:val="21"/>
        </w:rPr>
        <w:t>法定代表人：李建红</w:t>
      </w:r>
    </w:p>
    <w:p w14:paraId="7E567AAE" w14:textId="77777777" w:rsidR="00E3512D" w:rsidRPr="00E3512D" w:rsidRDefault="00E3512D" w:rsidP="00E3512D">
      <w:pPr>
        <w:spacing w:line="360" w:lineRule="auto"/>
        <w:ind w:firstLineChars="200" w:firstLine="480"/>
        <w:rPr>
          <w:rFonts w:ascii="宋体" w:hAnsi="宋体"/>
          <w:szCs w:val="21"/>
        </w:rPr>
      </w:pPr>
      <w:r w:rsidRPr="00E3512D">
        <w:rPr>
          <w:rFonts w:ascii="宋体" w:hAnsi="宋体" w:hint="eastAsia"/>
          <w:szCs w:val="21"/>
        </w:rPr>
        <w:t>行长：田惠宇</w:t>
      </w:r>
    </w:p>
    <w:p w14:paraId="56AD6B8E" w14:textId="77777777" w:rsidR="00E3512D" w:rsidRPr="00E3512D" w:rsidRDefault="00E3512D" w:rsidP="00E3512D">
      <w:pPr>
        <w:spacing w:line="360" w:lineRule="auto"/>
        <w:ind w:firstLineChars="200" w:firstLine="480"/>
        <w:rPr>
          <w:rFonts w:ascii="宋体" w:hAnsi="宋体"/>
          <w:szCs w:val="21"/>
        </w:rPr>
      </w:pPr>
      <w:r w:rsidRPr="00E3512D">
        <w:rPr>
          <w:rFonts w:ascii="宋体" w:hAnsi="宋体" w:hint="eastAsia"/>
          <w:szCs w:val="21"/>
        </w:rPr>
        <w:t>资产托管业务批准文号：证监基金字[2002]83号</w:t>
      </w:r>
    </w:p>
    <w:p w14:paraId="56041AA6" w14:textId="77777777" w:rsidR="00E3512D" w:rsidRPr="00E3512D" w:rsidRDefault="00E3512D" w:rsidP="00E3512D">
      <w:pPr>
        <w:spacing w:line="360" w:lineRule="auto"/>
        <w:ind w:firstLineChars="200" w:firstLine="480"/>
        <w:rPr>
          <w:rFonts w:ascii="宋体" w:hAnsi="宋体"/>
          <w:szCs w:val="21"/>
        </w:rPr>
      </w:pPr>
      <w:r w:rsidRPr="00E3512D">
        <w:rPr>
          <w:rFonts w:ascii="宋体" w:hAnsi="宋体" w:hint="eastAsia"/>
          <w:szCs w:val="21"/>
        </w:rPr>
        <w:t>电话：0755—83199084</w:t>
      </w:r>
    </w:p>
    <w:p w14:paraId="767F3A01" w14:textId="77777777" w:rsidR="00E3512D" w:rsidRPr="00E3512D" w:rsidRDefault="00E3512D" w:rsidP="00E3512D">
      <w:pPr>
        <w:spacing w:line="360" w:lineRule="auto"/>
        <w:ind w:firstLineChars="200" w:firstLine="480"/>
        <w:rPr>
          <w:rFonts w:ascii="宋体" w:hAnsi="宋体"/>
          <w:szCs w:val="21"/>
        </w:rPr>
      </w:pPr>
      <w:r w:rsidRPr="00E3512D">
        <w:rPr>
          <w:rFonts w:ascii="宋体" w:hAnsi="宋体" w:hint="eastAsia"/>
          <w:szCs w:val="21"/>
        </w:rPr>
        <w:t>传真：0755—83195201</w:t>
      </w:r>
    </w:p>
    <w:p w14:paraId="3573A3D5" w14:textId="27060774" w:rsidR="00390706" w:rsidRDefault="00E3512D" w:rsidP="00390706">
      <w:pPr>
        <w:spacing w:line="360" w:lineRule="auto"/>
        <w:ind w:firstLineChars="200" w:firstLine="480"/>
        <w:rPr>
          <w:rFonts w:ascii="宋体" w:hAnsi="宋体"/>
          <w:szCs w:val="21"/>
        </w:rPr>
      </w:pPr>
      <w:r w:rsidRPr="00E3512D">
        <w:rPr>
          <w:rFonts w:ascii="宋体" w:hAnsi="宋体" w:hint="eastAsia"/>
          <w:szCs w:val="21"/>
        </w:rPr>
        <w:t>资产托管部信息披露负责人：张燕</w:t>
      </w:r>
    </w:p>
    <w:p w14:paraId="5BD8F203" w14:textId="77777777" w:rsidR="00E3512D" w:rsidRPr="00E3512D" w:rsidRDefault="00E3512D" w:rsidP="00E3512D">
      <w:pPr>
        <w:spacing w:line="360" w:lineRule="auto"/>
        <w:ind w:firstLineChars="200" w:firstLine="480"/>
        <w:rPr>
          <w:rFonts w:ascii="宋体" w:hAnsi="宋体"/>
          <w:szCs w:val="21"/>
        </w:rPr>
      </w:pPr>
      <w:r w:rsidRPr="00E3512D">
        <w:rPr>
          <w:rFonts w:ascii="宋体" w:hAnsi="宋体" w:hint="eastAsia"/>
          <w:szCs w:val="21"/>
        </w:rPr>
        <w:t>2、发展概况</w:t>
      </w:r>
    </w:p>
    <w:p w14:paraId="2CC94C49" w14:textId="77777777" w:rsidR="00E3512D" w:rsidRPr="00E3512D" w:rsidRDefault="00E3512D" w:rsidP="00E3512D">
      <w:pPr>
        <w:spacing w:line="360" w:lineRule="auto"/>
        <w:ind w:firstLineChars="200" w:firstLine="480"/>
        <w:rPr>
          <w:rFonts w:ascii="宋体" w:hAnsi="宋体"/>
          <w:szCs w:val="21"/>
        </w:rPr>
      </w:pPr>
      <w:r w:rsidRPr="00E3512D">
        <w:rPr>
          <w:rFonts w:ascii="宋体" w:hAnsi="宋体" w:hint="eastAsia"/>
          <w:szCs w:val="21"/>
        </w:rPr>
        <w:t xml:space="preserve">招商银行成立于1987年4月8日，是我国第一家完全由企业法人持股的股份制商业银行，总行设在深圳。自成立以来，招商银行先后进行了三次增资扩股，并于2002年3月成功地发行了15亿A股，4月9日在上交所挂牌（股票代码：600036），是国内第一家采用国际会计标准上市的公司。2006年9月又成功发行了22亿H股，9月22日在香港联交所挂牌交易（股票代码：3968），10月5日行使H股超额配售，共发行了24.2亿H股。截至2018年3月31日，本集团总资产62,522.38亿元人民币，高级法下资本充足率15.51%，权重法下资本充足率12.79%。 </w:t>
      </w:r>
    </w:p>
    <w:p w14:paraId="41805546" w14:textId="77777777" w:rsidR="00E3512D" w:rsidRPr="00E3512D" w:rsidRDefault="00E3512D" w:rsidP="00E3512D">
      <w:pPr>
        <w:spacing w:line="360" w:lineRule="auto"/>
        <w:ind w:firstLineChars="200" w:firstLine="480"/>
        <w:rPr>
          <w:rFonts w:ascii="宋体" w:hAnsi="宋体"/>
          <w:szCs w:val="21"/>
        </w:rPr>
      </w:pPr>
      <w:r w:rsidRPr="00E3512D">
        <w:rPr>
          <w:rFonts w:ascii="宋体" w:hAnsi="宋体" w:hint="eastAsia"/>
          <w:szCs w:val="21"/>
        </w:rPr>
        <w:t>2002年8月，招商银行成立基金托管部；2005年8月，经报中国证监会同意，更名为资产托管部，下设业务管理室、产品管理室、业务营运室、稽核监察室、基金外包业务室5个职能处室，现有员工81人。2002年11月，经中国人民银行和中国证监会批准获得证券投资基金托管业务资格，成为国内第一家获得该项业务资格上市银行；2003年4月，正式办理基金托管业务。招商银行作为托管业务资质最全的商业银行，拥有证券投资基金托管、受托投资管理托管、合格境外机构投资者托管（QFII）、合格境内机构投资者托管（QDII）、全国社会保障基金托管、保险资金托管、企业年金基金托管等业务资格。</w:t>
      </w:r>
    </w:p>
    <w:p w14:paraId="73544694" w14:textId="77777777" w:rsidR="00E3512D" w:rsidRPr="00E3512D" w:rsidRDefault="00E3512D" w:rsidP="00E3512D">
      <w:pPr>
        <w:spacing w:line="360" w:lineRule="auto"/>
        <w:ind w:firstLineChars="200" w:firstLine="480"/>
        <w:rPr>
          <w:rFonts w:ascii="宋体" w:hAnsi="宋体"/>
          <w:szCs w:val="21"/>
        </w:rPr>
      </w:pPr>
      <w:r w:rsidRPr="00E3512D">
        <w:rPr>
          <w:rFonts w:ascii="宋体" w:hAnsi="宋体" w:hint="eastAsia"/>
          <w:szCs w:val="21"/>
        </w:rPr>
        <w:t>招商银行确立“因势而变、先您所想”的托管理念和“财富所托、信守承诺”的托管核心价值，独创“6S托管银行”品牌体系，以“保护您的业务、保护您的财富”为历史使命，不断创新托管系统、服务和产品：在业内率先推出“网上托管银行系统”、托管业务综合系统和“6心”托管服务标准，首家发布私募基金绩效分析报告，开办国内首个托管银行网站，成功托管国内第一只券商集合资产管理计划、第一只FOF、第一只信托资金计划、第一只股权私募基金、第一家实现货币市场基金赎回资金T+1到账、第一只境外银行QDII基金、第一只红利ETF基金、第一只“1+N”基金专户理财、第一家大小非解禁资产、第一单TOT保管，实现从单一托管服务商向全面投资者服务机构的转变，得到了同业认可。</w:t>
      </w:r>
    </w:p>
    <w:p w14:paraId="14A4776A" w14:textId="78909181" w:rsidR="00390706" w:rsidRPr="002A437A" w:rsidRDefault="00E3512D" w:rsidP="00390706">
      <w:pPr>
        <w:spacing w:line="360" w:lineRule="auto"/>
        <w:ind w:firstLineChars="200" w:firstLine="480"/>
        <w:rPr>
          <w:rFonts w:ascii="宋体" w:hAnsi="宋体"/>
          <w:szCs w:val="21"/>
        </w:rPr>
      </w:pPr>
      <w:r w:rsidRPr="00E3512D">
        <w:rPr>
          <w:rFonts w:ascii="宋体" w:hAnsi="宋体" w:hint="eastAsia"/>
          <w:szCs w:val="21"/>
        </w:rPr>
        <w:t>招商银行资产托管业务持续稳健发展，社会影响力不断提升,四度蝉联获《财资》“中国最佳托管专业银行”。2016年6月招商银行荣膺《财资》“中国最佳托管银行奖”，成为国内唯一获奖项国内托管银行；“托管通”获得国内《银行家》2016中国金融创新“十佳金融产品创新奖”；7月荣膺2016年中国资产管理【金贝奖】“最佳资产托管银行” ；2017年6月再度荣膺《财资》“中国最佳托管银行奖”, “全功能网上托管银行2.0”荣获《银行家》2017中国金融创新“十佳金融产品创新奖”；8月荣膺国际财经权威媒体《亚洲银行家》“中国年度托管银行奖”，2018年1月获得中央国债登记结算有限责任公司 “2017年度优秀资产托管机构”奖项，同月招商银行“托管大数据平台风险管理系统”荣获2016-2017年度银监会系统“金点子”方案一等奖，以及中央金融团工委、全国金融青联第五届“双提升”金点子方案二等奖；3月招商银行荣获公募基金20年“最佳基金托管银行”奖。</w:t>
      </w:r>
    </w:p>
    <w:p w14:paraId="3730032D" w14:textId="37A12B4F" w:rsidR="00390706" w:rsidRPr="006F3E7B" w:rsidRDefault="00390706" w:rsidP="00390706">
      <w:pPr>
        <w:spacing w:line="360" w:lineRule="auto"/>
        <w:ind w:firstLineChars="200" w:firstLine="482"/>
        <w:rPr>
          <w:rFonts w:ascii="Arial Unicode MS" w:hAnsi="Arial Unicode MS"/>
          <w:b/>
          <w:bCs/>
        </w:rPr>
      </w:pPr>
      <w:r>
        <w:rPr>
          <w:rFonts w:ascii="Arial Unicode MS" w:hAnsi="Arial Unicode MS" w:hint="eastAsia"/>
          <w:b/>
          <w:bCs/>
        </w:rPr>
        <w:t>二、</w:t>
      </w:r>
      <w:r w:rsidR="00E3512D" w:rsidRPr="00E3512D">
        <w:rPr>
          <w:rFonts w:ascii="Arial Unicode MS" w:hAnsi="Arial Unicode MS" w:hint="eastAsia"/>
          <w:b/>
          <w:bCs/>
        </w:rPr>
        <w:t>主要人员情况</w:t>
      </w:r>
    </w:p>
    <w:p w14:paraId="38321B73" w14:textId="77777777" w:rsidR="00E3512D" w:rsidRPr="00E3512D" w:rsidRDefault="00E3512D" w:rsidP="00E3512D">
      <w:pPr>
        <w:spacing w:line="360" w:lineRule="auto"/>
        <w:ind w:firstLineChars="200" w:firstLine="480"/>
        <w:rPr>
          <w:rFonts w:ascii="宋体" w:hAnsi="宋体"/>
          <w:szCs w:val="21"/>
        </w:rPr>
      </w:pPr>
      <w:r w:rsidRPr="00E3512D">
        <w:rPr>
          <w:rFonts w:ascii="宋体" w:hAnsi="宋体" w:hint="eastAsia"/>
          <w:szCs w:val="21"/>
        </w:rPr>
        <w:t>李建红先生，招商银行董事长、非执行董事，2014年7月起担任招商银行董事、董事长。英国东伦敦大学工商管理硕士、吉林大学经济管理专业硕士，高级经济师。招商局集团有限公司董事长，兼任招商局国际有限公司董事会主席、招商局能源运输股份有限公司董事长、中国国际海运集装箱（集团）股份有限公司董事长、招商局华建公路投资有限公司董事长和招商局资本投资有限责任公司董事长。曾任中国远洋运输（集团）总公司总裁助理、总经济师、副总裁，招商局集团有限公司董事、总裁。</w:t>
      </w:r>
    </w:p>
    <w:p w14:paraId="7553CEF6" w14:textId="77777777" w:rsidR="00E3512D" w:rsidRPr="00E3512D" w:rsidRDefault="00E3512D" w:rsidP="00E3512D">
      <w:pPr>
        <w:spacing w:line="360" w:lineRule="auto"/>
        <w:ind w:firstLineChars="200" w:firstLine="480"/>
        <w:rPr>
          <w:rFonts w:ascii="宋体" w:hAnsi="宋体"/>
          <w:szCs w:val="21"/>
        </w:rPr>
      </w:pPr>
      <w:r w:rsidRPr="00E3512D">
        <w:rPr>
          <w:rFonts w:ascii="宋体" w:hAnsi="宋体" w:hint="eastAsia"/>
          <w:szCs w:val="21"/>
        </w:rPr>
        <w:t>田惠宇先生，招商银行行长、执行董事，2013年5月起担任招商银行行长、招商银行执行董事。美国哥伦比亚大学公共管理硕士学位，高级经济师。曾于2003 年7 月至2013年5月历任上海银行副行长、中国建设银行上海市分行副行长、深圳市分行行长、中国建设银行零售业务总监兼北京市分行行长。</w:t>
      </w:r>
    </w:p>
    <w:p w14:paraId="2B379872" w14:textId="77777777" w:rsidR="00E3512D" w:rsidRPr="00E3512D" w:rsidRDefault="00E3512D" w:rsidP="00E3512D">
      <w:pPr>
        <w:spacing w:line="360" w:lineRule="auto"/>
        <w:ind w:firstLineChars="200" w:firstLine="480"/>
        <w:rPr>
          <w:rFonts w:ascii="宋体" w:hAnsi="宋体"/>
          <w:szCs w:val="21"/>
        </w:rPr>
      </w:pPr>
      <w:r w:rsidRPr="00E3512D">
        <w:rPr>
          <w:rFonts w:ascii="宋体" w:hAnsi="宋体" w:hint="eastAsia"/>
          <w:szCs w:val="21"/>
        </w:rPr>
        <w:t>王良先生，招商银行副行长，货币银行学硕士，高级经济师。1991年至1995年，在中国科技国际信托投资公司工作；1995年6月至2001年10月，历任招商银行北京分行展览路支行、东三环支行行长助理、副行长、行长、北京分行风险控制部总经理；2001年10月至2006年3月，历任北京分行行长助理、副行长；2006年3月至2008年6月，任北京分行党委书记、副行长（主持工作）；2008年6月至2012年6月，任北京分行行长、党委书记；2012年6月至2013年11月，任招商银行总行行长助理兼北京分行行长、党委书记；2013年11月至2014年12月，任招商银行总行行长助理；2015年1月起担任招商银行副行长；2016年11月起兼任招商银行董事会秘书。</w:t>
      </w:r>
    </w:p>
    <w:p w14:paraId="5F1BFEBA" w14:textId="1A4B23F1" w:rsidR="00390706" w:rsidRPr="006F3E7B" w:rsidRDefault="00E3512D" w:rsidP="00390706">
      <w:pPr>
        <w:spacing w:line="360" w:lineRule="auto"/>
        <w:ind w:firstLineChars="200" w:firstLine="480"/>
        <w:rPr>
          <w:rFonts w:ascii="宋体" w:hAnsi="宋体"/>
          <w:szCs w:val="21"/>
        </w:rPr>
      </w:pPr>
      <w:r w:rsidRPr="00E3512D">
        <w:rPr>
          <w:rFonts w:ascii="宋体" w:hAnsi="宋体" w:hint="eastAsia"/>
          <w:szCs w:val="21"/>
        </w:rPr>
        <w:t>姜然女士，招商银行资产托管部总经理，大学本科毕业，具有基金托管人高级管理人员任职资格。先后供职于中国农业银行黑龙江省分行，华商银行，中国农业银行深圳市分行，从事信贷管理、托管工作。2002年9月加盟招商银行至今，历任招商银行总行资产托管部经理、高级经理、总经理助理等职。是国内首家推出的网上托管银行的主要设计、开发者之一，具有20余年银行信贷及托管专业从业经验。在托管产品创新、服务流程优化、市场营销及客户关系管理等领域具有深入的研究和丰富的实务经验。</w:t>
      </w:r>
    </w:p>
    <w:p w14:paraId="50080554" w14:textId="4FAE9B6F" w:rsidR="00390706" w:rsidRPr="006F3E7B" w:rsidRDefault="00390706" w:rsidP="00390706">
      <w:pPr>
        <w:spacing w:line="360" w:lineRule="auto"/>
        <w:ind w:firstLineChars="200" w:firstLine="482"/>
        <w:rPr>
          <w:rFonts w:ascii="宋体" w:hAnsi="宋体"/>
          <w:szCs w:val="21"/>
        </w:rPr>
      </w:pPr>
      <w:r>
        <w:rPr>
          <w:rFonts w:ascii="Arial Unicode MS" w:hAnsi="Arial Unicode MS" w:hint="eastAsia"/>
          <w:b/>
          <w:bCs/>
        </w:rPr>
        <w:t>三、</w:t>
      </w:r>
      <w:r w:rsidR="00E3512D" w:rsidRPr="00E3512D">
        <w:rPr>
          <w:rFonts w:ascii="Arial Unicode MS" w:hAnsi="Arial Unicode MS" w:hint="eastAsia"/>
          <w:b/>
          <w:bCs/>
        </w:rPr>
        <w:t>基金托管业务经营情况</w:t>
      </w:r>
    </w:p>
    <w:p w14:paraId="3CBE9F4F" w14:textId="77777777" w:rsidR="00E3512D" w:rsidRDefault="00E3512D" w:rsidP="002003A1">
      <w:pPr>
        <w:adjustRightInd w:val="0"/>
        <w:snapToGrid w:val="0"/>
        <w:spacing w:line="360" w:lineRule="auto"/>
        <w:ind w:firstLineChars="200" w:firstLine="480"/>
        <w:rPr>
          <w:rFonts w:ascii="宋体" w:hAnsi="宋体"/>
          <w:szCs w:val="21"/>
        </w:rPr>
      </w:pPr>
      <w:r w:rsidRPr="00E3512D">
        <w:rPr>
          <w:rFonts w:ascii="宋体" w:hAnsi="宋体" w:hint="eastAsia"/>
          <w:szCs w:val="21"/>
        </w:rPr>
        <w:t>截至2019年3月31日，招商银行股份有限公司累计托管450只证券投资基金。</w:t>
      </w:r>
    </w:p>
    <w:p w14:paraId="6FD3BCCB" w14:textId="2D644376" w:rsidR="002003A1" w:rsidRPr="002003A1" w:rsidRDefault="00E3512D" w:rsidP="002003A1">
      <w:pPr>
        <w:adjustRightInd w:val="0"/>
        <w:snapToGrid w:val="0"/>
        <w:spacing w:line="360" w:lineRule="auto"/>
        <w:ind w:firstLineChars="200" w:firstLine="482"/>
        <w:rPr>
          <w:rFonts w:asciiTheme="minorEastAsia" w:hAnsiTheme="minorEastAsia"/>
          <w:szCs w:val="21"/>
        </w:rPr>
      </w:pPr>
      <w:r>
        <w:rPr>
          <w:rFonts w:ascii="Arial Unicode MS" w:hAnsi="Arial Unicode MS" w:hint="eastAsia"/>
          <w:b/>
          <w:bCs/>
        </w:rPr>
        <w:t>四、</w:t>
      </w:r>
      <w:r w:rsidRPr="00E3512D">
        <w:rPr>
          <w:rFonts w:ascii="Arial Unicode MS" w:hAnsi="Arial Unicode MS" w:hint="eastAsia"/>
          <w:b/>
          <w:bCs/>
        </w:rPr>
        <w:t>托管人的内部控制制度</w:t>
      </w:r>
    </w:p>
    <w:p w14:paraId="374D484C" w14:textId="77777777" w:rsidR="00E3512D" w:rsidRPr="00E3512D" w:rsidRDefault="00E3512D" w:rsidP="00E3512D">
      <w:pPr>
        <w:autoSpaceDE w:val="0"/>
        <w:autoSpaceDN w:val="0"/>
        <w:adjustRightInd w:val="0"/>
        <w:snapToGrid w:val="0"/>
        <w:spacing w:line="360" w:lineRule="auto"/>
        <w:ind w:firstLineChars="200" w:firstLine="480"/>
        <w:textAlignment w:val="baseline"/>
        <w:rPr>
          <w:rFonts w:ascii="Arial Unicode MS" w:hAnsi="Arial Unicode MS"/>
          <w:bCs/>
        </w:rPr>
      </w:pPr>
      <w:r w:rsidRPr="00E3512D">
        <w:rPr>
          <w:rFonts w:ascii="Arial Unicode MS" w:hAnsi="Arial Unicode MS" w:hint="eastAsia"/>
          <w:bCs/>
        </w:rPr>
        <w:t>1</w:t>
      </w:r>
      <w:r w:rsidRPr="00E3512D">
        <w:rPr>
          <w:rFonts w:ascii="Arial Unicode MS" w:hAnsi="Arial Unicode MS" w:hint="eastAsia"/>
          <w:bCs/>
        </w:rPr>
        <w:t>、</w:t>
      </w:r>
      <w:r w:rsidRPr="00E3512D">
        <w:rPr>
          <w:rFonts w:ascii="Arial Unicode MS" w:hAnsi="Arial Unicode MS" w:hint="eastAsia"/>
          <w:bCs/>
        </w:rPr>
        <w:tab/>
      </w:r>
      <w:r w:rsidRPr="00E3512D">
        <w:rPr>
          <w:rFonts w:ascii="Arial Unicode MS" w:hAnsi="Arial Unicode MS" w:hint="eastAsia"/>
          <w:bCs/>
        </w:rPr>
        <w:t>内部控制目标</w:t>
      </w:r>
    </w:p>
    <w:p w14:paraId="2ADB551E" w14:textId="77777777" w:rsidR="00E3512D" w:rsidRPr="00E3512D" w:rsidRDefault="00E3512D" w:rsidP="00E3512D">
      <w:pPr>
        <w:autoSpaceDE w:val="0"/>
        <w:autoSpaceDN w:val="0"/>
        <w:adjustRightInd w:val="0"/>
        <w:snapToGrid w:val="0"/>
        <w:spacing w:line="360" w:lineRule="auto"/>
        <w:ind w:firstLineChars="200" w:firstLine="480"/>
        <w:textAlignment w:val="baseline"/>
        <w:rPr>
          <w:rFonts w:ascii="Arial Unicode MS" w:hAnsi="Arial Unicode MS"/>
          <w:bCs/>
        </w:rPr>
      </w:pPr>
      <w:r w:rsidRPr="00E3512D">
        <w:rPr>
          <w:rFonts w:ascii="Arial Unicode MS" w:hAnsi="Arial Unicode MS" w:hint="eastAsia"/>
          <w:bCs/>
        </w:rPr>
        <w:t>确保托管业务严格遵守国家有关法律法规和行业监管制度，自觉形成守法经营、规范运作的经营思想和经营理念；形成科学合理的决策机制、执行机制和监督机制，防范和化解经营风险，确保托管业务的稳健运行和托管资产的安全完整；建立有利于查错防弊、堵塞漏洞、消除隐患，保证业务稳健运行的风险控制制度，确保托管业务信息真实、准确、完整、及时；确保内控机制、体制的不断改进和各项业务制度、流程的不断完善。</w:t>
      </w:r>
    </w:p>
    <w:p w14:paraId="3B5D1AA5" w14:textId="77777777" w:rsidR="00E3512D" w:rsidRPr="00E3512D" w:rsidRDefault="00E3512D" w:rsidP="00E3512D">
      <w:pPr>
        <w:autoSpaceDE w:val="0"/>
        <w:autoSpaceDN w:val="0"/>
        <w:adjustRightInd w:val="0"/>
        <w:snapToGrid w:val="0"/>
        <w:spacing w:line="360" w:lineRule="auto"/>
        <w:ind w:firstLineChars="200" w:firstLine="480"/>
        <w:textAlignment w:val="baseline"/>
        <w:rPr>
          <w:rFonts w:ascii="Arial Unicode MS" w:hAnsi="Arial Unicode MS"/>
          <w:bCs/>
        </w:rPr>
      </w:pPr>
      <w:r w:rsidRPr="00E3512D">
        <w:rPr>
          <w:rFonts w:ascii="Arial Unicode MS" w:hAnsi="Arial Unicode MS" w:hint="eastAsia"/>
          <w:bCs/>
        </w:rPr>
        <w:t>2</w:t>
      </w:r>
      <w:r w:rsidRPr="00E3512D">
        <w:rPr>
          <w:rFonts w:ascii="Arial Unicode MS" w:hAnsi="Arial Unicode MS" w:hint="eastAsia"/>
          <w:bCs/>
        </w:rPr>
        <w:t>、</w:t>
      </w:r>
      <w:r w:rsidRPr="00E3512D">
        <w:rPr>
          <w:rFonts w:ascii="Arial Unicode MS" w:hAnsi="Arial Unicode MS" w:hint="eastAsia"/>
          <w:bCs/>
        </w:rPr>
        <w:tab/>
      </w:r>
      <w:r w:rsidRPr="00E3512D">
        <w:rPr>
          <w:rFonts w:ascii="Arial Unicode MS" w:hAnsi="Arial Unicode MS" w:hint="eastAsia"/>
          <w:bCs/>
        </w:rPr>
        <w:t>内部控制组织结构</w:t>
      </w:r>
    </w:p>
    <w:p w14:paraId="7DD3EF00" w14:textId="77777777" w:rsidR="00E3512D" w:rsidRPr="00E3512D" w:rsidRDefault="00E3512D" w:rsidP="00E3512D">
      <w:pPr>
        <w:autoSpaceDE w:val="0"/>
        <w:autoSpaceDN w:val="0"/>
        <w:adjustRightInd w:val="0"/>
        <w:snapToGrid w:val="0"/>
        <w:spacing w:line="360" w:lineRule="auto"/>
        <w:ind w:firstLineChars="200" w:firstLine="480"/>
        <w:textAlignment w:val="baseline"/>
        <w:rPr>
          <w:rFonts w:ascii="Arial Unicode MS" w:hAnsi="Arial Unicode MS"/>
          <w:bCs/>
        </w:rPr>
      </w:pPr>
      <w:r w:rsidRPr="00E3512D">
        <w:rPr>
          <w:rFonts w:ascii="Arial Unicode MS" w:hAnsi="Arial Unicode MS" w:hint="eastAsia"/>
          <w:bCs/>
        </w:rPr>
        <w:t>招商银行资产托管业务建立三级内控风险防范体系：</w:t>
      </w:r>
    </w:p>
    <w:p w14:paraId="4684C2A5" w14:textId="77777777" w:rsidR="00E3512D" w:rsidRPr="00E3512D" w:rsidRDefault="00E3512D" w:rsidP="00E3512D">
      <w:pPr>
        <w:autoSpaceDE w:val="0"/>
        <w:autoSpaceDN w:val="0"/>
        <w:adjustRightInd w:val="0"/>
        <w:snapToGrid w:val="0"/>
        <w:spacing w:line="360" w:lineRule="auto"/>
        <w:ind w:firstLineChars="200" w:firstLine="480"/>
        <w:textAlignment w:val="baseline"/>
        <w:rPr>
          <w:rFonts w:ascii="Arial Unicode MS" w:hAnsi="Arial Unicode MS"/>
          <w:bCs/>
        </w:rPr>
      </w:pPr>
      <w:r w:rsidRPr="00E3512D">
        <w:rPr>
          <w:rFonts w:ascii="Arial Unicode MS" w:hAnsi="Arial Unicode MS" w:hint="eastAsia"/>
          <w:bCs/>
        </w:rPr>
        <w:t>一级风险防范是在招商银行总行层面对风险进行预防和控制；</w:t>
      </w:r>
    </w:p>
    <w:p w14:paraId="6E2C004A" w14:textId="77777777" w:rsidR="00E3512D" w:rsidRPr="00E3512D" w:rsidRDefault="00E3512D" w:rsidP="00E3512D">
      <w:pPr>
        <w:autoSpaceDE w:val="0"/>
        <w:autoSpaceDN w:val="0"/>
        <w:adjustRightInd w:val="0"/>
        <w:snapToGrid w:val="0"/>
        <w:spacing w:line="360" w:lineRule="auto"/>
        <w:ind w:firstLineChars="200" w:firstLine="480"/>
        <w:textAlignment w:val="baseline"/>
        <w:rPr>
          <w:rFonts w:ascii="Arial Unicode MS" w:hAnsi="Arial Unicode MS"/>
          <w:bCs/>
        </w:rPr>
      </w:pPr>
      <w:r w:rsidRPr="00E3512D">
        <w:rPr>
          <w:rFonts w:ascii="Arial Unicode MS" w:hAnsi="Arial Unicode MS" w:hint="eastAsia"/>
          <w:bCs/>
        </w:rPr>
        <w:t>二级风险防范是招商银行资产托管部设立稽核监察室，负责部门内部风险预防和控制；</w:t>
      </w:r>
    </w:p>
    <w:p w14:paraId="29141A9C" w14:textId="77777777" w:rsidR="00E3512D" w:rsidRPr="00E3512D" w:rsidRDefault="00E3512D" w:rsidP="00E3512D">
      <w:pPr>
        <w:autoSpaceDE w:val="0"/>
        <w:autoSpaceDN w:val="0"/>
        <w:adjustRightInd w:val="0"/>
        <w:snapToGrid w:val="0"/>
        <w:spacing w:line="360" w:lineRule="auto"/>
        <w:ind w:firstLineChars="200" w:firstLine="480"/>
        <w:textAlignment w:val="baseline"/>
        <w:rPr>
          <w:rFonts w:ascii="Arial Unicode MS" w:hAnsi="Arial Unicode MS"/>
          <w:bCs/>
        </w:rPr>
      </w:pPr>
      <w:r w:rsidRPr="00E3512D">
        <w:rPr>
          <w:rFonts w:ascii="Arial Unicode MS" w:hAnsi="Arial Unicode MS" w:hint="eastAsia"/>
          <w:bCs/>
        </w:rPr>
        <w:t>三级风险防范是招商银行资产托管部在设置专业岗位时，遵循内控制衡原则，监督制衡的形式和方式视业务的风险程度决定。</w:t>
      </w:r>
    </w:p>
    <w:p w14:paraId="034D92BD" w14:textId="77777777" w:rsidR="00E3512D" w:rsidRPr="00E3512D" w:rsidRDefault="00E3512D" w:rsidP="00E3512D">
      <w:pPr>
        <w:autoSpaceDE w:val="0"/>
        <w:autoSpaceDN w:val="0"/>
        <w:adjustRightInd w:val="0"/>
        <w:snapToGrid w:val="0"/>
        <w:spacing w:line="360" w:lineRule="auto"/>
        <w:ind w:firstLineChars="200" w:firstLine="480"/>
        <w:textAlignment w:val="baseline"/>
        <w:rPr>
          <w:rFonts w:ascii="Arial Unicode MS" w:hAnsi="Arial Unicode MS"/>
          <w:bCs/>
        </w:rPr>
      </w:pPr>
      <w:r w:rsidRPr="00E3512D">
        <w:rPr>
          <w:rFonts w:ascii="Arial Unicode MS" w:hAnsi="Arial Unicode MS" w:hint="eastAsia"/>
          <w:bCs/>
        </w:rPr>
        <w:t>3</w:t>
      </w:r>
      <w:r w:rsidRPr="00E3512D">
        <w:rPr>
          <w:rFonts w:ascii="Arial Unicode MS" w:hAnsi="Arial Unicode MS" w:hint="eastAsia"/>
          <w:bCs/>
        </w:rPr>
        <w:t>、</w:t>
      </w:r>
      <w:r w:rsidRPr="00E3512D">
        <w:rPr>
          <w:rFonts w:ascii="Arial Unicode MS" w:hAnsi="Arial Unicode MS" w:hint="eastAsia"/>
          <w:bCs/>
        </w:rPr>
        <w:tab/>
      </w:r>
      <w:r w:rsidRPr="00E3512D">
        <w:rPr>
          <w:rFonts w:ascii="Arial Unicode MS" w:hAnsi="Arial Unicode MS" w:hint="eastAsia"/>
          <w:bCs/>
        </w:rPr>
        <w:t>内部控制原则</w:t>
      </w:r>
    </w:p>
    <w:p w14:paraId="52031BC0" w14:textId="77777777" w:rsidR="00E3512D" w:rsidRPr="00E3512D" w:rsidRDefault="00E3512D" w:rsidP="00E3512D">
      <w:pPr>
        <w:autoSpaceDE w:val="0"/>
        <w:autoSpaceDN w:val="0"/>
        <w:adjustRightInd w:val="0"/>
        <w:snapToGrid w:val="0"/>
        <w:spacing w:line="360" w:lineRule="auto"/>
        <w:ind w:firstLineChars="200" w:firstLine="480"/>
        <w:textAlignment w:val="baseline"/>
        <w:rPr>
          <w:rFonts w:ascii="Arial Unicode MS" w:hAnsi="Arial Unicode MS"/>
          <w:bCs/>
        </w:rPr>
      </w:pPr>
      <w:r w:rsidRPr="00E3512D">
        <w:rPr>
          <w:rFonts w:ascii="Arial Unicode MS" w:hAnsi="Arial Unicode MS" w:hint="eastAsia"/>
          <w:bCs/>
        </w:rPr>
        <w:t>（</w:t>
      </w:r>
      <w:r w:rsidRPr="00E3512D">
        <w:rPr>
          <w:rFonts w:ascii="Arial Unicode MS" w:hAnsi="Arial Unicode MS" w:hint="eastAsia"/>
          <w:bCs/>
        </w:rPr>
        <w:t>1</w:t>
      </w:r>
      <w:r w:rsidRPr="00E3512D">
        <w:rPr>
          <w:rFonts w:ascii="Arial Unicode MS" w:hAnsi="Arial Unicode MS" w:hint="eastAsia"/>
          <w:bCs/>
        </w:rPr>
        <w:t>）全面性原则。内部控制覆盖各项业务过程和操作环节、覆盖所有室和岗位，并由全体人员参与。</w:t>
      </w:r>
    </w:p>
    <w:p w14:paraId="5C4C6C58" w14:textId="77777777" w:rsidR="00E3512D" w:rsidRPr="00E3512D" w:rsidRDefault="00E3512D" w:rsidP="00E3512D">
      <w:pPr>
        <w:autoSpaceDE w:val="0"/>
        <w:autoSpaceDN w:val="0"/>
        <w:adjustRightInd w:val="0"/>
        <w:snapToGrid w:val="0"/>
        <w:spacing w:line="360" w:lineRule="auto"/>
        <w:ind w:firstLineChars="200" w:firstLine="480"/>
        <w:textAlignment w:val="baseline"/>
        <w:rPr>
          <w:rFonts w:ascii="Arial Unicode MS" w:hAnsi="Arial Unicode MS"/>
          <w:bCs/>
        </w:rPr>
      </w:pPr>
      <w:r w:rsidRPr="00E3512D">
        <w:rPr>
          <w:rFonts w:ascii="Arial Unicode MS" w:hAnsi="Arial Unicode MS" w:hint="eastAsia"/>
          <w:bCs/>
        </w:rPr>
        <w:t>（</w:t>
      </w:r>
      <w:r w:rsidRPr="00E3512D">
        <w:rPr>
          <w:rFonts w:ascii="Arial Unicode MS" w:hAnsi="Arial Unicode MS" w:hint="eastAsia"/>
          <w:bCs/>
        </w:rPr>
        <w:t>2</w:t>
      </w:r>
      <w:r w:rsidRPr="00E3512D">
        <w:rPr>
          <w:rFonts w:ascii="Arial Unicode MS" w:hAnsi="Arial Unicode MS" w:hint="eastAsia"/>
          <w:bCs/>
        </w:rPr>
        <w:t>）审慎性原则。托管组织体系的构成、内部管理制度的建立均以防范风险、审慎经营为出发点，体现“内控优先”的要求，以有效防范各种风险作为内部控制的核心。</w:t>
      </w:r>
    </w:p>
    <w:p w14:paraId="7AE54368" w14:textId="77777777" w:rsidR="00E3512D" w:rsidRPr="00E3512D" w:rsidRDefault="00E3512D" w:rsidP="00E3512D">
      <w:pPr>
        <w:autoSpaceDE w:val="0"/>
        <w:autoSpaceDN w:val="0"/>
        <w:adjustRightInd w:val="0"/>
        <w:snapToGrid w:val="0"/>
        <w:spacing w:line="360" w:lineRule="auto"/>
        <w:ind w:firstLineChars="200" w:firstLine="480"/>
        <w:textAlignment w:val="baseline"/>
        <w:rPr>
          <w:rFonts w:ascii="Arial Unicode MS" w:hAnsi="Arial Unicode MS"/>
          <w:bCs/>
        </w:rPr>
      </w:pPr>
      <w:r w:rsidRPr="00E3512D">
        <w:rPr>
          <w:rFonts w:ascii="Arial Unicode MS" w:hAnsi="Arial Unicode MS" w:hint="eastAsia"/>
          <w:bCs/>
        </w:rPr>
        <w:t>（</w:t>
      </w:r>
      <w:r w:rsidRPr="00E3512D">
        <w:rPr>
          <w:rFonts w:ascii="Arial Unicode MS" w:hAnsi="Arial Unicode MS" w:hint="eastAsia"/>
          <w:bCs/>
        </w:rPr>
        <w:t>3</w:t>
      </w:r>
      <w:r w:rsidRPr="00E3512D">
        <w:rPr>
          <w:rFonts w:ascii="Arial Unicode MS" w:hAnsi="Arial Unicode MS" w:hint="eastAsia"/>
          <w:bCs/>
        </w:rPr>
        <w:t>）独立性原则。招商银行资产托管部各室、各岗位职责保持相对独立，不同托管资产之间、托管资产和自有资产之间相互分离。内部控制的检查、评价部门独立于内部控制的建立和执行部门。</w:t>
      </w:r>
    </w:p>
    <w:p w14:paraId="4857EC02" w14:textId="77777777" w:rsidR="00E3512D" w:rsidRPr="00E3512D" w:rsidRDefault="00E3512D" w:rsidP="00E3512D">
      <w:pPr>
        <w:autoSpaceDE w:val="0"/>
        <w:autoSpaceDN w:val="0"/>
        <w:adjustRightInd w:val="0"/>
        <w:snapToGrid w:val="0"/>
        <w:spacing w:line="360" w:lineRule="auto"/>
        <w:ind w:firstLineChars="200" w:firstLine="480"/>
        <w:textAlignment w:val="baseline"/>
        <w:rPr>
          <w:rFonts w:ascii="Arial Unicode MS" w:hAnsi="Arial Unicode MS"/>
          <w:bCs/>
        </w:rPr>
      </w:pPr>
      <w:r w:rsidRPr="00E3512D">
        <w:rPr>
          <w:rFonts w:ascii="Arial Unicode MS" w:hAnsi="Arial Unicode MS" w:hint="eastAsia"/>
          <w:bCs/>
        </w:rPr>
        <w:t>（</w:t>
      </w:r>
      <w:r w:rsidRPr="00E3512D">
        <w:rPr>
          <w:rFonts w:ascii="Arial Unicode MS" w:hAnsi="Arial Unicode MS" w:hint="eastAsia"/>
          <w:bCs/>
        </w:rPr>
        <w:t>4</w:t>
      </w:r>
      <w:r w:rsidRPr="00E3512D">
        <w:rPr>
          <w:rFonts w:ascii="Arial Unicode MS" w:hAnsi="Arial Unicode MS" w:hint="eastAsia"/>
          <w:bCs/>
        </w:rPr>
        <w:t>）有效性原则。内部控制具有高度的权威性，任何人不得拥有不受内部控制约束的权利，内部控制存在的问题能够得到及时的反馈和纠正。</w:t>
      </w:r>
    </w:p>
    <w:p w14:paraId="7005F30C" w14:textId="77777777" w:rsidR="00E3512D" w:rsidRPr="00E3512D" w:rsidRDefault="00E3512D" w:rsidP="00E3512D">
      <w:pPr>
        <w:autoSpaceDE w:val="0"/>
        <w:autoSpaceDN w:val="0"/>
        <w:adjustRightInd w:val="0"/>
        <w:snapToGrid w:val="0"/>
        <w:spacing w:line="360" w:lineRule="auto"/>
        <w:ind w:firstLineChars="200" w:firstLine="480"/>
        <w:textAlignment w:val="baseline"/>
        <w:rPr>
          <w:rFonts w:ascii="Arial Unicode MS" w:hAnsi="Arial Unicode MS"/>
          <w:bCs/>
        </w:rPr>
      </w:pPr>
      <w:r w:rsidRPr="00E3512D">
        <w:rPr>
          <w:rFonts w:ascii="Arial Unicode MS" w:hAnsi="Arial Unicode MS" w:hint="eastAsia"/>
          <w:bCs/>
        </w:rPr>
        <w:t>（</w:t>
      </w:r>
      <w:r w:rsidRPr="00E3512D">
        <w:rPr>
          <w:rFonts w:ascii="Arial Unicode MS" w:hAnsi="Arial Unicode MS" w:hint="eastAsia"/>
          <w:bCs/>
        </w:rPr>
        <w:t>5</w:t>
      </w:r>
      <w:r w:rsidRPr="00E3512D">
        <w:rPr>
          <w:rFonts w:ascii="Arial Unicode MS" w:hAnsi="Arial Unicode MS" w:hint="eastAsia"/>
          <w:bCs/>
        </w:rPr>
        <w:t>）适应性原则。内部控制适应招商银行托管业务风险管理的需要，并能够随着托管业务经营战略、经营方针、经营理念等内部环境的变化和国家法律、法规、政策制度等外部环境的改变及时进行修订和完善。</w:t>
      </w:r>
    </w:p>
    <w:p w14:paraId="2F4A09E6" w14:textId="77777777" w:rsidR="00E3512D" w:rsidRPr="00E3512D" w:rsidRDefault="00E3512D" w:rsidP="00E3512D">
      <w:pPr>
        <w:autoSpaceDE w:val="0"/>
        <w:autoSpaceDN w:val="0"/>
        <w:adjustRightInd w:val="0"/>
        <w:snapToGrid w:val="0"/>
        <w:spacing w:line="360" w:lineRule="auto"/>
        <w:ind w:firstLineChars="200" w:firstLine="480"/>
        <w:textAlignment w:val="baseline"/>
        <w:rPr>
          <w:rFonts w:ascii="Arial Unicode MS" w:hAnsi="Arial Unicode MS"/>
          <w:bCs/>
        </w:rPr>
      </w:pPr>
      <w:r w:rsidRPr="00E3512D">
        <w:rPr>
          <w:rFonts w:ascii="Arial Unicode MS" w:hAnsi="Arial Unicode MS" w:hint="eastAsia"/>
          <w:bCs/>
        </w:rPr>
        <w:t>（</w:t>
      </w:r>
      <w:r w:rsidRPr="00E3512D">
        <w:rPr>
          <w:rFonts w:ascii="Arial Unicode MS" w:hAnsi="Arial Unicode MS" w:hint="eastAsia"/>
          <w:bCs/>
        </w:rPr>
        <w:t>6</w:t>
      </w:r>
      <w:r w:rsidRPr="00E3512D">
        <w:rPr>
          <w:rFonts w:ascii="Arial Unicode MS" w:hAnsi="Arial Unicode MS" w:hint="eastAsia"/>
          <w:bCs/>
        </w:rPr>
        <w:t>）防火墙原则。招商银行资产托管部配备独立的托管业务技术系统，包括网络系统、应用系统、安全防护系统、数据备份系统。</w:t>
      </w:r>
    </w:p>
    <w:p w14:paraId="466A7DD1" w14:textId="77777777" w:rsidR="00E3512D" w:rsidRPr="00E3512D" w:rsidRDefault="00E3512D" w:rsidP="00E3512D">
      <w:pPr>
        <w:autoSpaceDE w:val="0"/>
        <w:autoSpaceDN w:val="0"/>
        <w:adjustRightInd w:val="0"/>
        <w:snapToGrid w:val="0"/>
        <w:spacing w:line="360" w:lineRule="auto"/>
        <w:ind w:firstLineChars="200" w:firstLine="480"/>
        <w:textAlignment w:val="baseline"/>
        <w:rPr>
          <w:rFonts w:ascii="Arial Unicode MS" w:hAnsi="Arial Unicode MS"/>
          <w:bCs/>
        </w:rPr>
      </w:pPr>
      <w:r w:rsidRPr="00E3512D">
        <w:rPr>
          <w:rFonts w:ascii="Arial Unicode MS" w:hAnsi="Arial Unicode MS" w:hint="eastAsia"/>
          <w:bCs/>
        </w:rPr>
        <w:t>（</w:t>
      </w:r>
      <w:r w:rsidRPr="00E3512D">
        <w:rPr>
          <w:rFonts w:ascii="Arial Unicode MS" w:hAnsi="Arial Unicode MS" w:hint="eastAsia"/>
          <w:bCs/>
        </w:rPr>
        <w:t>7</w:t>
      </w:r>
      <w:r w:rsidRPr="00E3512D">
        <w:rPr>
          <w:rFonts w:ascii="Arial Unicode MS" w:hAnsi="Arial Unicode MS" w:hint="eastAsia"/>
          <w:bCs/>
        </w:rPr>
        <w:t>）重要性原则。内部控制在实现全面控制的基础上，关注重要托管业务事项和高风险领域。</w:t>
      </w:r>
    </w:p>
    <w:p w14:paraId="7E699CC7" w14:textId="77777777" w:rsidR="00E3512D" w:rsidRPr="00E3512D" w:rsidRDefault="00E3512D" w:rsidP="00E3512D">
      <w:pPr>
        <w:autoSpaceDE w:val="0"/>
        <w:autoSpaceDN w:val="0"/>
        <w:adjustRightInd w:val="0"/>
        <w:snapToGrid w:val="0"/>
        <w:spacing w:line="360" w:lineRule="auto"/>
        <w:ind w:firstLineChars="200" w:firstLine="480"/>
        <w:textAlignment w:val="baseline"/>
        <w:rPr>
          <w:rFonts w:ascii="Arial Unicode MS" w:hAnsi="Arial Unicode MS"/>
          <w:bCs/>
        </w:rPr>
      </w:pPr>
      <w:r w:rsidRPr="00E3512D">
        <w:rPr>
          <w:rFonts w:ascii="Arial Unicode MS" w:hAnsi="Arial Unicode MS" w:hint="eastAsia"/>
          <w:bCs/>
        </w:rPr>
        <w:t>（</w:t>
      </w:r>
      <w:r w:rsidRPr="00E3512D">
        <w:rPr>
          <w:rFonts w:ascii="Arial Unicode MS" w:hAnsi="Arial Unicode MS" w:hint="eastAsia"/>
          <w:bCs/>
        </w:rPr>
        <w:t>8</w:t>
      </w:r>
      <w:r w:rsidRPr="00E3512D">
        <w:rPr>
          <w:rFonts w:ascii="Arial Unicode MS" w:hAnsi="Arial Unicode MS" w:hint="eastAsia"/>
          <w:bCs/>
        </w:rPr>
        <w:t>）制衡性原则。内部控制能够实现在托管组织体系、机构设置及权责分配、业务流程等方面形成相互制约、相互监督，同时兼顾运营效率。</w:t>
      </w:r>
    </w:p>
    <w:p w14:paraId="34B0870A" w14:textId="77777777" w:rsidR="00E3512D" w:rsidRPr="00E3512D" w:rsidRDefault="00E3512D" w:rsidP="00E3512D">
      <w:pPr>
        <w:autoSpaceDE w:val="0"/>
        <w:autoSpaceDN w:val="0"/>
        <w:adjustRightInd w:val="0"/>
        <w:snapToGrid w:val="0"/>
        <w:spacing w:line="360" w:lineRule="auto"/>
        <w:ind w:firstLineChars="200" w:firstLine="480"/>
        <w:textAlignment w:val="baseline"/>
        <w:rPr>
          <w:rFonts w:ascii="Arial Unicode MS" w:hAnsi="Arial Unicode MS"/>
          <w:bCs/>
        </w:rPr>
      </w:pPr>
      <w:r w:rsidRPr="00E3512D">
        <w:rPr>
          <w:rFonts w:ascii="Arial Unicode MS" w:hAnsi="Arial Unicode MS" w:hint="eastAsia"/>
          <w:bCs/>
        </w:rPr>
        <w:t>4</w:t>
      </w:r>
      <w:r w:rsidRPr="00E3512D">
        <w:rPr>
          <w:rFonts w:ascii="Arial Unicode MS" w:hAnsi="Arial Unicode MS" w:hint="eastAsia"/>
          <w:bCs/>
        </w:rPr>
        <w:t>、</w:t>
      </w:r>
      <w:r w:rsidRPr="00E3512D">
        <w:rPr>
          <w:rFonts w:ascii="Arial Unicode MS" w:hAnsi="Arial Unicode MS" w:hint="eastAsia"/>
          <w:bCs/>
        </w:rPr>
        <w:tab/>
      </w:r>
      <w:r w:rsidRPr="00E3512D">
        <w:rPr>
          <w:rFonts w:ascii="Arial Unicode MS" w:hAnsi="Arial Unicode MS" w:hint="eastAsia"/>
          <w:bCs/>
        </w:rPr>
        <w:t>内部控制措施</w:t>
      </w:r>
    </w:p>
    <w:p w14:paraId="73395123" w14:textId="77777777" w:rsidR="00E3512D" w:rsidRPr="00E3512D" w:rsidRDefault="00E3512D" w:rsidP="00E3512D">
      <w:pPr>
        <w:autoSpaceDE w:val="0"/>
        <w:autoSpaceDN w:val="0"/>
        <w:adjustRightInd w:val="0"/>
        <w:snapToGrid w:val="0"/>
        <w:spacing w:line="360" w:lineRule="auto"/>
        <w:ind w:firstLineChars="200" w:firstLine="480"/>
        <w:textAlignment w:val="baseline"/>
        <w:rPr>
          <w:rFonts w:ascii="Arial Unicode MS" w:hAnsi="Arial Unicode MS"/>
          <w:bCs/>
        </w:rPr>
      </w:pPr>
      <w:r w:rsidRPr="00E3512D">
        <w:rPr>
          <w:rFonts w:ascii="Arial Unicode MS" w:hAnsi="Arial Unicode MS" w:hint="eastAsia"/>
          <w:bCs/>
        </w:rPr>
        <w:t>（</w:t>
      </w:r>
      <w:r w:rsidRPr="00E3512D">
        <w:rPr>
          <w:rFonts w:ascii="Arial Unicode MS" w:hAnsi="Arial Unicode MS" w:hint="eastAsia"/>
          <w:bCs/>
        </w:rPr>
        <w:t>1</w:t>
      </w:r>
      <w:r w:rsidRPr="00E3512D">
        <w:rPr>
          <w:rFonts w:ascii="Arial Unicode MS" w:hAnsi="Arial Unicode MS" w:hint="eastAsia"/>
          <w:bCs/>
        </w:rPr>
        <w:t>）完善的制度建设。招商银行资产托管部从资产托管业务操作流程、会计核算、资金清算、岗位管理、档案管理和信息管理等方面制定一系列规章制度，保证资产托管业务科学化、制度化、规范化运作。</w:t>
      </w:r>
    </w:p>
    <w:p w14:paraId="78EAA8FE" w14:textId="77777777" w:rsidR="00E3512D" w:rsidRPr="00E3512D" w:rsidRDefault="00E3512D" w:rsidP="00E3512D">
      <w:pPr>
        <w:autoSpaceDE w:val="0"/>
        <w:autoSpaceDN w:val="0"/>
        <w:adjustRightInd w:val="0"/>
        <w:snapToGrid w:val="0"/>
        <w:spacing w:line="360" w:lineRule="auto"/>
        <w:ind w:firstLineChars="200" w:firstLine="480"/>
        <w:textAlignment w:val="baseline"/>
        <w:rPr>
          <w:rFonts w:ascii="Arial Unicode MS" w:hAnsi="Arial Unicode MS"/>
          <w:bCs/>
        </w:rPr>
      </w:pPr>
      <w:r w:rsidRPr="00E3512D">
        <w:rPr>
          <w:rFonts w:ascii="Arial Unicode MS" w:hAnsi="Arial Unicode MS" w:hint="eastAsia"/>
          <w:bCs/>
        </w:rPr>
        <w:t>（</w:t>
      </w:r>
      <w:r w:rsidRPr="00E3512D">
        <w:rPr>
          <w:rFonts w:ascii="Arial Unicode MS" w:hAnsi="Arial Unicode MS" w:hint="eastAsia"/>
          <w:bCs/>
        </w:rPr>
        <w:t>2</w:t>
      </w:r>
      <w:r w:rsidRPr="00E3512D">
        <w:rPr>
          <w:rFonts w:ascii="Arial Unicode MS" w:hAnsi="Arial Unicode MS" w:hint="eastAsia"/>
          <w:bCs/>
        </w:rPr>
        <w:t>）经营风险控制。招商银行资产托管部制定托管项目审批、资金清算与会计核算双人双岗、大额资金专人跟踪、凭证管理等一系列完整的操作规程，有效地控制业务运作过程中的风险。</w:t>
      </w:r>
    </w:p>
    <w:p w14:paraId="5D620D16" w14:textId="77777777" w:rsidR="00E3512D" w:rsidRPr="00E3512D" w:rsidRDefault="00E3512D" w:rsidP="00E3512D">
      <w:pPr>
        <w:autoSpaceDE w:val="0"/>
        <w:autoSpaceDN w:val="0"/>
        <w:adjustRightInd w:val="0"/>
        <w:snapToGrid w:val="0"/>
        <w:spacing w:line="360" w:lineRule="auto"/>
        <w:ind w:firstLineChars="200" w:firstLine="480"/>
        <w:textAlignment w:val="baseline"/>
        <w:rPr>
          <w:rFonts w:ascii="Arial Unicode MS" w:hAnsi="Arial Unicode MS"/>
          <w:bCs/>
        </w:rPr>
      </w:pPr>
      <w:r w:rsidRPr="00E3512D">
        <w:rPr>
          <w:rFonts w:ascii="Arial Unicode MS" w:hAnsi="Arial Unicode MS" w:hint="eastAsia"/>
          <w:bCs/>
        </w:rPr>
        <w:t>（</w:t>
      </w:r>
      <w:r w:rsidRPr="00E3512D">
        <w:rPr>
          <w:rFonts w:ascii="Arial Unicode MS" w:hAnsi="Arial Unicode MS" w:hint="eastAsia"/>
          <w:bCs/>
        </w:rPr>
        <w:t>3</w:t>
      </w:r>
      <w:r w:rsidRPr="00E3512D">
        <w:rPr>
          <w:rFonts w:ascii="Arial Unicode MS" w:hAnsi="Arial Unicode MS" w:hint="eastAsia"/>
          <w:bCs/>
        </w:rPr>
        <w:t>）业务信息风险控制。招商银行资产托管部在数据传输和保存方面有严格的加密和备份措施，采用加密、直连方式传输数据，数据执行异地实时备份，所有的业务信息须经过严格的授权方能进行访问。</w:t>
      </w:r>
    </w:p>
    <w:p w14:paraId="159CE5BA" w14:textId="77777777" w:rsidR="00E3512D" w:rsidRPr="00E3512D" w:rsidRDefault="00E3512D" w:rsidP="00E3512D">
      <w:pPr>
        <w:autoSpaceDE w:val="0"/>
        <w:autoSpaceDN w:val="0"/>
        <w:adjustRightInd w:val="0"/>
        <w:snapToGrid w:val="0"/>
        <w:spacing w:line="360" w:lineRule="auto"/>
        <w:ind w:firstLineChars="200" w:firstLine="480"/>
        <w:textAlignment w:val="baseline"/>
        <w:rPr>
          <w:rFonts w:ascii="Arial Unicode MS" w:hAnsi="Arial Unicode MS"/>
          <w:bCs/>
        </w:rPr>
      </w:pPr>
      <w:r w:rsidRPr="00E3512D">
        <w:rPr>
          <w:rFonts w:ascii="Arial Unicode MS" w:hAnsi="Arial Unicode MS" w:hint="eastAsia"/>
          <w:bCs/>
        </w:rPr>
        <w:t>（</w:t>
      </w:r>
      <w:r w:rsidRPr="00E3512D">
        <w:rPr>
          <w:rFonts w:ascii="Arial Unicode MS" w:hAnsi="Arial Unicode MS" w:hint="eastAsia"/>
          <w:bCs/>
        </w:rPr>
        <w:t>4</w:t>
      </w:r>
      <w:r w:rsidRPr="00E3512D">
        <w:rPr>
          <w:rFonts w:ascii="Arial Unicode MS" w:hAnsi="Arial Unicode MS" w:hint="eastAsia"/>
          <w:bCs/>
        </w:rPr>
        <w:t>）客户资料风险控制。招商银行资产托管部对业务办理过程中形成的客户资料，视同会计资料保管。客户资料不得泄露，有关人员如需调用，须经总经理室成员审批，并做好调用登记。</w:t>
      </w:r>
    </w:p>
    <w:p w14:paraId="3F25D727" w14:textId="77777777" w:rsidR="00E3512D" w:rsidRPr="00E3512D" w:rsidRDefault="00E3512D" w:rsidP="00E3512D">
      <w:pPr>
        <w:autoSpaceDE w:val="0"/>
        <w:autoSpaceDN w:val="0"/>
        <w:adjustRightInd w:val="0"/>
        <w:snapToGrid w:val="0"/>
        <w:spacing w:line="360" w:lineRule="auto"/>
        <w:ind w:firstLineChars="200" w:firstLine="480"/>
        <w:textAlignment w:val="baseline"/>
        <w:rPr>
          <w:rFonts w:ascii="Arial Unicode MS" w:hAnsi="Arial Unicode MS"/>
          <w:bCs/>
        </w:rPr>
      </w:pPr>
      <w:r w:rsidRPr="00E3512D">
        <w:rPr>
          <w:rFonts w:ascii="Arial Unicode MS" w:hAnsi="Arial Unicode MS" w:hint="eastAsia"/>
          <w:bCs/>
        </w:rPr>
        <w:t>（</w:t>
      </w:r>
      <w:r w:rsidRPr="00E3512D">
        <w:rPr>
          <w:rFonts w:ascii="Arial Unicode MS" w:hAnsi="Arial Unicode MS" w:hint="eastAsia"/>
          <w:bCs/>
        </w:rPr>
        <w:t>5</w:t>
      </w:r>
      <w:r w:rsidRPr="00E3512D">
        <w:rPr>
          <w:rFonts w:ascii="Arial Unicode MS" w:hAnsi="Arial Unicode MS" w:hint="eastAsia"/>
          <w:bCs/>
        </w:rPr>
        <w:t>）信息技术系统风险控制。招商银行对信息技术系统管理实行双人双岗双责、机房</w:t>
      </w:r>
      <w:r w:rsidRPr="00E3512D">
        <w:rPr>
          <w:rFonts w:ascii="Arial Unicode MS" w:hAnsi="Arial Unicode MS" w:hint="eastAsia"/>
          <w:bCs/>
        </w:rPr>
        <w:t>24</w:t>
      </w:r>
      <w:r w:rsidRPr="00E3512D">
        <w:rPr>
          <w:rFonts w:ascii="Arial Unicode MS" w:hAnsi="Arial Unicode MS" w:hint="eastAsia"/>
          <w:bCs/>
        </w:rPr>
        <w:t>小时值班并设置门禁管理、电脑密码设置及权限管理、业务网和办公网、托管业务网与全行业务网双分离制度，与外部业务机构实行防火墙保护，对信息技术系统采取两地三中心的应急备份管理措施等，保证信息技术系统的安全。</w:t>
      </w:r>
    </w:p>
    <w:p w14:paraId="28FEB40E" w14:textId="29BBD10E" w:rsidR="00A00FC7" w:rsidRPr="00E3512D" w:rsidRDefault="00E3512D" w:rsidP="00E3512D">
      <w:pPr>
        <w:autoSpaceDE w:val="0"/>
        <w:autoSpaceDN w:val="0"/>
        <w:adjustRightInd w:val="0"/>
        <w:snapToGrid w:val="0"/>
        <w:spacing w:line="360" w:lineRule="auto"/>
        <w:ind w:firstLineChars="200" w:firstLine="480"/>
        <w:textAlignment w:val="baseline"/>
        <w:rPr>
          <w:rFonts w:ascii="Arial Unicode MS" w:hAnsi="Arial Unicode MS"/>
          <w:bCs/>
        </w:rPr>
      </w:pPr>
      <w:r w:rsidRPr="00E3512D">
        <w:rPr>
          <w:rFonts w:ascii="Arial Unicode MS" w:hAnsi="Arial Unicode MS" w:hint="eastAsia"/>
          <w:bCs/>
        </w:rPr>
        <w:t>（</w:t>
      </w:r>
      <w:r w:rsidRPr="00E3512D">
        <w:rPr>
          <w:rFonts w:ascii="Arial Unicode MS" w:hAnsi="Arial Unicode MS" w:hint="eastAsia"/>
          <w:bCs/>
        </w:rPr>
        <w:t>6</w:t>
      </w:r>
      <w:r w:rsidRPr="00E3512D">
        <w:rPr>
          <w:rFonts w:ascii="Arial Unicode MS" w:hAnsi="Arial Unicode MS" w:hint="eastAsia"/>
          <w:bCs/>
        </w:rPr>
        <w:t>）人力资源控制。招商银行资产托管部通过建立良好的企业文化和员工培训、激励机制、加强人力资源管理及建立人才梯级队伍及人才储备机制，有效的进行人力资源管理。</w:t>
      </w:r>
    </w:p>
    <w:p w14:paraId="4E4E3DC0" w14:textId="6276FA7C" w:rsidR="004A755C" w:rsidRDefault="00E3512D" w:rsidP="00BA1D58">
      <w:pPr>
        <w:autoSpaceDE w:val="0"/>
        <w:autoSpaceDN w:val="0"/>
        <w:adjustRightInd w:val="0"/>
        <w:snapToGrid w:val="0"/>
        <w:spacing w:line="360" w:lineRule="auto"/>
        <w:ind w:firstLineChars="200" w:firstLine="482"/>
        <w:textAlignment w:val="baseline"/>
        <w:rPr>
          <w:rFonts w:ascii="Arial Unicode MS" w:hAnsi="Arial Unicode MS"/>
          <w:bCs/>
        </w:rPr>
      </w:pPr>
      <w:r>
        <w:rPr>
          <w:rFonts w:ascii="Arial Unicode MS" w:hAnsi="Arial Unicode MS" w:hint="eastAsia"/>
          <w:b/>
          <w:bCs/>
        </w:rPr>
        <w:t>五、</w:t>
      </w:r>
      <w:r w:rsidRPr="00E3512D">
        <w:rPr>
          <w:rFonts w:ascii="Arial Unicode MS" w:hAnsi="Arial Unicode MS" w:hint="eastAsia"/>
          <w:b/>
          <w:bCs/>
        </w:rPr>
        <w:t>基金托管人对基金管理人运作基金进行监督的方法和程序</w:t>
      </w:r>
    </w:p>
    <w:p w14:paraId="0827529B" w14:textId="77777777" w:rsidR="00E3512D" w:rsidRPr="00E3512D" w:rsidRDefault="00E3512D" w:rsidP="00E3512D">
      <w:pPr>
        <w:autoSpaceDE w:val="0"/>
        <w:autoSpaceDN w:val="0"/>
        <w:adjustRightInd w:val="0"/>
        <w:snapToGrid w:val="0"/>
        <w:spacing w:line="360" w:lineRule="auto"/>
        <w:ind w:firstLineChars="200" w:firstLine="480"/>
        <w:textAlignment w:val="baseline"/>
        <w:rPr>
          <w:rFonts w:ascii="Arial Unicode MS" w:hAnsi="Arial Unicode MS"/>
          <w:bCs/>
        </w:rPr>
      </w:pPr>
      <w:r w:rsidRPr="00E3512D">
        <w:rPr>
          <w:rFonts w:ascii="Arial Unicode MS" w:hAnsi="Arial Unicode MS" w:hint="eastAsia"/>
          <w:bCs/>
        </w:rPr>
        <w:t>根据《基金法》、《运作办法》等有关法律法规的规定及基金合同、托管协议的约定，对基金投资范围、投资比例、投资组合等情况的合法性、合规性进行监督和核查。</w:t>
      </w:r>
    </w:p>
    <w:p w14:paraId="6798B443" w14:textId="77777777" w:rsidR="00E3512D" w:rsidRPr="00E3512D" w:rsidRDefault="00E3512D" w:rsidP="00E3512D">
      <w:pPr>
        <w:autoSpaceDE w:val="0"/>
        <w:autoSpaceDN w:val="0"/>
        <w:adjustRightInd w:val="0"/>
        <w:snapToGrid w:val="0"/>
        <w:spacing w:line="360" w:lineRule="auto"/>
        <w:ind w:firstLineChars="200" w:firstLine="480"/>
        <w:textAlignment w:val="baseline"/>
        <w:rPr>
          <w:rFonts w:ascii="Arial Unicode MS" w:hAnsi="Arial Unicode MS"/>
          <w:bCs/>
        </w:rPr>
      </w:pPr>
      <w:r w:rsidRPr="00E3512D">
        <w:rPr>
          <w:rFonts w:ascii="Arial Unicode MS" w:hAnsi="Arial Unicode MS" w:hint="eastAsia"/>
          <w:bCs/>
        </w:rPr>
        <w:t>在为基金投资运作所提供的基金清算和核算服务环节中，基金托管人对基金管理人发送的投资指令、基金管理人对各基金费用的提取与支付情况进行检查监督，对违反法律法规、基金合同的指令拒绝执行，并立即通知基金管理人。</w:t>
      </w:r>
    </w:p>
    <w:p w14:paraId="2AA3BF3A" w14:textId="684851C4" w:rsidR="002003A1" w:rsidRDefault="00E3512D" w:rsidP="00E3512D">
      <w:pPr>
        <w:autoSpaceDE w:val="0"/>
        <w:autoSpaceDN w:val="0"/>
        <w:adjustRightInd w:val="0"/>
        <w:snapToGrid w:val="0"/>
        <w:spacing w:line="360" w:lineRule="auto"/>
        <w:ind w:firstLineChars="200" w:firstLine="480"/>
        <w:textAlignment w:val="baseline"/>
        <w:rPr>
          <w:rFonts w:ascii="Arial Unicode MS" w:hAnsi="Arial Unicode MS"/>
          <w:bCs/>
        </w:rPr>
      </w:pPr>
      <w:r w:rsidRPr="00E3512D">
        <w:rPr>
          <w:rFonts w:ascii="Arial Unicode MS" w:hAnsi="Arial Unicode MS" w:hint="eastAsia"/>
          <w:bCs/>
        </w:rPr>
        <w:t>基金托管人如发现基金管理人依据交易程序已经生效的投资指令违反法律、行政法规和其他有关规定，或者违反基金合同约定，及时以书面形式通知基金管理人进行整改，整改的时限应符合法律法规及基金合同允许的调整期限。基金管理人收到通知后应及时核对确认并以书面形式向基金托管人发出回函并改正。基金管理人对基金托管人通知的违规事项未能在限期内纠正的，基金托管人应报告中国证监会。</w:t>
      </w:r>
    </w:p>
    <w:p w14:paraId="66EBCAB1" w14:textId="77777777" w:rsidR="002003A1" w:rsidRDefault="002003A1" w:rsidP="00BA1D58">
      <w:pPr>
        <w:autoSpaceDE w:val="0"/>
        <w:autoSpaceDN w:val="0"/>
        <w:adjustRightInd w:val="0"/>
        <w:snapToGrid w:val="0"/>
        <w:spacing w:line="360" w:lineRule="auto"/>
        <w:ind w:firstLineChars="200" w:firstLine="480"/>
        <w:textAlignment w:val="baseline"/>
        <w:rPr>
          <w:rFonts w:ascii="Arial Unicode MS" w:hAnsi="Arial Unicode MS"/>
          <w:bCs/>
        </w:rPr>
      </w:pPr>
    </w:p>
    <w:p w14:paraId="7ECBD219" w14:textId="77777777" w:rsidR="002003A1" w:rsidRDefault="002003A1" w:rsidP="00BA1D58">
      <w:pPr>
        <w:autoSpaceDE w:val="0"/>
        <w:autoSpaceDN w:val="0"/>
        <w:adjustRightInd w:val="0"/>
        <w:snapToGrid w:val="0"/>
        <w:spacing w:line="360" w:lineRule="auto"/>
        <w:ind w:firstLineChars="200" w:firstLine="480"/>
        <w:textAlignment w:val="baseline"/>
        <w:rPr>
          <w:rFonts w:ascii="Arial Unicode MS" w:hAnsi="Arial Unicode MS"/>
          <w:bCs/>
        </w:rPr>
      </w:pPr>
    </w:p>
    <w:p w14:paraId="6C47F534" w14:textId="77777777" w:rsidR="002003A1" w:rsidRDefault="002003A1" w:rsidP="00BA1D58">
      <w:pPr>
        <w:autoSpaceDE w:val="0"/>
        <w:autoSpaceDN w:val="0"/>
        <w:adjustRightInd w:val="0"/>
        <w:snapToGrid w:val="0"/>
        <w:spacing w:line="360" w:lineRule="auto"/>
        <w:ind w:firstLineChars="200" w:firstLine="480"/>
        <w:textAlignment w:val="baseline"/>
        <w:rPr>
          <w:rFonts w:ascii="Arial Unicode MS" w:hAnsi="Arial Unicode MS"/>
          <w:bCs/>
        </w:rPr>
      </w:pPr>
    </w:p>
    <w:p w14:paraId="1F96A9EE" w14:textId="77777777" w:rsidR="002003A1" w:rsidRDefault="002003A1" w:rsidP="00BA1D58">
      <w:pPr>
        <w:autoSpaceDE w:val="0"/>
        <w:autoSpaceDN w:val="0"/>
        <w:adjustRightInd w:val="0"/>
        <w:snapToGrid w:val="0"/>
        <w:spacing w:line="360" w:lineRule="auto"/>
        <w:ind w:firstLineChars="200" w:firstLine="480"/>
        <w:textAlignment w:val="baseline"/>
        <w:rPr>
          <w:rFonts w:ascii="Arial Unicode MS" w:hAnsi="Arial Unicode MS"/>
          <w:bCs/>
        </w:rPr>
      </w:pPr>
    </w:p>
    <w:p w14:paraId="7201C16F" w14:textId="77777777" w:rsidR="004A755C" w:rsidRDefault="004A755C" w:rsidP="00BA1D58">
      <w:pPr>
        <w:autoSpaceDE w:val="0"/>
        <w:autoSpaceDN w:val="0"/>
        <w:adjustRightInd w:val="0"/>
        <w:snapToGrid w:val="0"/>
        <w:spacing w:line="360" w:lineRule="auto"/>
        <w:ind w:firstLineChars="200" w:firstLine="480"/>
        <w:textAlignment w:val="baseline"/>
        <w:rPr>
          <w:rFonts w:ascii="Arial Unicode MS" w:hAnsi="Arial Unicode MS"/>
          <w:bCs/>
        </w:rPr>
      </w:pPr>
    </w:p>
    <w:p w14:paraId="4866C572" w14:textId="77777777" w:rsidR="004A755C" w:rsidRDefault="004A755C" w:rsidP="00BA1D58">
      <w:pPr>
        <w:autoSpaceDE w:val="0"/>
        <w:autoSpaceDN w:val="0"/>
        <w:adjustRightInd w:val="0"/>
        <w:snapToGrid w:val="0"/>
        <w:spacing w:line="360" w:lineRule="auto"/>
        <w:ind w:firstLineChars="200" w:firstLine="480"/>
        <w:textAlignment w:val="baseline"/>
        <w:rPr>
          <w:rFonts w:ascii="Arial Unicode MS" w:hAnsi="Arial Unicode MS"/>
          <w:bCs/>
        </w:rPr>
      </w:pPr>
    </w:p>
    <w:p w14:paraId="29B185A6" w14:textId="77777777" w:rsidR="004A755C" w:rsidRDefault="004A755C" w:rsidP="00BA1D58">
      <w:pPr>
        <w:autoSpaceDE w:val="0"/>
        <w:autoSpaceDN w:val="0"/>
        <w:adjustRightInd w:val="0"/>
        <w:snapToGrid w:val="0"/>
        <w:spacing w:line="360" w:lineRule="auto"/>
        <w:ind w:firstLineChars="200" w:firstLine="480"/>
        <w:textAlignment w:val="baseline"/>
        <w:rPr>
          <w:rFonts w:ascii="Arial Unicode MS" w:hAnsi="Arial Unicode MS"/>
          <w:bCs/>
        </w:rPr>
      </w:pPr>
    </w:p>
    <w:p w14:paraId="770B5179" w14:textId="77777777" w:rsidR="0014490B" w:rsidRPr="00EC0A75" w:rsidRDefault="0014490B" w:rsidP="002003A1">
      <w:pPr>
        <w:autoSpaceDE w:val="0"/>
        <w:autoSpaceDN w:val="0"/>
        <w:adjustRightInd w:val="0"/>
        <w:snapToGrid w:val="0"/>
        <w:spacing w:line="360" w:lineRule="auto"/>
        <w:textAlignment w:val="baseline"/>
        <w:rPr>
          <w:rFonts w:ascii="Arial Unicode MS" w:hAnsi="Arial Unicode MS"/>
          <w:bCs/>
        </w:rPr>
      </w:pPr>
    </w:p>
    <w:p w14:paraId="08417A42" w14:textId="78FA33B9" w:rsidR="0045798E" w:rsidRDefault="007026B8" w:rsidP="00D95E00">
      <w:pPr>
        <w:pStyle w:val="1"/>
        <w:spacing w:beforeLines="50" w:before="120" w:afterLines="50" w:after="120" w:line="360" w:lineRule="auto"/>
        <w:ind w:firstLineChars="200" w:firstLine="482"/>
        <w:jc w:val="center"/>
        <w:rPr>
          <w:rFonts w:ascii="宋体" w:hAnsi="宋体"/>
          <w:color w:val="000000"/>
          <w:kern w:val="0"/>
          <w:sz w:val="24"/>
          <w:szCs w:val="24"/>
        </w:rPr>
      </w:pPr>
      <w:r>
        <w:rPr>
          <w:rFonts w:ascii="宋体" w:hAnsi="宋体" w:hint="eastAsia"/>
          <w:color w:val="000000"/>
          <w:kern w:val="0"/>
          <w:sz w:val="24"/>
        </w:rPr>
        <w:t>三、</w:t>
      </w:r>
      <w:r>
        <w:rPr>
          <w:rFonts w:ascii="宋体" w:hAnsi="宋体" w:hint="eastAsia"/>
          <w:color w:val="000000"/>
          <w:kern w:val="0"/>
          <w:sz w:val="24"/>
          <w:szCs w:val="24"/>
        </w:rPr>
        <w:t>相关服务机构</w:t>
      </w:r>
      <w:bookmarkEnd w:id="8"/>
      <w:bookmarkEnd w:id="9"/>
      <w:bookmarkEnd w:id="10"/>
      <w:bookmarkEnd w:id="11"/>
    </w:p>
    <w:p w14:paraId="52FBEDA6" w14:textId="77777777" w:rsidR="00900744" w:rsidRDefault="00900744" w:rsidP="00DE07E1">
      <w:pPr>
        <w:spacing w:line="360" w:lineRule="auto"/>
        <w:ind w:firstLineChars="200" w:firstLine="480"/>
        <w:rPr>
          <w:rFonts w:ascii="宋体" w:hAnsi="宋体"/>
          <w:color w:val="000000"/>
          <w:szCs w:val="21"/>
        </w:rPr>
      </w:pPr>
      <w:bookmarkStart w:id="12" w:name="_Toc88969234"/>
      <w:r w:rsidRPr="00DE07E1">
        <w:rPr>
          <w:rFonts w:ascii="宋体" w:hAnsi="宋体" w:hint="eastAsia"/>
          <w:color w:val="000000"/>
          <w:szCs w:val="21"/>
        </w:rPr>
        <w:t>（一）基金份额发售机构</w:t>
      </w:r>
    </w:p>
    <w:p w14:paraId="25D8D192" w14:textId="77777777" w:rsidR="005D551C" w:rsidRPr="005D551C" w:rsidRDefault="005D551C" w:rsidP="005D551C">
      <w:pPr>
        <w:snapToGrid w:val="0"/>
        <w:spacing w:line="360" w:lineRule="auto"/>
        <w:ind w:firstLineChars="200" w:firstLine="480"/>
        <w:rPr>
          <w:rFonts w:ascii="宋体" w:hAnsi="宋体"/>
          <w:color w:val="000000"/>
          <w:szCs w:val="21"/>
        </w:rPr>
      </w:pPr>
      <w:r w:rsidRPr="005D551C">
        <w:rPr>
          <w:rFonts w:ascii="宋体" w:hAnsi="宋体"/>
          <w:color w:val="000000"/>
          <w:szCs w:val="21"/>
        </w:rPr>
        <w:t>1</w:t>
      </w:r>
      <w:r w:rsidRPr="005D551C">
        <w:rPr>
          <w:rFonts w:ascii="宋体" w:hAnsi="宋体" w:hint="eastAsia"/>
          <w:color w:val="000000"/>
          <w:szCs w:val="21"/>
        </w:rPr>
        <w:t>、直销机构</w:t>
      </w:r>
    </w:p>
    <w:p w14:paraId="09ECA6D5" w14:textId="27C870AB" w:rsidR="005D551C" w:rsidRPr="005D551C" w:rsidRDefault="005D551C" w:rsidP="005D551C">
      <w:pPr>
        <w:snapToGrid w:val="0"/>
        <w:spacing w:line="360" w:lineRule="auto"/>
        <w:ind w:firstLineChars="200" w:firstLine="480"/>
        <w:rPr>
          <w:rFonts w:ascii="宋体" w:hAnsi="宋体"/>
          <w:color w:val="000000"/>
          <w:szCs w:val="21"/>
        </w:rPr>
      </w:pPr>
      <w:r w:rsidRPr="005D551C">
        <w:rPr>
          <w:rFonts w:ascii="宋体" w:hAnsi="宋体" w:hint="eastAsia"/>
          <w:color w:val="000000"/>
          <w:szCs w:val="21"/>
        </w:rPr>
        <w:t>名称：</w:t>
      </w:r>
      <w:r w:rsidR="00CB70B4" w:rsidRPr="00CB70B4">
        <w:rPr>
          <w:rFonts w:ascii="宋体" w:hAnsi="宋体" w:hint="eastAsia"/>
          <w:color w:val="000000"/>
          <w:szCs w:val="21"/>
        </w:rPr>
        <w:t>富荣基金管理有限公司直销中心</w:t>
      </w:r>
    </w:p>
    <w:p w14:paraId="56C8F638" w14:textId="77777777" w:rsidR="005D551C" w:rsidRPr="005D551C" w:rsidRDefault="005D551C" w:rsidP="005D551C">
      <w:pPr>
        <w:snapToGrid w:val="0"/>
        <w:spacing w:line="360" w:lineRule="auto"/>
        <w:ind w:leftChars="50" w:left="120" w:firstLineChars="150" w:firstLine="360"/>
        <w:rPr>
          <w:rFonts w:ascii="宋体" w:hAnsi="宋体"/>
          <w:color w:val="000000"/>
          <w:szCs w:val="21"/>
        </w:rPr>
      </w:pPr>
      <w:r w:rsidRPr="005D551C">
        <w:rPr>
          <w:rFonts w:ascii="宋体" w:hAnsi="宋体" w:hint="eastAsia"/>
          <w:color w:val="000000"/>
          <w:szCs w:val="21"/>
        </w:rPr>
        <w:t>注册地址：广州市南沙区海滨路</w:t>
      </w:r>
      <w:r w:rsidRPr="005D551C">
        <w:rPr>
          <w:rFonts w:ascii="宋体" w:hAnsi="宋体"/>
          <w:color w:val="000000"/>
          <w:szCs w:val="21"/>
        </w:rPr>
        <w:t>171</w:t>
      </w:r>
      <w:r w:rsidRPr="005D551C">
        <w:rPr>
          <w:rFonts w:ascii="宋体" w:hAnsi="宋体" w:hint="eastAsia"/>
          <w:color w:val="000000"/>
          <w:szCs w:val="21"/>
        </w:rPr>
        <w:t>号南沙金融大厦</w:t>
      </w:r>
      <w:r w:rsidRPr="005D551C">
        <w:rPr>
          <w:rFonts w:ascii="宋体" w:hAnsi="宋体"/>
          <w:color w:val="000000"/>
          <w:szCs w:val="21"/>
        </w:rPr>
        <w:t>11</w:t>
      </w:r>
      <w:r w:rsidRPr="005D551C">
        <w:rPr>
          <w:rFonts w:ascii="宋体" w:hAnsi="宋体" w:hint="eastAsia"/>
          <w:color w:val="000000"/>
          <w:szCs w:val="21"/>
        </w:rPr>
        <w:t>楼</w:t>
      </w:r>
      <w:r w:rsidRPr="005D551C">
        <w:rPr>
          <w:rFonts w:ascii="宋体" w:hAnsi="宋体"/>
          <w:color w:val="000000"/>
          <w:szCs w:val="21"/>
        </w:rPr>
        <w:t>1101</w:t>
      </w:r>
      <w:r w:rsidRPr="005D551C">
        <w:rPr>
          <w:rFonts w:ascii="宋体" w:hAnsi="宋体" w:hint="eastAsia"/>
          <w:color w:val="000000"/>
          <w:szCs w:val="21"/>
        </w:rPr>
        <w:t>之一</w:t>
      </w:r>
      <w:r w:rsidRPr="005D551C">
        <w:rPr>
          <w:rFonts w:ascii="宋体" w:hAnsi="宋体"/>
          <w:color w:val="000000"/>
          <w:szCs w:val="21"/>
        </w:rPr>
        <w:t>J20</w:t>
      </w:r>
      <w:r w:rsidRPr="005D551C">
        <w:rPr>
          <w:rFonts w:ascii="宋体" w:hAnsi="宋体" w:hint="eastAsia"/>
          <w:color w:val="000000"/>
          <w:szCs w:val="21"/>
        </w:rPr>
        <w:t>室</w:t>
      </w:r>
    </w:p>
    <w:p w14:paraId="769AAF10" w14:textId="77777777" w:rsidR="005D551C" w:rsidRDefault="005D551C" w:rsidP="005D551C">
      <w:pPr>
        <w:snapToGrid w:val="0"/>
        <w:spacing w:line="360" w:lineRule="auto"/>
        <w:ind w:leftChars="50" w:left="120" w:firstLineChars="150" w:firstLine="360"/>
        <w:rPr>
          <w:rFonts w:ascii="宋体" w:hAnsi="宋体"/>
          <w:color w:val="000000"/>
          <w:szCs w:val="21"/>
        </w:rPr>
      </w:pPr>
      <w:r w:rsidRPr="005D551C">
        <w:rPr>
          <w:rFonts w:ascii="宋体" w:hAnsi="宋体" w:hint="eastAsia"/>
          <w:color w:val="000000"/>
          <w:szCs w:val="21"/>
        </w:rPr>
        <w:t>办公地址：深圳市福田区深南大道</w:t>
      </w:r>
      <w:r w:rsidRPr="005D551C">
        <w:rPr>
          <w:rFonts w:ascii="宋体" w:hAnsi="宋体"/>
          <w:color w:val="000000"/>
          <w:szCs w:val="21"/>
        </w:rPr>
        <w:t>2012</w:t>
      </w:r>
      <w:r w:rsidRPr="005D551C">
        <w:rPr>
          <w:rFonts w:ascii="宋体" w:hAnsi="宋体" w:hint="eastAsia"/>
          <w:color w:val="000000"/>
          <w:szCs w:val="21"/>
        </w:rPr>
        <w:t>号深圳证券交易所广场</w:t>
      </w:r>
      <w:r w:rsidRPr="005D551C">
        <w:rPr>
          <w:rFonts w:ascii="宋体" w:hAnsi="宋体"/>
          <w:color w:val="000000"/>
          <w:szCs w:val="21"/>
        </w:rPr>
        <w:t>3501</w:t>
      </w:r>
      <w:r w:rsidRPr="005D551C">
        <w:rPr>
          <w:rFonts w:ascii="宋体" w:hAnsi="宋体" w:hint="eastAsia"/>
          <w:color w:val="000000"/>
          <w:szCs w:val="21"/>
        </w:rPr>
        <w:t>室</w:t>
      </w:r>
    </w:p>
    <w:p w14:paraId="273AE828" w14:textId="77777777" w:rsidR="00EC342E" w:rsidRPr="005D551C" w:rsidRDefault="00EC342E" w:rsidP="005D551C">
      <w:pPr>
        <w:snapToGrid w:val="0"/>
        <w:spacing w:line="360" w:lineRule="auto"/>
        <w:ind w:leftChars="50" w:left="120" w:firstLineChars="150" w:firstLine="360"/>
        <w:rPr>
          <w:rFonts w:ascii="宋体" w:hAnsi="宋体"/>
          <w:color w:val="000000"/>
          <w:szCs w:val="21"/>
        </w:rPr>
      </w:pPr>
      <w:r w:rsidRPr="00EC342E">
        <w:rPr>
          <w:rFonts w:ascii="宋体" w:hAnsi="宋体" w:hint="eastAsia"/>
          <w:color w:val="000000"/>
          <w:szCs w:val="21"/>
        </w:rPr>
        <w:t>法定代表人：杨小舟</w:t>
      </w:r>
    </w:p>
    <w:p w14:paraId="19E91D60" w14:textId="77777777" w:rsidR="005D551C" w:rsidRPr="005D551C" w:rsidRDefault="005D551C" w:rsidP="005D551C">
      <w:pPr>
        <w:snapToGrid w:val="0"/>
        <w:spacing w:line="360" w:lineRule="auto"/>
        <w:ind w:leftChars="50" w:left="120" w:firstLineChars="150" w:firstLine="360"/>
        <w:rPr>
          <w:rFonts w:ascii="宋体" w:hAnsi="宋体"/>
          <w:color w:val="000000"/>
          <w:szCs w:val="21"/>
        </w:rPr>
      </w:pPr>
      <w:r w:rsidRPr="005D551C">
        <w:rPr>
          <w:rFonts w:ascii="宋体" w:hAnsi="宋体" w:hint="eastAsia"/>
          <w:color w:val="000000"/>
          <w:szCs w:val="21"/>
        </w:rPr>
        <w:t>电话：</w:t>
      </w:r>
      <w:r w:rsidRPr="005D551C">
        <w:rPr>
          <w:rFonts w:ascii="宋体" w:hAnsi="宋体"/>
          <w:color w:val="000000"/>
          <w:szCs w:val="21"/>
        </w:rPr>
        <w:t>0755-</w:t>
      </w:r>
      <w:r w:rsidRPr="005D551C">
        <w:rPr>
          <w:rFonts w:ascii="宋体" w:hAnsi="宋体" w:hint="eastAsia"/>
          <w:color w:val="000000"/>
          <w:szCs w:val="21"/>
        </w:rPr>
        <w:t>84356629</w:t>
      </w:r>
    </w:p>
    <w:p w14:paraId="1F18B35C" w14:textId="77777777" w:rsidR="005D551C" w:rsidRPr="005D551C" w:rsidRDefault="005D551C" w:rsidP="005D551C">
      <w:pPr>
        <w:snapToGrid w:val="0"/>
        <w:spacing w:line="360" w:lineRule="auto"/>
        <w:ind w:leftChars="50" w:left="120" w:firstLineChars="150" w:firstLine="360"/>
        <w:rPr>
          <w:rFonts w:ascii="宋体" w:hAnsi="宋体"/>
          <w:color w:val="000000"/>
          <w:szCs w:val="21"/>
        </w:rPr>
      </w:pPr>
      <w:r w:rsidRPr="005D551C">
        <w:rPr>
          <w:rFonts w:ascii="宋体" w:hAnsi="宋体" w:hint="eastAsia"/>
          <w:color w:val="000000"/>
          <w:szCs w:val="21"/>
        </w:rPr>
        <w:t>传真：</w:t>
      </w:r>
      <w:r w:rsidRPr="005D551C">
        <w:rPr>
          <w:rFonts w:ascii="宋体" w:hAnsi="宋体"/>
          <w:color w:val="000000"/>
          <w:szCs w:val="21"/>
        </w:rPr>
        <w:t>0755-</w:t>
      </w:r>
      <w:r w:rsidRPr="005D551C">
        <w:rPr>
          <w:rFonts w:ascii="宋体" w:hAnsi="宋体" w:hint="eastAsia"/>
          <w:color w:val="000000"/>
          <w:szCs w:val="21"/>
        </w:rPr>
        <w:t>83230902</w:t>
      </w:r>
    </w:p>
    <w:p w14:paraId="11A58ED7" w14:textId="77777777" w:rsidR="005D551C" w:rsidRPr="005D551C" w:rsidRDefault="005D551C" w:rsidP="005D551C">
      <w:pPr>
        <w:snapToGrid w:val="0"/>
        <w:spacing w:line="360" w:lineRule="auto"/>
        <w:ind w:leftChars="50" w:left="120" w:firstLineChars="150" w:firstLine="360"/>
        <w:rPr>
          <w:rFonts w:ascii="宋体" w:hAnsi="宋体"/>
          <w:color w:val="000000"/>
          <w:szCs w:val="21"/>
        </w:rPr>
      </w:pPr>
      <w:r w:rsidRPr="005D551C">
        <w:rPr>
          <w:rFonts w:ascii="宋体" w:hAnsi="宋体" w:hint="eastAsia"/>
          <w:color w:val="000000"/>
          <w:szCs w:val="21"/>
        </w:rPr>
        <w:t>客服电话：</w:t>
      </w:r>
      <w:r w:rsidRPr="005D551C">
        <w:rPr>
          <w:rFonts w:ascii="宋体" w:hAnsi="宋体"/>
          <w:color w:val="000000"/>
          <w:szCs w:val="21"/>
        </w:rPr>
        <w:t>4006855600</w:t>
      </w:r>
    </w:p>
    <w:p w14:paraId="17658D59" w14:textId="77777777" w:rsidR="005D551C" w:rsidRPr="005D551C" w:rsidRDefault="005D551C" w:rsidP="005D551C">
      <w:pPr>
        <w:snapToGrid w:val="0"/>
        <w:spacing w:line="360" w:lineRule="auto"/>
        <w:ind w:leftChars="50" w:left="120" w:firstLineChars="150" w:firstLine="360"/>
        <w:rPr>
          <w:rFonts w:ascii="宋体" w:hAnsi="宋体"/>
          <w:color w:val="000000"/>
          <w:szCs w:val="21"/>
        </w:rPr>
      </w:pPr>
      <w:r w:rsidRPr="005D551C">
        <w:rPr>
          <w:rFonts w:ascii="宋体" w:hAnsi="宋体" w:hint="eastAsia"/>
          <w:color w:val="000000"/>
          <w:szCs w:val="21"/>
        </w:rPr>
        <w:t>网站：</w:t>
      </w:r>
      <w:hyperlink r:id="rId9" w:history="1">
        <w:r w:rsidRPr="005D551C">
          <w:rPr>
            <w:rFonts w:ascii="宋体" w:hAnsi="宋体"/>
            <w:color w:val="000000"/>
            <w:szCs w:val="21"/>
          </w:rPr>
          <w:t>www.furamc.com.cn</w:t>
        </w:r>
      </w:hyperlink>
    </w:p>
    <w:p w14:paraId="2DEC4E7F" w14:textId="77777777" w:rsidR="0014490B" w:rsidRDefault="0014490B" w:rsidP="0014490B">
      <w:pPr>
        <w:tabs>
          <w:tab w:val="num" w:pos="540"/>
        </w:tabs>
        <w:adjustRightInd w:val="0"/>
        <w:snapToGrid w:val="0"/>
        <w:spacing w:line="360" w:lineRule="auto"/>
        <w:ind w:firstLineChars="200" w:firstLine="480"/>
        <w:rPr>
          <w:rFonts w:ascii="宋体" w:hAnsi="宋体" w:cs="Arial"/>
          <w:szCs w:val="21"/>
        </w:rPr>
      </w:pPr>
      <w:r w:rsidRPr="0014490B">
        <w:rPr>
          <w:rFonts w:ascii="宋体" w:hAnsi="宋体" w:cs="Arial" w:hint="eastAsia"/>
          <w:szCs w:val="21"/>
        </w:rPr>
        <w:t>2、其他销售机构：</w:t>
      </w:r>
    </w:p>
    <w:tbl>
      <w:tblPr>
        <w:tblStyle w:val="afe"/>
        <w:tblW w:w="0" w:type="auto"/>
        <w:tblInd w:w="108" w:type="dxa"/>
        <w:tblLook w:val="04A0" w:firstRow="1" w:lastRow="0" w:firstColumn="1" w:lastColumn="0" w:noHBand="0" w:noVBand="1"/>
      </w:tblPr>
      <w:tblGrid>
        <w:gridCol w:w="1134"/>
        <w:gridCol w:w="3261"/>
        <w:gridCol w:w="4019"/>
      </w:tblGrid>
      <w:tr w:rsidR="007E3343" w:rsidRPr="003101A7" w14:paraId="1EE490C1" w14:textId="77777777" w:rsidTr="00E8302B">
        <w:tc>
          <w:tcPr>
            <w:tcW w:w="1134" w:type="dxa"/>
            <w:vAlign w:val="center"/>
          </w:tcPr>
          <w:p w14:paraId="06BB9112" w14:textId="7AF26458" w:rsidR="007E3343" w:rsidRPr="00E8302B" w:rsidRDefault="007E3343" w:rsidP="007E3343">
            <w:pPr>
              <w:snapToGrid w:val="0"/>
              <w:spacing w:line="360" w:lineRule="auto"/>
              <w:rPr>
                <w:rFonts w:ascii="宋体" w:eastAsia="宋体" w:hAnsi="宋体" w:cs="Calibri"/>
                <w:color w:val="000000"/>
                <w:sz w:val="21"/>
                <w:szCs w:val="21"/>
              </w:rPr>
            </w:pPr>
            <w:r>
              <w:rPr>
                <w:rFonts w:ascii="宋体" w:hAnsi="宋体" w:hint="eastAsia"/>
                <w:b/>
                <w:color w:val="000000"/>
              </w:rPr>
              <w:t>序号</w:t>
            </w:r>
          </w:p>
        </w:tc>
        <w:tc>
          <w:tcPr>
            <w:tcW w:w="3261" w:type="dxa"/>
            <w:vAlign w:val="center"/>
          </w:tcPr>
          <w:p w14:paraId="64B915EF" w14:textId="40008598" w:rsidR="007E3343" w:rsidRPr="00E8302B" w:rsidRDefault="007E3343" w:rsidP="007E3343">
            <w:pPr>
              <w:snapToGrid w:val="0"/>
              <w:spacing w:line="360" w:lineRule="auto"/>
              <w:rPr>
                <w:rFonts w:ascii="宋体" w:eastAsia="宋体" w:hAnsi="宋体" w:cs="Calibri"/>
                <w:color w:val="000000"/>
                <w:sz w:val="21"/>
                <w:szCs w:val="21"/>
              </w:rPr>
            </w:pPr>
            <w:r>
              <w:rPr>
                <w:rFonts w:ascii="宋体" w:hAnsi="宋体" w:hint="eastAsia"/>
                <w:b/>
                <w:color w:val="000000"/>
              </w:rPr>
              <w:t>代销机构名称</w:t>
            </w:r>
          </w:p>
        </w:tc>
        <w:tc>
          <w:tcPr>
            <w:tcW w:w="4019" w:type="dxa"/>
          </w:tcPr>
          <w:p w14:paraId="2B8B6D15" w14:textId="6F11FB59" w:rsidR="007E3343" w:rsidRPr="00E8302B" w:rsidRDefault="007E3343" w:rsidP="007E3343">
            <w:pPr>
              <w:snapToGrid w:val="0"/>
              <w:spacing w:line="360" w:lineRule="auto"/>
              <w:rPr>
                <w:rFonts w:ascii="宋体" w:eastAsia="宋体" w:hAnsi="宋体" w:cs="Calibri"/>
                <w:color w:val="000000"/>
                <w:sz w:val="21"/>
                <w:szCs w:val="21"/>
              </w:rPr>
            </w:pPr>
            <w:r>
              <w:rPr>
                <w:rFonts w:ascii="宋体" w:hAnsi="宋体" w:hint="eastAsia"/>
                <w:b/>
                <w:color w:val="000000"/>
              </w:rPr>
              <w:t>代销机构信息</w:t>
            </w:r>
          </w:p>
        </w:tc>
      </w:tr>
      <w:tr w:rsidR="007E3343" w:rsidRPr="003101A7" w14:paraId="3D061C0E" w14:textId="77777777" w:rsidTr="00E8302B">
        <w:tc>
          <w:tcPr>
            <w:tcW w:w="1134" w:type="dxa"/>
            <w:vAlign w:val="center"/>
          </w:tcPr>
          <w:p w14:paraId="4191F296" w14:textId="1FE46B16" w:rsidR="007E3343" w:rsidRPr="00E8302B" w:rsidRDefault="007E3343" w:rsidP="007E3343">
            <w:pPr>
              <w:snapToGrid w:val="0"/>
              <w:spacing w:line="360" w:lineRule="auto"/>
              <w:rPr>
                <w:rFonts w:ascii="宋体" w:eastAsia="宋体" w:hAnsi="宋体" w:cs="Calibri"/>
                <w:color w:val="000000"/>
                <w:sz w:val="21"/>
                <w:szCs w:val="21"/>
              </w:rPr>
            </w:pPr>
            <w:r w:rsidRPr="00C423F5">
              <w:rPr>
                <w:rFonts w:asciiTheme="majorEastAsia" w:eastAsiaTheme="majorEastAsia" w:hAnsiTheme="majorEastAsia"/>
                <w:color w:val="000000"/>
              </w:rPr>
              <w:t>1</w:t>
            </w:r>
          </w:p>
        </w:tc>
        <w:tc>
          <w:tcPr>
            <w:tcW w:w="3261" w:type="dxa"/>
            <w:vAlign w:val="center"/>
          </w:tcPr>
          <w:p w14:paraId="1714405B" w14:textId="18ECF83F" w:rsidR="007E3343" w:rsidRPr="00E8302B" w:rsidRDefault="007E3343" w:rsidP="007E3343">
            <w:pPr>
              <w:snapToGrid w:val="0"/>
              <w:spacing w:line="360" w:lineRule="auto"/>
              <w:rPr>
                <w:rFonts w:ascii="宋体" w:eastAsia="宋体" w:hAnsi="宋体" w:cs="Calibri"/>
                <w:color w:val="000000"/>
                <w:sz w:val="21"/>
                <w:szCs w:val="21"/>
              </w:rPr>
            </w:pPr>
            <w:r w:rsidRPr="00C423F5">
              <w:rPr>
                <w:rFonts w:asciiTheme="majorEastAsia" w:eastAsiaTheme="majorEastAsia" w:hAnsiTheme="majorEastAsia" w:cs="Arial" w:hint="eastAsia"/>
              </w:rPr>
              <w:t>包商银行股份有限公司</w:t>
            </w:r>
          </w:p>
        </w:tc>
        <w:tc>
          <w:tcPr>
            <w:tcW w:w="4019" w:type="dxa"/>
          </w:tcPr>
          <w:p w14:paraId="5DC5F817" w14:textId="77777777" w:rsidR="007E3343" w:rsidRPr="00C423F5" w:rsidRDefault="007E3343" w:rsidP="007E3343">
            <w:pPr>
              <w:spacing w:line="400" w:lineRule="exact"/>
              <w:rPr>
                <w:rFonts w:asciiTheme="majorEastAsia" w:eastAsiaTheme="majorEastAsia" w:hAnsiTheme="majorEastAsia" w:cs="Arial"/>
              </w:rPr>
            </w:pPr>
            <w:r w:rsidRPr="00C423F5">
              <w:rPr>
                <w:rFonts w:asciiTheme="majorEastAsia" w:eastAsiaTheme="majorEastAsia" w:hAnsiTheme="majorEastAsia" w:cs="Arial" w:hint="eastAsia"/>
              </w:rPr>
              <w:t>注册（办公）地址：内蒙古包头市钢铁大街</w:t>
            </w:r>
            <w:r w:rsidRPr="00C423F5">
              <w:rPr>
                <w:rFonts w:asciiTheme="majorEastAsia" w:eastAsiaTheme="majorEastAsia" w:hAnsiTheme="majorEastAsia" w:cs="Arial"/>
              </w:rPr>
              <w:t>6</w:t>
            </w:r>
            <w:r w:rsidRPr="00C423F5">
              <w:rPr>
                <w:rFonts w:asciiTheme="majorEastAsia" w:eastAsiaTheme="majorEastAsia" w:hAnsiTheme="majorEastAsia" w:cs="Arial" w:hint="eastAsia"/>
              </w:rPr>
              <w:t>号</w:t>
            </w:r>
          </w:p>
          <w:p w14:paraId="0ECB7AE7" w14:textId="77777777" w:rsidR="007E3343" w:rsidRPr="00C423F5" w:rsidRDefault="007E3343" w:rsidP="007E3343">
            <w:pPr>
              <w:spacing w:line="400" w:lineRule="exact"/>
              <w:rPr>
                <w:rFonts w:asciiTheme="majorEastAsia" w:eastAsiaTheme="majorEastAsia" w:hAnsiTheme="majorEastAsia" w:cs="Arial"/>
              </w:rPr>
            </w:pPr>
            <w:r w:rsidRPr="00C423F5">
              <w:rPr>
                <w:rFonts w:asciiTheme="majorEastAsia" w:eastAsiaTheme="majorEastAsia" w:hAnsiTheme="majorEastAsia" w:cs="Arial" w:hint="eastAsia"/>
              </w:rPr>
              <w:t>客服电话：</w:t>
            </w:r>
            <w:r w:rsidRPr="00C423F5">
              <w:rPr>
                <w:rFonts w:asciiTheme="majorEastAsia" w:eastAsiaTheme="majorEastAsia" w:hAnsiTheme="majorEastAsia" w:cs="Arial"/>
                <w:color w:val="000000"/>
              </w:rPr>
              <w:t xml:space="preserve"> 95352</w:t>
            </w:r>
          </w:p>
          <w:p w14:paraId="4F6050BC" w14:textId="4CCE653D" w:rsidR="007E3343" w:rsidRPr="00E8302B" w:rsidRDefault="007E3343" w:rsidP="007E3343">
            <w:pPr>
              <w:snapToGrid w:val="0"/>
              <w:spacing w:line="360" w:lineRule="auto"/>
              <w:rPr>
                <w:rFonts w:ascii="宋体" w:eastAsia="宋体" w:hAnsi="宋体" w:cs="Calibri"/>
                <w:color w:val="000000"/>
                <w:sz w:val="21"/>
                <w:szCs w:val="21"/>
              </w:rPr>
            </w:pPr>
            <w:r w:rsidRPr="00C423F5">
              <w:rPr>
                <w:rFonts w:asciiTheme="majorEastAsia" w:eastAsiaTheme="majorEastAsia" w:hAnsiTheme="majorEastAsia" w:cs="Arial" w:hint="eastAsia"/>
              </w:rPr>
              <w:t>网站：</w:t>
            </w:r>
            <w:hyperlink r:id="rId10" w:history="1">
              <w:r w:rsidRPr="00C423F5">
                <w:rPr>
                  <w:rStyle w:val="afc"/>
                  <w:rFonts w:asciiTheme="majorEastAsia" w:eastAsiaTheme="majorEastAsia" w:hAnsiTheme="majorEastAsia" w:cs="Arial"/>
                </w:rPr>
                <w:t>www.bsb.com.cn</w:t>
              </w:r>
            </w:hyperlink>
          </w:p>
        </w:tc>
      </w:tr>
      <w:tr w:rsidR="007E3343" w:rsidRPr="003101A7" w14:paraId="614457C1" w14:textId="77777777" w:rsidTr="00E8302B">
        <w:tc>
          <w:tcPr>
            <w:tcW w:w="1134" w:type="dxa"/>
            <w:vAlign w:val="center"/>
          </w:tcPr>
          <w:p w14:paraId="2E6F242C" w14:textId="250EB991" w:rsidR="007E3343" w:rsidRPr="00E8302B" w:rsidRDefault="007E3343" w:rsidP="007E3343">
            <w:pPr>
              <w:snapToGrid w:val="0"/>
              <w:spacing w:line="360" w:lineRule="auto"/>
              <w:rPr>
                <w:rFonts w:ascii="宋体" w:eastAsia="宋体" w:hAnsi="宋体" w:cs="Calibri"/>
                <w:color w:val="000000"/>
                <w:sz w:val="21"/>
                <w:szCs w:val="21"/>
              </w:rPr>
            </w:pPr>
            <w:r w:rsidRPr="00C423F5">
              <w:rPr>
                <w:rFonts w:asciiTheme="majorEastAsia" w:eastAsiaTheme="majorEastAsia" w:hAnsiTheme="majorEastAsia"/>
                <w:color w:val="000000"/>
              </w:rPr>
              <w:t>2</w:t>
            </w:r>
          </w:p>
        </w:tc>
        <w:tc>
          <w:tcPr>
            <w:tcW w:w="3261" w:type="dxa"/>
            <w:vAlign w:val="center"/>
          </w:tcPr>
          <w:p w14:paraId="78CB72B7" w14:textId="40F1B270" w:rsidR="007E3343" w:rsidRPr="00E8302B" w:rsidRDefault="007E3343" w:rsidP="007E3343">
            <w:pPr>
              <w:snapToGrid w:val="0"/>
              <w:spacing w:line="360" w:lineRule="auto"/>
              <w:rPr>
                <w:rFonts w:ascii="宋体" w:eastAsia="宋体" w:hAnsi="宋体" w:cs="Calibri"/>
                <w:color w:val="000000"/>
                <w:sz w:val="21"/>
                <w:szCs w:val="21"/>
              </w:rPr>
            </w:pPr>
            <w:r w:rsidRPr="00C423F5">
              <w:rPr>
                <w:rFonts w:asciiTheme="majorEastAsia" w:eastAsiaTheme="majorEastAsia" w:hAnsiTheme="majorEastAsia" w:cs="Arial" w:hint="eastAsia"/>
              </w:rPr>
              <w:t>平安证券股份有限公司</w:t>
            </w:r>
          </w:p>
        </w:tc>
        <w:tc>
          <w:tcPr>
            <w:tcW w:w="4019" w:type="dxa"/>
          </w:tcPr>
          <w:p w14:paraId="5C1FBFBA" w14:textId="77777777" w:rsidR="007E3343" w:rsidRPr="00C423F5" w:rsidRDefault="007E3343" w:rsidP="007E3343">
            <w:pPr>
              <w:spacing w:line="400" w:lineRule="exact"/>
              <w:rPr>
                <w:rFonts w:asciiTheme="majorEastAsia" w:eastAsiaTheme="majorEastAsia" w:hAnsiTheme="majorEastAsia" w:cs="Arial"/>
              </w:rPr>
            </w:pPr>
            <w:r w:rsidRPr="00C423F5">
              <w:rPr>
                <w:rFonts w:asciiTheme="majorEastAsia" w:eastAsiaTheme="majorEastAsia" w:hAnsiTheme="majorEastAsia" w:cs="Arial" w:hint="eastAsia"/>
              </w:rPr>
              <w:t>注册（办公）地址：深圳市福田中心区金田路</w:t>
            </w:r>
            <w:r w:rsidRPr="00C423F5">
              <w:rPr>
                <w:rFonts w:asciiTheme="majorEastAsia" w:eastAsiaTheme="majorEastAsia" w:hAnsiTheme="majorEastAsia" w:cs="Arial"/>
              </w:rPr>
              <w:t>4036</w:t>
            </w:r>
            <w:r w:rsidRPr="00C423F5">
              <w:rPr>
                <w:rFonts w:asciiTheme="majorEastAsia" w:eastAsiaTheme="majorEastAsia" w:hAnsiTheme="majorEastAsia" w:cs="Arial" w:hint="eastAsia"/>
              </w:rPr>
              <w:t>号荣超大厦</w:t>
            </w:r>
            <w:r w:rsidRPr="00C423F5">
              <w:rPr>
                <w:rFonts w:asciiTheme="majorEastAsia" w:eastAsiaTheme="majorEastAsia" w:hAnsiTheme="majorEastAsia" w:cs="Arial"/>
              </w:rPr>
              <w:t>16-20</w:t>
            </w:r>
            <w:r w:rsidRPr="00C423F5">
              <w:rPr>
                <w:rFonts w:asciiTheme="majorEastAsia" w:eastAsiaTheme="majorEastAsia" w:hAnsiTheme="majorEastAsia" w:cs="Arial" w:hint="eastAsia"/>
              </w:rPr>
              <w:t>层</w:t>
            </w:r>
            <w:r w:rsidRPr="00C423F5">
              <w:rPr>
                <w:rFonts w:asciiTheme="majorEastAsia" w:eastAsiaTheme="majorEastAsia" w:hAnsiTheme="majorEastAsia" w:cs="Arial"/>
              </w:rPr>
              <w:t xml:space="preserve"> </w:t>
            </w:r>
          </w:p>
          <w:p w14:paraId="490B203B" w14:textId="77777777" w:rsidR="007E3343" w:rsidRPr="00C423F5" w:rsidRDefault="007E3343" w:rsidP="007E3343">
            <w:pPr>
              <w:spacing w:line="400" w:lineRule="exact"/>
              <w:rPr>
                <w:rFonts w:asciiTheme="majorEastAsia" w:eastAsiaTheme="majorEastAsia" w:hAnsiTheme="majorEastAsia" w:cs="Arial"/>
              </w:rPr>
            </w:pPr>
            <w:r w:rsidRPr="00C423F5">
              <w:rPr>
                <w:rFonts w:asciiTheme="majorEastAsia" w:eastAsiaTheme="majorEastAsia" w:hAnsiTheme="majorEastAsia" w:cs="Arial" w:hint="eastAsia"/>
              </w:rPr>
              <w:t>客户服务电话：</w:t>
            </w:r>
            <w:r w:rsidRPr="00C423F5">
              <w:rPr>
                <w:rFonts w:asciiTheme="majorEastAsia" w:eastAsiaTheme="majorEastAsia" w:hAnsiTheme="majorEastAsia" w:cs="Arial"/>
              </w:rPr>
              <w:t xml:space="preserve">95511-8 </w:t>
            </w:r>
          </w:p>
          <w:p w14:paraId="1A9BACE4" w14:textId="399F9828" w:rsidR="007E3343" w:rsidRPr="00E8302B" w:rsidRDefault="007E3343" w:rsidP="007E3343">
            <w:pPr>
              <w:snapToGrid w:val="0"/>
              <w:spacing w:line="360" w:lineRule="auto"/>
              <w:rPr>
                <w:rFonts w:ascii="宋体" w:eastAsia="宋体" w:hAnsi="宋体" w:cs="Calibri"/>
                <w:color w:val="000000"/>
                <w:sz w:val="21"/>
                <w:szCs w:val="21"/>
              </w:rPr>
            </w:pPr>
            <w:r w:rsidRPr="00C423F5">
              <w:rPr>
                <w:rFonts w:asciiTheme="majorEastAsia" w:eastAsiaTheme="majorEastAsia" w:hAnsiTheme="majorEastAsia" w:cs="Arial" w:hint="eastAsia"/>
              </w:rPr>
              <w:t>网址：</w:t>
            </w:r>
            <w:r w:rsidRPr="00C423F5">
              <w:rPr>
                <w:rFonts w:asciiTheme="majorEastAsia" w:eastAsiaTheme="majorEastAsia" w:hAnsiTheme="majorEastAsia" w:cs="Arial"/>
              </w:rPr>
              <w:t>stock.pingan.com</w:t>
            </w:r>
          </w:p>
        </w:tc>
      </w:tr>
      <w:tr w:rsidR="007E3343" w:rsidRPr="003101A7" w14:paraId="1FED50D4" w14:textId="77777777" w:rsidTr="00E8302B">
        <w:tc>
          <w:tcPr>
            <w:tcW w:w="1134" w:type="dxa"/>
            <w:vAlign w:val="center"/>
          </w:tcPr>
          <w:p w14:paraId="15E77868" w14:textId="3A9D183D" w:rsidR="007E3343" w:rsidRPr="00E8302B" w:rsidRDefault="007E3343" w:rsidP="007E3343">
            <w:pPr>
              <w:snapToGrid w:val="0"/>
              <w:spacing w:line="360" w:lineRule="auto"/>
              <w:rPr>
                <w:rFonts w:ascii="宋体" w:eastAsia="宋体" w:hAnsi="宋体" w:cs="Calibri"/>
                <w:color w:val="000000"/>
                <w:sz w:val="21"/>
                <w:szCs w:val="21"/>
              </w:rPr>
            </w:pPr>
            <w:r w:rsidRPr="00C423F5">
              <w:rPr>
                <w:rFonts w:asciiTheme="majorEastAsia" w:eastAsiaTheme="majorEastAsia" w:hAnsiTheme="majorEastAsia"/>
                <w:color w:val="000000"/>
              </w:rPr>
              <w:t>3</w:t>
            </w:r>
          </w:p>
        </w:tc>
        <w:tc>
          <w:tcPr>
            <w:tcW w:w="3261" w:type="dxa"/>
            <w:vAlign w:val="center"/>
          </w:tcPr>
          <w:p w14:paraId="6C02F9D5" w14:textId="37B7B09B" w:rsidR="007E3343" w:rsidRPr="00E8302B" w:rsidRDefault="007E3343" w:rsidP="007E3343">
            <w:pPr>
              <w:snapToGrid w:val="0"/>
              <w:spacing w:line="360" w:lineRule="auto"/>
              <w:rPr>
                <w:rFonts w:ascii="宋体" w:eastAsia="宋体" w:hAnsi="宋体" w:cs="Calibri"/>
                <w:color w:val="000000"/>
                <w:sz w:val="21"/>
                <w:szCs w:val="21"/>
              </w:rPr>
            </w:pPr>
            <w:r w:rsidRPr="00C423F5">
              <w:rPr>
                <w:rFonts w:asciiTheme="majorEastAsia" w:eastAsiaTheme="majorEastAsia" w:hAnsiTheme="majorEastAsia" w:cs="Arial" w:hint="eastAsia"/>
              </w:rPr>
              <w:t>国泰君安证券股份有限公司</w:t>
            </w:r>
          </w:p>
        </w:tc>
        <w:tc>
          <w:tcPr>
            <w:tcW w:w="4019" w:type="dxa"/>
          </w:tcPr>
          <w:p w14:paraId="6199258D" w14:textId="77777777" w:rsidR="007E3343" w:rsidRPr="00C423F5" w:rsidRDefault="007E3343" w:rsidP="007E3343">
            <w:pPr>
              <w:spacing w:line="360" w:lineRule="auto"/>
              <w:rPr>
                <w:rFonts w:asciiTheme="majorEastAsia" w:eastAsiaTheme="majorEastAsia" w:hAnsiTheme="majorEastAsia" w:cs="Calibri"/>
                <w:color w:val="000000"/>
              </w:rPr>
            </w:pPr>
            <w:r w:rsidRPr="00C423F5">
              <w:rPr>
                <w:rFonts w:asciiTheme="majorEastAsia" w:eastAsiaTheme="majorEastAsia" w:hAnsiTheme="majorEastAsia" w:cs="Calibri" w:hint="eastAsia"/>
                <w:color w:val="000000"/>
              </w:rPr>
              <w:t>注册</w:t>
            </w:r>
            <w:r w:rsidRPr="00C423F5">
              <w:rPr>
                <w:rFonts w:asciiTheme="majorEastAsia" w:eastAsiaTheme="majorEastAsia" w:hAnsiTheme="majorEastAsia" w:cs="Calibri"/>
                <w:color w:val="000000"/>
              </w:rPr>
              <w:t xml:space="preserve">(办公)地址：上海市浦东新区银城中路168号上海银行大厦29楼/上海市静安区南京西路768号国泰君安大厦 </w:t>
            </w:r>
          </w:p>
          <w:p w14:paraId="4B42749A" w14:textId="77777777" w:rsidR="007E3343" w:rsidRPr="00C423F5" w:rsidRDefault="007E3343" w:rsidP="007E3343">
            <w:pPr>
              <w:spacing w:line="360" w:lineRule="auto"/>
              <w:rPr>
                <w:rFonts w:asciiTheme="majorEastAsia" w:eastAsiaTheme="majorEastAsia" w:hAnsiTheme="majorEastAsia" w:cs="Calibri"/>
                <w:color w:val="000000"/>
              </w:rPr>
            </w:pPr>
            <w:r w:rsidRPr="00C423F5">
              <w:rPr>
                <w:rFonts w:asciiTheme="majorEastAsia" w:eastAsiaTheme="majorEastAsia" w:hAnsiTheme="majorEastAsia" w:cs="Calibri" w:hint="eastAsia"/>
                <w:color w:val="000000"/>
              </w:rPr>
              <w:t>客户服务电话：</w:t>
            </w:r>
            <w:r w:rsidRPr="00C423F5">
              <w:rPr>
                <w:rFonts w:asciiTheme="majorEastAsia" w:eastAsiaTheme="majorEastAsia" w:hAnsiTheme="majorEastAsia" w:cs="Calibri"/>
                <w:color w:val="000000"/>
              </w:rPr>
              <w:t>95521/4008888666</w:t>
            </w:r>
          </w:p>
          <w:p w14:paraId="4B308864" w14:textId="3622143D" w:rsidR="007E3343" w:rsidRPr="00E8302B" w:rsidRDefault="007E3343" w:rsidP="007E3343">
            <w:pPr>
              <w:snapToGrid w:val="0"/>
              <w:spacing w:line="360" w:lineRule="auto"/>
              <w:rPr>
                <w:rFonts w:ascii="宋体" w:eastAsia="宋体" w:hAnsi="宋体" w:cs="Calibri"/>
                <w:color w:val="000000"/>
                <w:sz w:val="21"/>
                <w:szCs w:val="21"/>
              </w:rPr>
            </w:pPr>
            <w:r w:rsidRPr="00C423F5">
              <w:rPr>
                <w:rFonts w:asciiTheme="majorEastAsia" w:eastAsiaTheme="majorEastAsia" w:hAnsiTheme="majorEastAsia" w:cs="Calibri" w:hint="eastAsia"/>
                <w:color w:val="000000"/>
              </w:rPr>
              <w:t>网址：</w:t>
            </w:r>
            <w:r w:rsidRPr="00C423F5">
              <w:rPr>
                <w:rFonts w:asciiTheme="majorEastAsia" w:eastAsiaTheme="majorEastAsia" w:hAnsiTheme="majorEastAsia" w:cs="Calibri"/>
                <w:color w:val="000000"/>
              </w:rPr>
              <w:t>www.gtja.com</w:t>
            </w:r>
          </w:p>
        </w:tc>
      </w:tr>
      <w:tr w:rsidR="007E3343" w:rsidRPr="003101A7" w14:paraId="5A9F9162" w14:textId="77777777" w:rsidTr="00E8302B">
        <w:tc>
          <w:tcPr>
            <w:tcW w:w="1134" w:type="dxa"/>
            <w:vAlign w:val="center"/>
          </w:tcPr>
          <w:p w14:paraId="6E428917" w14:textId="546F3F9A" w:rsidR="007E3343" w:rsidRPr="00E8302B" w:rsidRDefault="007E3343" w:rsidP="007E3343">
            <w:pPr>
              <w:snapToGrid w:val="0"/>
              <w:spacing w:line="360" w:lineRule="auto"/>
              <w:rPr>
                <w:rFonts w:ascii="宋体" w:eastAsia="宋体" w:hAnsi="宋体" w:cs="Arial"/>
                <w:color w:val="000000"/>
                <w:sz w:val="21"/>
                <w:szCs w:val="21"/>
              </w:rPr>
            </w:pPr>
            <w:r w:rsidRPr="00C423F5">
              <w:rPr>
                <w:rFonts w:asciiTheme="majorEastAsia" w:eastAsiaTheme="majorEastAsia" w:hAnsiTheme="majorEastAsia"/>
                <w:color w:val="000000"/>
              </w:rPr>
              <w:t>4</w:t>
            </w:r>
          </w:p>
        </w:tc>
        <w:tc>
          <w:tcPr>
            <w:tcW w:w="3261" w:type="dxa"/>
            <w:vAlign w:val="center"/>
          </w:tcPr>
          <w:p w14:paraId="09921A6A" w14:textId="4AE7CFCF" w:rsidR="007E3343" w:rsidRPr="00E8302B" w:rsidRDefault="007E3343" w:rsidP="007E3343">
            <w:pPr>
              <w:snapToGrid w:val="0"/>
              <w:spacing w:line="360" w:lineRule="auto"/>
              <w:rPr>
                <w:rFonts w:ascii="宋体" w:eastAsia="宋体" w:hAnsi="宋体" w:cs="Arial"/>
                <w:b/>
                <w:color w:val="000000"/>
                <w:sz w:val="21"/>
                <w:szCs w:val="21"/>
              </w:rPr>
            </w:pPr>
            <w:r w:rsidRPr="00C423F5">
              <w:rPr>
                <w:rFonts w:asciiTheme="majorEastAsia" w:eastAsiaTheme="majorEastAsia" w:hAnsiTheme="majorEastAsia" w:cs="Arial" w:hint="eastAsia"/>
                <w:color w:val="000000"/>
              </w:rPr>
              <w:t>世纪证券有限责任公司</w:t>
            </w:r>
          </w:p>
        </w:tc>
        <w:tc>
          <w:tcPr>
            <w:tcW w:w="4019" w:type="dxa"/>
          </w:tcPr>
          <w:p w14:paraId="6194F2AF" w14:textId="77777777" w:rsidR="007E3343" w:rsidRPr="00C423F5" w:rsidRDefault="007E3343" w:rsidP="007E3343">
            <w:pPr>
              <w:shd w:val="clear" w:color="auto" w:fill="FFFFFF"/>
              <w:spacing w:line="360" w:lineRule="auto"/>
              <w:rPr>
                <w:rFonts w:asciiTheme="majorEastAsia" w:eastAsiaTheme="majorEastAsia" w:hAnsiTheme="majorEastAsia" w:cs="Calibri"/>
                <w:color w:val="000000"/>
              </w:rPr>
            </w:pPr>
            <w:r w:rsidRPr="00C423F5">
              <w:rPr>
                <w:rFonts w:asciiTheme="majorEastAsia" w:eastAsiaTheme="majorEastAsia" w:hAnsiTheme="majorEastAsia" w:cs="Calibri" w:hint="eastAsia"/>
                <w:color w:val="000000"/>
              </w:rPr>
              <w:t>注册（办公）地址：</w:t>
            </w:r>
            <w:r w:rsidRPr="00C423F5">
              <w:rPr>
                <w:rFonts w:asciiTheme="majorEastAsia" w:eastAsiaTheme="majorEastAsia" w:hAnsiTheme="majorEastAsia" w:hint="eastAsia"/>
              </w:rPr>
              <w:t>深圳市福田区深南大道招商银行大厦</w:t>
            </w:r>
            <w:r w:rsidRPr="00C423F5">
              <w:rPr>
                <w:rFonts w:asciiTheme="majorEastAsia" w:eastAsiaTheme="majorEastAsia" w:hAnsiTheme="majorEastAsia"/>
              </w:rPr>
              <w:t>40-42</w:t>
            </w:r>
            <w:r w:rsidRPr="00C423F5">
              <w:rPr>
                <w:rFonts w:asciiTheme="majorEastAsia" w:eastAsiaTheme="majorEastAsia" w:hAnsiTheme="majorEastAsia" w:hint="eastAsia"/>
              </w:rPr>
              <w:t>层</w:t>
            </w:r>
          </w:p>
          <w:p w14:paraId="2A2F0E46" w14:textId="77777777" w:rsidR="007E3343" w:rsidRPr="00C423F5" w:rsidRDefault="007E3343" w:rsidP="007E3343">
            <w:pPr>
              <w:spacing w:line="360" w:lineRule="auto"/>
              <w:rPr>
                <w:rFonts w:asciiTheme="majorEastAsia" w:eastAsiaTheme="majorEastAsia" w:hAnsiTheme="majorEastAsia"/>
              </w:rPr>
            </w:pPr>
            <w:r w:rsidRPr="00C423F5">
              <w:rPr>
                <w:rFonts w:asciiTheme="majorEastAsia" w:eastAsiaTheme="majorEastAsia" w:hAnsiTheme="majorEastAsia" w:cs="Calibri" w:hint="eastAsia"/>
                <w:color w:val="000000"/>
              </w:rPr>
              <w:t>客服电话：</w:t>
            </w:r>
            <w:r w:rsidRPr="00C423F5">
              <w:rPr>
                <w:rFonts w:asciiTheme="majorEastAsia" w:eastAsiaTheme="majorEastAsia" w:hAnsiTheme="majorEastAsia"/>
              </w:rPr>
              <w:t>4008323000</w:t>
            </w:r>
          </w:p>
          <w:p w14:paraId="19E3FE4D" w14:textId="2C4746E0" w:rsidR="007E3343" w:rsidRPr="00E8302B" w:rsidRDefault="007E3343" w:rsidP="007E3343">
            <w:pPr>
              <w:snapToGrid w:val="0"/>
              <w:spacing w:line="360" w:lineRule="auto"/>
              <w:rPr>
                <w:rFonts w:ascii="宋体" w:eastAsia="宋体" w:hAnsi="宋体" w:cs="Calibri"/>
                <w:color w:val="000000"/>
                <w:sz w:val="21"/>
                <w:szCs w:val="21"/>
              </w:rPr>
            </w:pPr>
            <w:r w:rsidRPr="00C423F5">
              <w:rPr>
                <w:rFonts w:asciiTheme="majorEastAsia" w:eastAsiaTheme="majorEastAsia" w:hAnsiTheme="majorEastAsia" w:cs="Calibri" w:hint="eastAsia"/>
                <w:color w:val="000000"/>
              </w:rPr>
              <w:t>网站：</w:t>
            </w:r>
            <w:r w:rsidRPr="00C423F5">
              <w:rPr>
                <w:rFonts w:asciiTheme="majorEastAsia" w:eastAsiaTheme="majorEastAsia" w:hAnsiTheme="majorEastAsia"/>
              </w:rPr>
              <w:t xml:space="preserve"> http://www.csco.com.cn</w:t>
            </w:r>
          </w:p>
        </w:tc>
      </w:tr>
      <w:tr w:rsidR="007E3343" w:rsidRPr="003101A7" w14:paraId="7C06EB34" w14:textId="77777777" w:rsidTr="00E8302B">
        <w:tc>
          <w:tcPr>
            <w:tcW w:w="1134" w:type="dxa"/>
            <w:vAlign w:val="center"/>
          </w:tcPr>
          <w:p w14:paraId="36994C65" w14:textId="4576D791" w:rsidR="007E3343" w:rsidRPr="00E8302B" w:rsidRDefault="007E3343" w:rsidP="007E3343">
            <w:pPr>
              <w:snapToGrid w:val="0"/>
              <w:spacing w:line="360" w:lineRule="auto"/>
              <w:rPr>
                <w:rFonts w:ascii="宋体" w:eastAsia="宋体" w:hAnsi="宋体" w:cs="Arial"/>
                <w:color w:val="000000"/>
                <w:sz w:val="21"/>
                <w:szCs w:val="21"/>
              </w:rPr>
            </w:pPr>
            <w:r w:rsidRPr="00C423F5">
              <w:rPr>
                <w:rFonts w:asciiTheme="majorEastAsia" w:eastAsiaTheme="majorEastAsia" w:hAnsiTheme="majorEastAsia"/>
                <w:color w:val="000000"/>
              </w:rPr>
              <w:t>5</w:t>
            </w:r>
          </w:p>
        </w:tc>
        <w:tc>
          <w:tcPr>
            <w:tcW w:w="3261" w:type="dxa"/>
            <w:vAlign w:val="center"/>
          </w:tcPr>
          <w:p w14:paraId="321498D5" w14:textId="7B38A77F" w:rsidR="007E3343" w:rsidRPr="00E8302B" w:rsidRDefault="007E3343" w:rsidP="007E3343">
            <w:pPr>
              <w:snapToGrid w:val="0"/>
              <w:spacing w:line="360" w:lineRule="auto"/>
              <w:rPr>
                <w:rFonts w:ascii="宋体" w:eastAsia="宋体" w:hAnsi="宋体" w:cs="Arial"/>
                <w:color w:val="000000"/>
                <w:sz w:val="21"/>
                <w:szCs w:val="21"/>
              </w:rPr>
            </w:pPr>
            <w:r w:rsidRPr="00C423F5">
              <w:rPr>
                <w:rFonts w:asciiTheme="majorEastAsia" w:eastAsiaTheme="majorEastAsia" w:hAnsiTheme="majorEastAsia" w:cs="Arial" w:hint="eastAsia"/>
                <w:color w:val="000000"/>
              </w:rPr>
              <w:t>华鑫证券有限责任公司</w:t>
            </w:r>
          </w:p>
        </w:tc>
        <w:tc>
          <w:tcPr>
            <w:tcW w:w="4019" w:type="dxa"/>
          </w:tcPr>
          <w:p w14:paraId="7E319C88" w14:textId="77777777" w:rsidR="007E3343" w:rsidRPr="00C423F5" w:rsidRDefault="007E3343" w:rsidP="007E3343">
            <w:pPr>
              <w:spacing w:line="360" w:lineRule="auto"/>
              <w:rPr>
                <w:rFonts w:asciiTheme="majorEastAsia" w:eastAsiaTheme="majorEastAsia" w:hAnsiTheme="majorEastAsia" w:cs="Calibri"/>
                <w:color w:val="000000"/>
              </w:rPr>
            </w:pPr>
            <w:r w:rsidRPr="00C423F5">
              <w:rPr>
                <w:rFonts w:asciiTheme="majorEastAsia" w:eastAsiaTheme="majorEastAsia" w:hAnsiTheme="majorEastAsia" w:cs="Calibri" w:hint="eastAsia"/>
                <w:color w:val="000000"/>
              </w:rPr>
              <w:t>注册</w:t>
            </w:r>
            <w:r w:rsidRPr="00C423F5">
              <w:rPr>
                <w:rFonts w:asciiTheme="majorEastAsia" w:eastAsiaTheme="majorEastAsia" w:hAnsiTheme="majorEastAsia" w:cs="Calibri"/>
                <w:color w:val="000000"/>
              </w:rPr>
              <w:t>(办公)地址：深圳市福田区金田路4018号安联大厦28层A01、B01（b）单元</w:t>
            </w:r>
          </w:p>
          <w:p w14:paraId="504F1374" w14:textId="77777777" w:rsidR="007E3343" w:rsidRPr="00C423F5" w:rsidRDefault="007E3343" w:rsidP="007E3343">
            <w:pPr>
              <w:spacing w:line="360" w:lineRule="auto"/>
              <w:rPr>
                <w:rFonts w:asciiTheme="majorEastAsia" w:eastAsiaTheme="majorEastAsia" w:hAnsiTheme="majorEastAsia" w:cs="Calibri"/>
                <w:color w:val="000000"/>
              </w:rPr>
            </w:pPr>
            <w:r w:rsidRPr="00C423F5">
              <w:rPr>
                <w:rFonts w:asciiTheme="majorEastAsia" w:eastAsiaTheme="majorEastAsia" w:hAnsiTheme="majorEastAsia" w:cs="Calibri" w:hint="eastAsia"/>
                <w:color w:val="000000"/>
              </w:rPr>
              <w:t>客户服务电话：</w:t>
            </w:r>
            <w:r w:rsidRPr="00C423F5">
              <w:rPr>
                <w:rFonts w:asciiTheme="majorEastAsia" w:eastAsiaTheme="majorEastAsia" w:hAnsiTheme="majorEastAsia" w:cs="Calibri"/>
                <w:color w:val="000000"/>
              </w:rPr>
              <w:t>95323</w:t>
            </w:r>
          </w:p>
          <w:p w14:paraId="0D07B712" w14:textId="3A74FAFE" w:rsidR="007E3343" w:rsidRPr="00E8302B" w:rsidRDefault="007E3343" w:rsidP="007E3343">
            <w:pPr>
              <w:snapToGrid w:val="0"/>
              <w:spacing w:line="360" w:lineRule="auto"/>
              <w:rPr>
                <w:rFonts w:ascii="宋体" w:eastAsia="宋体" w:hAnsi="宋体" w:cs="Calibri"/>
                <w:color w:val="000000"/>
                <w:sz w:val="21"/>
                <w:szCs w:val="21"/>
              </w:rPr>
            </w:pPr>
            <w:r w:rsidRPr="00C423F5">
              <w:rPr>
                <w:rFonts w:asciiTheme="majorEastAsia" w:eastAsiaTheme="majorEastAsia" w:hAnsiTheme="majorEastAsia" w:cs="Calibri" w:hint="eastAsia"/>
                <w:color w:val="000000"/>
              </w:rPr>
              <w:t>网址：</w:t>
            </w:r>
            <w:r w:rsidRPr="00C423F5">
              <w:rPr>
                <w:rFonts w:asciiTheme="majorEastAsia" w:eastAsiaTheme="majorEastAsia" w:hAnsiTheme="majorEastAsia" w:cs="Calibri"/>
                <w:color w:val="000000"/>
              </w:rPr>
              <w:t>www.cfsc.com.cn</w:t>
            </w:r>
          </w:p>
        </w:tc>
      </w:tr>
      <w:tr w:rsidR="007E3343" w:rsidRPr="003101A7" w14:paraId="66AE0561" w14:textId="77777777" w:rsidTr="00E8302B">
        <w:tc>
          <w:tcPr>
            <w:tcW w:w="1134" w:type="dxa"/>
            <w:vAlign w:val="center"/>
          </w:tcPr>
          <w:p w14:paraId="307A168A" w14:textId="34CDC568" w:rsidR="007E3343" w:rsidRPr="00E8302B" w:rsidRDefault="007E3343" w:rsidP="007E3343">
            <w:pPr>
              <w:snapToGrid w:val="0"/>
              <w:spacing w:line="360" w:lineRule="auto"/>
              <w:rPr>
                <w:rFonts w:ascii="宋体" w:eastAsia="宋体" w:hAnsi="宋体" w:cs="Arial"/>
                <w:color w:val="000000"/>
                <w:sz w:val="21"/>
                <w:szCs w:val="21"/>
              </w:rPr>
            </w:pPr>
            <w:r w:rsidRPr="00C423F5">
              <w:rPr>
                <w:rFonts w:asciiTheme="majorEastAsia" w:eastAsiaTheme="majorEastAsia" w:hAnsiTheme="majorEastAsia"/>
                <w:color w:val="000000"/>
              </w:rPr>
              <w:t>6</w:t>
            </w:r>
          </w:p>
        </w:tc>
        <w:tc>
          <w:tcPr>
            <w:tcW w:w="3261" w:type="dxa"/>
            <w:vAlign w:val="center"/>
          </w:tcPr>
          <w:p w14:paraId="56BF6E4B" w14:textId="551AE62B" w:rsidR="007E3343" w:rsidRPr="00E8302B" w:rsidRDefault="007E3343" w:rsidP="007E3343">
            <w:pPr>
              <w:snapToGrid w:val="0"/>
              <w:spacing w:line="360" w:lineRule="auto"/>
              <w:rPr>
                <w:rFonts w:ascii="宋体" w:eastAsia="宋体" w:hAnsi="宋体" w:cs="Arial"/>
                <w:color w:val="000000"/>
                <w:sz w:val="21"/>
                <w:szCs w:val="21"/>
              </w:rPr>
            </w:pPr>
            <w:r w:rsidRPr="00C423F5">
              <w:rPr>
                <w:rFonts w:asciiTheme="majorEastAsia" w:eastAsiaTheme="majorEastAsia" w:hAnsiTheme="majorEastAsia" w:cs="Arial" w:hint="eastAsia"/>
                <w:color w:val="000000"/>
              </w:rPr>
              <w:t>长城证券股份有限公司</w:t>
            </w:r>
          </w:p>
        </w:tc>
        <w:tc>
          <w:tcPr>
            <w:tcW w:w="4019" w:type="dxa"/>
          </w:tcPr>
          <w:p w14:paraId="2835516A" w14:textId="77777777" w:rsidR="007E3343" w:rsidRPr="00C423F5" w:rsidRDefault="007E3343" w:rsidP="007E3343">
            <w:pPr>
              <w:shd w:val="clear" w:color="auto" w:fill="FFFFFF"/>
              <w:spacing w:line="360" w:lineRule="auto"/>
              <w:rPr>
                <w:rFonts w:asciiTheme="majorEastAsia" w:eastAsiaTheme="majorEastAsia" w:hAnsiTheme="majorEastAsia" w:cs="Arial"/>
              </w:rPr>
            </w:pPr>
            <w:r w:rsidRPr="00C423F5">
              <w:rPr>
                <w:rFonts w:asciiTheme="majorEastAsia" w:eastAsiaTheme="majorEastAsia" w:hAnsiTheme="majorEastAsia" w:cs="Arial" w:hint="eastAsia"/>
              </w:rPr>
              <w:t>注册（办公）地址：深圳市福田区深南大道</w:t>
            </w:r>
            <w:r w:rsidRPr="00C423F5">
              <w:rPr>
                <w:rFonts w:asciiTheme="majorEastAsia" w:eastAsiaTheme="majorEastAsia" w:hAnsiTheme="majorEastAsia" w:cs="Arial"/>
              </w:rPr>
              <w:t>6008</w:t>
            </w:r>
            <w:r w:rsidRPr="00C423F5">
              <w:rPr>
                <w:rFonts w:asciiTheme="majorEastAsia" w:eastAsiaTheme="majorEastAsia" w:hAnsiTheme="majorEastAsia" w:cs="Arial" w:hint="eastAsia"/>
              </w:rPr>
              <w:t>号特区报业大厦</w:t>
            </w:r>
            <w:r w:rsidRPr="00C423F5">
              <w:rPr>
                <w:rFonts w:asciiTheme="majorEastAsia" w:eastAsiaTheme="majorEastAsia" w:hAnsiTheme="majorEastAsia" w:cs="Arial"/>
              </w:rPr>
              <w:t>14</w:t>
            </w:r>
            <w:r w:rsidRPr="00C423F5">
              <w:rPr>
                <w:rFonts w:asciiTheme="majorEastAsia" w:eastAsiaTheme="majorEastAsia" w:hAnsiTheme="majorEastAsia" w:cs="Arial" w:hint="eastAsia"/>
              </w:rPr>
              <w:t>、</w:t>
            </w:r>
            <w:r w:rsidRPr="00C423F5">
              <w:rPr>
                <w:rFonts w:asciiTheme="majorEastAsia" w:eastAsiaTheme="majorEastAsia" w:hAnsiTheme="majorEastAsia" w:cs="Arial"/>
              </w:rPr>
              <w:t>16</w:t>
            </w:r>
            <w:r w:rsidRPr="00C423F5">
              <w:rPr>
                <w:rFonts w:asciiTheme="majorEastAsia" w:eastAsiaTheme="majorEastAsia" w:hAnsiTheme="majorEastAsia" w:cs="Arial" w:hint="eastAsia"/>
              </w:rPr>
              <w:t>、</w:t>
            </w:r>
            <w:r w:rsidRPr="00C423F5">
              <w:rPr>
                <w:rFonts w:asciiTheme="majorEastAsia" w:eastAsiaTheme="majorEastAsia" w:hAnsiTheme="majorEastAsia" w:cs="Arial"/>
              </w:rPr>
              <w:t>17</w:t>
            </w:r>
            <w:r w:rsidRPr="00C423F5">
              <w:rPr>
                <w:rFonts w:asciiTheme="majorEastAsia" w:eastAsiaTheme="majorEastAsia" w:hAnsiTheme="majorEastAsia" w:cs="Arial" w:hint="eastAsia"/>
              </w:rPr>
              <w:t>层</w:t>
            </w:r>
          </w:p>
          <w:p w14:paraId="208129A6" w14:textId="77777777" w:rsidR="007E3343" w:rsidRPr="00C423F5" w:rsidRDefault="007E3343" w:rsidP="007E3343">
            <w:pPr>
              <w:spacing w:line="400" w:lineRule="exact"/>
              <w:rPr>
                <w:rFonts w:asciiTheme="majorEastAsia" w:eastAsiaTheme="majorEastAsia" w:hAnsiTheme="majorEastAsia" w:cs="Arial"/>
              </w:rPr>
            </w:pPr>
            <w:r w:rsidRPr="00C423F5">
              <w:rPr>
                <w:rFonts w:asciiTheme="majorEastAsia" w:eastAsiaTheme="majorEastAsia" w:hAnsiTheme="majorEastAsia" w:cs="Arial" w:hint="eastAsia"/>
              </w:rPr>
              <w:t>客户服务热线：</w:t>
            </w:r>
            <w:r w:rsidRPr="00C423F5">
              <w:rPr>
                <w:rFonts w:asciiTheme="majorEastAsia" w:eastAsiaTheme="majorEastAsia" w:hAnsiTheme="majorEastAsia" w:cs="Arial"/>
              </w:rPr>
              <w:t>0755-33680000</w:t>
            </w:r>
            <w:r w:rsidRPr="00C423F5">
              <w:rPr>
                <w:rFonts w:asciiTheme="majorEastAsia" w:eastAsiaTheme="majorEastAsia" w:hAnsiTheme="majorEastAsia" w:cs="Arial" w:hint="eastAsia"/>
              </w:rPr>
              <w:t>、</w:t>
            </w:r>
            <w:r w:rsidRPr="00C423F5">
              <w:rPr>
                <w:rFonts w:asciiTheme="majorEastAsia" w:eastAsiaTheme="majorEastAsia" w:hAnsiTheme="majorEastAsia" w:cs="Arial"/>
              </w:rPr>
              <w:t>400 6666 888</w:t>
            </w:r>
          </w:p>
          <w:p w14:paraId="2E9D6164" w14:textId="06C99915" w:rsidR="007E3343" w:rsidRPr="00E8302B" w:rsidRDefault="007E3343" w:rsidP="007E3343">
            <w:pPr>
              <w:snapToGrid w:val="0"/>
              <w:spacing w:line="360" w:lineRule="auto"/>
              <w:rPr>
                <w:rFonts w:ascii="宋体" w:eastAsia="宋体" w:hAnsi="宋体" w:cs="Calibri"/>
                <w:color w:val="000000"/>
                <w:sz w:val="21"/>
                <w:szCs w:val="21"/>
              </w:rPr>
            </w:pPr>
            <w:r w:rsidRPr="00C423F5">
              <w:rPr>
                <w:rFonts w:asciiTheme="majorEastAsia" w:eastAsiaTheme="majorEastAsia" w:hAnsiTheme="majorEastAsia" w:cs="Arial" w:hint="eastAsia"/>
              </w:rPr>
              <w:t>网址：</w:t>
            </w:r>
            <w:r w:rsidRPr="00C423F5">
              <w:rPr>
                <w:rFonts w:asciiTheme="majorEastAsia" w:eastAsiaTheme="majorEastAsia" w:hAnsiTheme="majorEastAsia" w:cs="Arial"/>
              </w:rPr>
              <w:t>www.cgws.com</w:t>
            </w:r>
          </w:p>
        </w:tc>
      </w:tr>
      <w:tr w:rsidR="007E3343" w:rsidRPr="003101A7" w14:paraId="64D2BB06" w14:textId="77777777" w:rsidTr="00E8302B">
        <w:tc>
          <w:tcPr>
            <w:tcW w:w="1134" w:type="dxa"/>
            <w:vAlign w:val="center"/>
          </w:tcPr>
          <w:p w14:paraId="3D114217" w14:textId="7F0264A9" w:rsidR="007E3343" w:rsidRPr="00E8302B" w:rsidRDefault="007E3343" w:rsidP="007E3343">
            <w:pPr>
              <w:snapToGrid w:val="0"/>
              <w:spacing w:line="360" w:lineRule="auto"/>
              <w:rPr>
                <w:rFonts w:ascii="宋体" w:eastAsia="宋体" w:hAnsi="宋体" w:cs="Arial"/>
                <w:color w:val="000000"/>
                <w:sz w:val="21"/>
                <w:szCs w:val="21"/>
              </w:rPr>
            </w:pPr>
            <w:r w:rsidRPr="00C423F5">
              <w:rPr>
                <w:rFonts w:asciiTheme="majorEastAsia" w:eastAsiaTheme="majorEastAsia" w:hAnsiTheme="majorEastAsia"/>
                <w:color w:val="000000"/>
              </w:rPr>
              <w:t>7</w:t>
            </w:r>
          </w:p>
        </w:tc>
        <w:tc>
          <w:tcPr>
            <w:tcW w:w="3261" w:type="dxa"/>
            <w:vAlign w:val="center"/>
          </w:tcPr>
          <w:p w14:paraId="5A213CC1" w14:textId="19DCA3C7" w:rsidR="007E3343" w:rsidRPr="00E8302B" w:rsidRDefault="007E3343" w:rsidP="007E3343">
            <w:pPr>
              <w:snapToGrid w:val="0"/>
              <w:spacing w:line="360" w:lineRule="auto"/>
              <w:rPr>
                <w:rFonts w:ascii="宋体" w:eastAsia="宋体" w:hAnsi="宋体" w:cs="Arial"/>
                <w:color w:val="000000"/>
                <w:sz w:val="21"/>
                <w:szCs w:val="21"/>
              </w:rPr>
            </w:pPr>
            <w:r w:rsidRPr="00C423F5">
              <w:rPr>
                <w:rFonts w:asciiTheme="majorEastAsia" w:eastAsiaTheme="majorEastAsia" w:hAnsiTheme="majorEastAsia" w:cs="Arial" w:hint="eastAsia"/>
                <w:color w:val="000000"/>
              </w:rPr>
              <w:t>五矿证券有限公司</w:t>
            </w:r>
          </w:p>
        </w:tc>
        <w:tc>
          <w:tcPr>
            <w:tcW w:w="4019" w:type="dxa"/>
          </w:tcPr>
          <w:p w14:paraId="3382DEF5" w14:textId="77777777" w:rsidR="007E3343" w:rsidRPr="00C423F5" w:rsidRDefault="007E3343" w:rsidP="007E3343">
            <w:pPr>
              <w:spacing w:line="360" w:lineRule="auto"/>
              <w:rPr>
                <w:rFonts w:asciiTheme="majorEastAsia" w:eastAsiaTheme="majorEastAsia" w:hAnsiTheme="majorEastAsia" w:cs="Calibri"/>
                <w:color w:val="000000"/>
              </w:rPr>
            </w:pPr>
            <w:r w:rsidRPr="00C423F5">
              <w:rPr>
                <w:rFonts w:asciiTheme="majorEastAsia" w:eastAsiaTheme="majorEastAsia" w:hAnsiTheme="majorEastAsia" w:cs="Calibri" w:hint="eastAsia"/>
                <w:color w:val="000000"/>
              </w:rPr>
              <w:t>注册</w:t>
            </w:r>
            <w:r w:rsidRPr="00C423F5">
              <w:rPr>
                <w:rFonts w:asciiTheme="majorEastAsia" w:eastAsiaTheme="majorEastAsia" w:hAnsiTheme="majorEastAsia" w:cs="Calibri"/>
                <w:color w:val="000000"/>
              </w:rPr>
              <w:t>(办公)地址：</w:t>
            </w:r>
            <w:r w:rsidRPr="00C423F5">
              <w:rPr>
                <w:rFonts w:asciiTheme="majorEastAsia" w:eastAsiaTheme="majorEastAsia" w:hAnsiTheme="majorEastAsia" w:hint="eastAsia"/>
              </w:rPr>
              <w:t>深圳市福田区金田路</w:t>
            </w:r>
            <w:r w:rsidRPr="00C423F5">
              <w:rPr>
                <w:rFonts w:asciiTheme="majorEastAsia" w:eastAsiaTheme="majorEastAsia" w:hAnsiTheme="majorEastAsia"/>
              </w:rPr>
              <w:t>4028号荣超经贸中心47层01单元</w:t>
            </w:r>
          </w:p>
          <w:p w14:paraId="3EB02B01" w14:textId="77777777" w:rsidR="007E3343" w:rsidRPr="00C423F5" w:rsidRDefault="007E3343" w:rsidP="007E3343">
            <w:pPr>
              <w:spacing w:line="360" w:lineRule="auto"/>
              <w:rPr>
                <w:rFonts w:asciiTheme="majorEastAsia" w:eastAsiaTheme="majorEastAsia" w:hAnsiTheme="majorEastAsia" w:cs="Calibri"/>
                <w:color w:val="000000"/>
              </w:rPr>
            </w:pPr>
            <w:r w:rsidRPr="00C423F5">
              <w:rPr>
                <w:rFonts w:asciiTheme="majorEastAsia" w:eastAsiaTheme="majorEastAsia" w:hAnsiTheme="majorEastAsia" w:cs="Calibri" w:hint="eastAsia"/>
                <w:color w:val="000000"/>
              </w:rPr>
              <w:t>客户服务电话：</w:t>
            </w:r>
            <w:r w:rsidRPr="00C423F5">
              <w:rPr>
                <w:rFonts w:asciiTheme="majorEastAsia" w:eastAsiaTheme="majorEastAsia" w:hAnsiTheme="majorEastAsia" w:cs="Calibri"/>
                <w:color w:val="000000"/>
              </w:rPr>
              <w:t>4001840028</w:t>
            </w:r>
          </w:p>
          <w:p w14:paraId="2B513108" w14:textId="2734E4A7" w:rsidR="007E3343" w:rsidRPr="00E8302B" w:rsidRDefault="007E3343" w:rsidP="007E3343">
            <w:pPr>
              <w:snapToGrid w:val="0"/>
              <w:spacing w:line="360" w:lineRule="auto"/>
              <w:rPr>
                <w:rFonts w:ascii="宋体" w:eastAsia="宋体" w:hAnsi="宋体" w:cs="Arial"/>
                <w:color w:val="000000"/>
                <w:sz w:val="21"/>
                <w:szCs w:val="21"/>
              </w:rPr>
            </w:pPr>
            <w:r w:rsidRPr="00C423F5">
              <w:rPr>
                <w:rFonts w:asciiTheme="majorEastAsia" w:eastAsiaTheme="majorEastAsia" w:hAnsiTheme="majorEastAsia" w:cs="Calibri" w:hint="eastAsia"/>
                <w:color w:val="000000"/>
              </w:rPr>
              <w:t>网址：</w:t>
            </w:r>
            <w:r w:rsidRPr="00C423F5">
              <w:rPr>
                <w:rFonts w:asciiTheme="majorEastAsia" w:eastAsiaTheme="majorEastAsia" w:hAnsiTheme="majorEastAsia" w:cs="Calibri"/>
                <w:color w:val="000000"/>
              </w:rPr>
              <w:t>www.wkzq.com.cn</w:t>
            </w:r>
          </w:p>
        </w:tc>
      </w:tr>
      <w:tr w:rsidR="007E3343" w:rsidRPr="003101A7" w14:paraId="0A54BC93" w14:textId="77777777" w:rsidTr="00E8302B">
        <w:tc>
          <w:tcPr>
            <w:tcW w:w="1134" w:type="dxa"/>
            <w:vAlign w:val="center"/>
          </w:tcPr>
          <w:p w14:paraId="035DBB16" w14:textId="33349244" w:rsidR="007E3343" w:rsidRPr="00E8302B" w:rsidRDefault="007E3343" w:rsidP="007E3343">
            <w:pPr>
              <w:snapToGrid w:val="0"/>
              <w:spacing w:line="360" w:lineRule="auto"/>
              <w:rPr>
                <w:rFonts w:ascii="宋体" w:eastAsia="宋体" w:hAnsi="宋体" w:cs="Arial"/>
                <w:color w:val="000000"/>
                <w:sz w:val="21"/>
                <w:szCs w:val="21"/>
              </w:rPr>
            </w:pPr>
            <w:r w:rsidRPr="00C423F5">
              <w:rPr>
                <w:rFonts w:asciiTheme="majorEastAsia" w:eastAsiaTheme="majorEastAsia" w:hAnsiTheme="majorEastAsia"/>
                <w:color w:val="000000"/>
              </w:rPr>
              <w:t>8</w:t>
            </w:r>
          </w:p>
        </w:tc>
        <w:tc>
          <w:tcPr>
            <w:tcW w:w="3261" w:type="dxa"/>
            <w:vAlign w:val="center"/>
          </w:tcPr>
          <w:p w14:paraId="3DDEEFAB" w14:textId="4EC538E9" w:rsidR="007E3343" w:rsidRPr="00E8302B" w:rsidRDefault="007E3343" w:rsidP="007E3343">
            <w:pPr>
              <w:snapToGrid w:val="0"/>
              <w:spacing w:line="360" w:lineRule="auto"/>
              <w:rPr>
                <w:rFonts w:ascii="宋体" w:eastAsia="宋体" w:hAnsi="宋体" w:cs="Arial"/>
                <w:sz w:val="21"/>
                <w:szCs w:val="21"/>
              </w:rPr>
            </w:pPr>
            <w:r w:rsidRPr="00C423F5">
              <w:rPr>
                <w:rFonts w:asciiTheme="majorEastAsia" w:eastAsiaTheme="majorEastAsia" w:hAnsiTheme="majorEastAsia" w:hint="eastAsia"/>
                <w:color w:val="000000"/>
              </w:rPr>
              <w:t>上海基煜基金销售有限公司</w:t>
            </w:r>
          </w:p>
        </w:tc>
        <w:tc>
          <w:tcPr>
            <w:tcW w:w="4019" w:type="dxa"/>
          </w:tcPr>
          <w:p w14:paraId="19F53DE3" w14:textId="77777777" w:rsidR="007E3343" w:rsidRPr="00C423F5" w:rsidRDefault="007E3343" w:rsidP="007E3343">
            <w:pPr>
              <w:spacing w:line="360" w:lineRule="auto"/>
              <w:rPr>
                <w:rFonts w:asciiTheme="majorEastAsia" w:eastAsiaTheme="majorEastAsia" w:hAnsiTheme="majorEastAsia"/>
                <w:color w:val="000000"/>
              </w:rPr>
            </w:pPr>
            <w:r w:rsidRPr="00C423F5">
              <w:rPr>
                <w:rFonts w:asciiTheme="majorEastAsia" w:eastAsiaTheme="majorEastAsia" w:hAnsiTheme="majorEastAsia" w:hint="eastAsia"/>
                <w:color w:val="000000"/>
              </w:rPr>
              <w:t>办公地址：上海市崇明县长兴镇潘园公路</w:t>
            </w:r>
            <w:r w:rsidRPr="00C423F5">
              <w:rPr>
                <w:rFonts w:asciiTheme="majorEastAsia" w:eastAsiaTheme="majorEastAsia" w:hAnsiTheme="majorEastAsia"/>
                <w:color w:val="000000"/>
              </w:rPr>
              <w:t>1800号2号楼6153室</w:t>
            </w:r>
          </w:p>
          <w:p w14:paraId="7053F9E4" w14:textId="77777777" w:rsidR="007E3343" w:rsidRPr="00C423F5" w:rsidRDefault="007E3343" w:rsidP="007E3343">
            <w:pPr>
              <w:spacing w:line="360" w:lineRule="auto"/>
              <w:rPr>
                <w:rFonts w:asciiTheme="majorEastAsia" w:eastAsiaTheme="majorEastAsia" w:hAnsiTheme="majorEastAsia"/>
                <w:color w:val="000000"/>
              </w:rPr>
            </w:pPr>
            <w:r w:rsidRPr="00C423F5">
              <w:rPr>
                <w:rFonts w:asciiTheme="majorEastAsia" w:eastAsiaTheme="majorEastAsia" w:hAnsiTheme="majorEastAsia" w:hint="eastAsia"/>
                <w:color w:val="000000"/>
              </w:rPr>
              <w:t>客服电话：</w:t>
            </w:r>
            <w:r w:rsidRPr="00C423F5">
              <w:rPr>
                <w:rFonts w:asciiTheme="majorEastAsia" w:eastAsiaTheme="majorEastAsia" w:hAnsiTheme="majorEastAsia"/>
                <w:color w:val="000000"/>
              </w:rPr>
              <w:t>400-820-5369</w:t>
            </w:r>
          </w:p>
          <w:p w14:paraId="1782A731" w14:textId="2271FA78" w:rsidR="007E3343" w:rsidRPr="00E8302B" w:rsidRDefault="007E3343" w:rsidP="007E3343">
            <w:pPr>
              <w:spacing w:line="360" w:lineRule="auto"/>
              <w:rPr>
                <w:rFonts w:ascii="宋体" w:eastAsia="宋体" w:hAnsi="宋体" w:cs="Calibri"/>
                <w:color w:val="000000"/>
                <w:sz w:val="21"/>
                <w:szCs w:val="21"/>
              </w:rPr>
            </w:pPr>
            <w:r w:rsidRPr="00C423F5">
              <w:rPr>
                <w:rFonts w:asciiTheme="majorEastAsia" w:eastAsiaTheme="majorEastAsia" w:hAnsiTheme="majorEastAsia" w:hint="eastAsia"/>
                <w:color w:val="000000"/>
              </w:rPr>
              <w:t>公司网址：</w:t>
            </w:r>
            <w:hyperlink r:id="rId11" w:tgtFrame="_blank" w:history="1">
              <w:r w:rsidRPr="00C423F5">
                <w:rPr>
                  <w:rStyle w:val="afc"/>
                  <w:rFonts w:asciiTheme="majorEastAsia" w:eastAsiaTheme="majorEastAsia" w:hAnsiTheme="majorEastAsia"/>
                </w:rPr>
                <w:t>www.jiyufund.com.cn</w:t>
              </w:r>
            </w:hyperlink>
          </w:p>
        </w:tc>
      </w:tr>
      <w:tr w:rsidR="007E3343" w:rsidRPr="003101A7" w14:paraId="2F30E25C" w14:textId="77777777" w:rsidTr="00E8302B">
        <w:tc>
          <w:tcPr>
            <w:tcW w:w="1134" w:type="dxa"/>
            <w:vAlign w:val="center"/>
          </w:tcPr>
          <w:p w14:paraId="6FD30899" w14:textId="09A29B99" w:rsidR="007E3343" w:rsidRPr="00E8302B" w:rsidRDefault="007E3343" w:rsidP="007E3343">
            <w:pPr>
              <w:snapToGrid w:val="0"/>
              <w:spacing w:line="360" w:lineRule="auto"/>
              <w:rPr>
                <w:rFonts w:ascii="宋体" w:eastAsia="宋体" w:hAnsi="宋体" w:cs="Arial"/>
                <w:color w:val="000000"/>
                <w:sz w:val="21"/>
                <w:szCs w:val="21"/>
              </w:rPr>
            </w:pPr>
            <w:r w:rsidRPr="00C423F5">
              <w:rPr>
                <w:rFonts w:asciiTheme="majorEastAsia" w:eastAsiaTheme="majorEastAsia" w:hAnsiTheme="majorEastAsia"/>
                <w:color w:val="000000"/>
              </w:rPr>
              <w:t>9</w:t>
            </w:r>
          </w:p>
        </w:tc>
        <w:tc>
          <w:tcPr>
            <w:tcW w:w="3261" w:type="dxa"/>
            <w:vAlign w:val="center"/>
          </w:tcPr>
          <w:p w14:paraId="0DFDD470" w14:textId="3E37F36E" w:rsidR="007E3343" w:rsidRPr="00E8302B" w:rsidRDefault="007E3343" w:rsidP="007E3343">
            <w:pPr>
              <w:snapToGrid w:val="0"/>
              <w:spacing w:line="360" w:lineRule="auto"/>
              <w:rPr>
                <w:rFonts w:ascii="宋体" w:eastAsia="宋体" w:hAnsi="宋体" w:cs="Arial"/>
                <w:sz w:val="21"/>
                <w:szCs w:val="21"/>
              </w:rPr>
            </w:pPr>
            <w:r w:rsidRPr="00C423F5">
              <w:rPr>
                <w:rFonts w:asciiTheme="majorEastAsia" w:eastAsiaTheme="majorEastAsia" w:hAnsiTheme="majorEastAsia" w:hint="eastAsia"/>
                <w:color w:val="000000"/>
              </w:rPr>
              <w:t>上海好买基金销售有限公司</w:t>
            </w:r>
          </w:p>
        </w:tc>
        <w:tc>
          <w:tcPr>
            <w:tcW w:w="4019" w:type="dxa"/>
          </w:tcPr>
          <w:p w14:paraId="08069DA3" w14:textId="77777777" w:rsidR="007E3343" w:rsidRPr="00C423F5" w:rsidRDefault="007E3343" w:rsidP="007E3343">
            <w:pPr>
              <w:spacing w:line="360" w:lineRule="auto"/>
              <w:rPr>
                <w:rFonts w:asciiTheme="majorEastAsia" w:eastAsiaTheme="majorEastAsia" w:hAnsiTheme="majorEastAsia"/>
                <w:color w:val="000000"/>
              </w:rPr>
            </w:pPr>
            <w:r w:rsidRPr="00C423F5">
              <w:rPr>
                <w:rFonts w:asciiTheme="majorEastAsia" w:eastAsiaTheme="majorEastAsia" w:hAnsiTheme="majorEastAsia" w:hint="eastAsia"/>
                <w:color w:val="000000"/>
              </w:rPr>
              <w:t>办公地址：上海市浦东新区浦东南路</w:t>
            </w:r>
            <w:r w:rsidRPr="00C423F5">
              <w:rPr>
                <w:rFonts w:asciiTheme="majorEastAsia" w:eastAsiaTheme="majorEastAsia" w:hAnsiTheme="majorEastAsia"/>
                <w:color w:val="000000"/>
              </w:rPr>
              <w:t>1118号鄂尔多斯大厦9楼</w:t>
            </w:r>
          </w:p>
          <w:p w14:paraId="00DA27AC" w14:textId="77777777" w:rsidR="007E3343" w:rsidRPr="00C423F5" w:rsidRDefault="007E3343" w:rsidP="007E3343">
            <w:pPr>
              <w:spacing w:line="360" w:lineRule="auto"/>
              <w:rPr>
                <w:rFonts w:asciiTheme="majorEastAsia" w:eastAsiaTheme="majorEastAsia" w:hAnsiTheme="majorEastAsia"/>
                <w:color w:val="000000"/>
              </w:rPr>
            </w:pPr>
            <w:r w:rsidRPr="00C423F5">
              <w:rPr>
                <w:rFonts w:asciiTheme="majorEastAsia" w:eastAsiaTheme="majorEastAsia" w:hAnsiTheme="majorEastAsia" w:hint="eastAsia"/>
                <w:color w:val="000000"/>
              </w:rPr>
              <w:t>客服电话：</w:t>
            </w:r>
            <w:r w:rsidRPr="00C423F5">
              <w:rPr>
                <w:rFonts w:asciiTheme="majorEastAsia" w:eastAsiaTheme="majorEastAsia" w:hAnsiTheme="majorEastAsia"/>
                <w:color w:val="000000"/>
              </w:rPr>
              <w:t>400-700-9665</w:t>
            </w:r>
          </w:p>
          <w:p w14:paraId="3EBB36C4" w14:textId="5E56855C" w:rsidR="007E3343" w:rsidRPr="00E8302B" w:rsidRDefault="007E3343" w:rsidP="007E3343">
            <w:pPr>
              <w:spacing w:line="360" w:lineRule="auto"/>
              <w:rPr>
                <w:rFonts w:ascii="宋体" w:eastAsia="宋体" w:hAnsi="宋体" w:cs="Calibri"/>
                <w:color w:val="000000"/>
                <w:sz w:val="21"/>
                <w:szCs w:val="21"/>
              </w:rPr>
            </w:pPr>
            <w:r w:rsidRPr="00C423F5">
              <w:rPr>
                <w:rFonts w:asciiTheme="majorEastAsia" w:eastAsiaTheme="majorEastAsia" w:hAnsiTheme="majorEastAsia" w:hint="eastAsia"/>
                <w:color w:val="000000"/>
              </w:rPr>
              <w:t>公司网址：</w:t>
            </w:r>
            <w:r w:rsidRPr="00C423F5">
              <w:rPr>
                <w:rFonts w:asciiTheme="majorEastAsia" w:eastAsiaTheme="majorEastAsia" w:hAnsiTheme="majorEastAsia"/>
                <w:color w:val="000000"/>
              </w:rPr>
              <w:t>www.ehowbuy.com</w:t>
            </w:r>
          </w:p>
        </w:tc>
      </w:tr>
      <w:tr w:rsidR="007E3343" w:rsidRPr="003101A7" w14:paraId="2B7DCDDC" w14:textId="77777777" w:rsidTr="00E8302B">
        <w:tc>
          <w:tcPr>
            <w:tcW w:w="1134" w:type="dxa"/>
            <w:vAlign w:val="center"/>
          </w:tcPr>
          <w:p w14:paraId="01689F25" w14:textId="3846FE9A" w:rsidR="007E3343" w:rsidRPr="00E8302B" w:rsidRDefault="007E3343" w:rsidP="007E3343">
            <w:pPr>
              <w:snapToGrid w:val="0"/>
              <w:spacing w:line="360" w:lineRule="auto"/>
              <w:rPr>
                <w:rFonts w:ascii="宋体" w:eastAsia="宋体" w:hAnsi="宋体" w:cs="Arial"/>
                <w:color w:val="000000"/>
                <w:sz w:val="21"/>
                <w:szCs w:val="21"/>
              </w:rPr>
            </w:pPr>
            <w:r w:rsidRPr="00C423F5">
              <w:rPr>
                <w:rFonts w:asciiTheme="majorEastAsia" w:eastAsiaTheme="majorEastAsia" w:hAnsiTheme="majorEastAsia"/>
                <w:color w:val="000000"/>
              </w:rPr>
              <w:t>10</w:t>
            </w:r>
          </w:p>
        </w:tc>
        <w:tc>
          <w:tcPr>
            <w:tcW w:w="3261" w:type="dxa"/>
            <w:vAlign w:val="center"/>
          </w:tcPr>
          <w:p w14:paraId="25ADF901" w14:textId="16A22E2B" w:rsidR="007E3343" w:rsidRPr="00E8302B" w:rsidRDefault="007E3343" w:rsidP="007E3343">
            <w:pPr>
              <w:snapToGrid w:val="0"/>
              <w:spacing w:line="360" w:lineRule="auto"/>
              <w:rPr>
                <w:rFonts w:ascii="宋体" w:eastAsia="宋体" w:hAnsi="宋体" w:cs="Arial"/>
                <w:sz w:val="21"/>
                <w:szCs w:val="21"/>
              </w:rPr>
            </w:pPr>
            <w:r w:rsidRPr="00C423F5">
              <w:rPr>
                <w:rFonts w:asciiTheme="majorEastAsia" w:eastAsiaTheme="majorEastAsia" w:hAnsiTheme="majorEastAsia" w:hint="eastAsia"/>
                <w:bCs/>
                <w:color w:val="000000"/>
              </w:rPr>
              <w:t>蚂蚁（杭州）基金销售有限公司</w:t>
            </w:r>
          </w:p>
        </w:tc>
        <w:tc>
          <w:tcPr>
            <w:tcW w:w="4019" w:type="dxa"/>
          </w:tcPr>
          <w:p w14:paraId="24E58508" w14:textId="77777777" w:rsidR="007E3343" w:rsidRPr="00C423F5" w:rsidRDefault="007E3343" w:rsidP="007E3343">
            <w:pPr>
              <w:spacing w:line="360" w:lineRule="auto"/>
              <w:rPr>
                <w:rFonts w:asciiTheme="majorEastAsia" w:eastAsiaTheme="majorEastAsia" w:hAnsiTheme="majorEastAsia" w:cs="Calibri"/>
                <w:color w:val="000000"/>
              </w:rPr>
            </w:pPr>
            <w:r w:rsidRPr="00C423F5">
              <w:rPr>
                <w:rFonts w:asciiTheme="majorEastAsia" w:eastAsiaTheme="majorEastAsia" w:hAnsiTheme="majorEastAsia" w:cs="Calibri" w:hint="eastAsia"/>
                <w:color w:val="000000"/>
              </w:rPr>
              <w:t>办公地址：浙江省杭州市西湖区万塘路</w:t>
            </w:r>
            <w:r w:rsidRPr="00C423F5">
              <w:rPr>
                <w:rFonts w:asciiTheme="majorEastAsia" w:eastAsiaTheme="majorEastAsia" w:hAnsiTheme="majorEastAsia" w:cs="Calibri"/>
                <w:color w:val="000000"/>
              </w:rPr>
              <w:t>18号黄龙时代广场B座6F </w:t>
            </w:r>
          </w:p>
          <w:p w14:paraId="142D4D44" w14:textId="77777777" w:rsidR="007E3343" w:rsidRPr="00C423F5" w:rsidRDefault="007E3343" w:rsidP="007E3343">
            <w:pPr>
              <w:spacing w:line="360" w:lineRule="auto"/>
              <w:rPr>
                <w:rFonts w:asciiTheme="majorEastAsia" w:eastAsiaTheme="majorEastAsia" w:hAnsiTheme="majorEastAsia" w:cs="Calibri"/>
                <w:color w:val="000000"/>
              </w:rPr>
            </w:pPr>
            <w:r w:rsidRPr="00C423F5">
              <w:rPr>
                <w:rFonts w:asciiTheme="majorEastAsia" w:eastAsiaTheme="majorEastAsia" w:hAnsiTheme="majorEastAsia" w:cs="Calibri" w:hint="eastAsia"/>
                <w:color w:val="000000"/>
              </w:rPr>
              <w:t>客户服务电话：</w:t>
            </w:r>
            <w:r w:rsidRPr="00C423F5">
              <w:rPr>
                <w:rFonts w:asciiTheme="majorEastAsia" w:eastAsiaTheme="majorEastAsia" w:hAnsiTheme="majorEastAsia" w:cs="Calibri"/>
                <w:color w:val="000000"/>
              </w:rPr>
              <w:t>400 076 6123</w:t>
            </w:r>
          </w:p>
          <w:p w14:paraId="1603D136" w14:textId="5C0E49D9" w:rsidR="007E3343" w:rsidRPr="00E8302B" w:rsidRDefault="007E3343" w:rsidP="007E3343">
            <w:pPr>
              <w:spacing w:line="360" w:lineRule="auto"/>
              <w:rPr>
                <w:rFonts w:ascii="宋体" w:eastAsia="宋体" w:hAnsi="宋体" w:cs="Calibri"/>
                <w:color w:val="000000"/>
                <w:sz w:val="21"/>
                <w:szCs w:val="21"/>
              </w:rPr>
            </w:pPr>
            <w:r w:rsidRPr="00C423F5">
              <w:rPr>
                <w:rFonts w:asciiTheme="majorEastAsia" w:eastAsiaTheme="majorEastAsia" w:hAnsiTheme="majorEastAsia" w:cs="Calibri" w:hint="eastAsia"/>
                <w:color w:val="000000"/>
              </w:rPr>
              <w:t>网址：</w:t>
            </w:r>
            <w:hyperlink r:id="rId12" w:history="1">
              <w:r w:rsidRPr="00C423F5">
                <w:rPr>
                  <w:rStyle w:val="afc"/>
                  <w:rFonts w:asciiTheme="majorEastAsia" w:eastAsiaTheme="majorEastAsia" w:hAnsiTheme="majorEastAsia" w:cs="Calibri"/>
                </w:rPr>
                <w:t>www.fund123.cn</w:t>
              </w:r>
            </w:hyperlink>
          </w:p>
        </w:tc>
      </w:tr>
      <w:tr w:rsidR="007E3343" w:rsidRPr="003101A7" w14:paraId="445D235A" w14:textId="77777777" w:rsidTr="00E8302B">
        <w:tc>
          <w:tcPr>
            <w:tcW w:w="1134" w:type="dxa"/>
            <w:vAlign w:val="center"/>
          </w:tcPr>
          <w:p w14:paraId="14026835" w14:textId="0F255BBA" w:rsidR="007E3343" w:rsidRPr="00E8302B" w:rsidRDefault="007E3343" w:rsidP="007E3343">
            <w:pPr>
              <w:snapToGrid w:val="0"/>
              <w:spacing w:line="360" w:lineRule="auto"/>
              <w:rPr>
                <w:rFonts w:ascii="宋体" w:eastAsia="宋体" w:hAnsi="宋体" w:cs="Arial"/>
                <w:color w:val="000000"/>
                <w:sz w:val="21"/>
                <w:szCs w:val="21"/>
              </w:rPr>
            </w:pPr>
            <w:r w:rsidRPr="00C423F5">
              <w:rPr>
                <w:rFonts w:asciiTheme="majorEastAsia" w:eastAsiaTheme="majorEastAsia" w:hAnsiTheme="majorEastAsia"/>
                <w:color w:val="000000"/>
              </w:rPr>
              <w:t>11</w:t>
            </w:r>
          </w:p>
        </w:tc>
        <w:tc>
          <w:tcPr>
            <w:tcW w:w="3261" w:type="dxa"/>
            <w:vAlign w:val="center"/>
          </w:tcPr>
          <w:p w14:paraId="3B648395" w14:textId="5B248369" w:rsidR="007E3343" w:rsidRPr="00E8302B" w:rsidRDefault="007E3343" w:rsidP="007E3343">
            <w:pPr>
              <w:snapToGrid w:val="0"/>
              <w:spacing w:line="360" w:lineRule="auto"/>
              <w:rPr>
                <w:rFonts w:ascii="宋体" w:eastAsia="宋体" w:hAnsi="宋体" w:cs="Calibri"/>
                <w:color w:val="000000"/>
                <w:sz w:val="21"/>
                <w:szCs w:val="21"/>
              </w:rPr>
            </w:pPr>
            <w:r w:rsidRPr="00C423F5">
              <w:rPr>
                <w:rFonts w:asciiTheme="majorEastAsia" w:eastAsiaTheme="majorEastAsia" w:hAnsiTheme="majorEastAsia" w:hint="eastAsia"/>
                <w:color w:val="000000"/>
              </w:rPr>
              <w:t>浙江同花顺基金销售有限公司</w:t>
            </w:r>
          </w:p>
        </w:tc>
        <w:tc>
          <w:tcPr>
            <w:tcW w:w="4019" w:type="dxa"/>
          </w:tcPr>
          <w:p w14:paraId="04998E4D" w14:textId="77777777" w:rsidR="007E3343" w:rsidRPr="00C423F5" w:rsidRDefault="007E3343" w:rsidP="007E3343">
            <w:pPr>
              <w:spacing w:line="360" w:lineRule="auto"/>
              <w:rPr>
                <w:rFonts w:asciiTheme="majorEastAsia" w:eastAsiaTheme="majorEastAsia" w:hAnsiTheme="majorEastAsia" w:cs="Calibri"/>
                <w:color w:val="000000"/>
              </w:rPr>
            </w:pPr>
            <w:r w:rsidRPr="00C423F5">
              <w:rPr>
                <w:rFonts w:asciiTheme="majorEastAsia" w:eastAsiaTheme="majorEastAsia" w:hAnsiTheme="majorEastAsia" w:cs="Calibri" w:hint="eastAsia"/>
                <w:color w:val="000000"/>
              </w:rPr>
              <w:t>注册</w:t>
            </w:r>
            <w:r w:rsidRPr="00C423F5">
              <w:rPr>
                <w:rFonts w:asciiTheme="majorEastAsia" w:eastAsiaTheme="majorEastAsia" w:hAnsiTheme="majorEastAsia" w:cs="Calibri"/>
                <w:color w:val="000000"/>
              </w:rPr>
              <w:t xml:space="preserve">(办公)地址：浙江省杭州市余杭区同顺街18号同花顺大楼 </w:t>
            </w:r>
          </w:p>
          <w:p w14:paraId="11F4D998" w14:textId="77777777" w:rsidR="007E3343" w:rsidRPr="00C423F5" w:rsidRDefault="007E3343" w:rsidP="007E3343">
            <w:pPr>
              <w:spacing w:line="360" w:lineRule="auto"/>
              <w:rPr>
                <w:rFonts w:asciiTheme="majorEastAsia" w:eastAsiaTheme="majorEastAsia" w:hAnsiTheme="majorEastAsia" w:cs="Calibri"/>
                <w:color w:val="000000"/>
              </w:rPr>
            </w:pPr>
            <w:r w:rsidRPr="00C423F5">
              <w:rPr>
                <w:rFonts w:asciiTheme="majorEastAsia" w:eastAsiaTheme="majorEastAsia" w:hAnsiTheme="majorEastAsia" w:cs="Calibri" w:hint="eastAsia"/>
                <w:color w:val="000000"/>
              </w:rPr>
              <w:t>客户服务电话：</w:t>
            </w:r>
            <w:r w:rsidRPr="00C423F5">
              <w:rPr>
                <w:rFonts w:asciiTheme="majorEastAsia" w:eastAsiaTheme="majorEastAsia" w:hAnsiTheme="majorEastAsia" w:cs="Tahoma"/>
                <w:color w:val="000000" w:themeColor="text1"/>
              </w:rPr>
              <w:t>400-877-3772</w:t>
            </w:r>
          </w:p>
          <w:p w14:paraId="1A18CC2A" w14:textId="794C69D7" w:rsidR="007E3343" w:rsidRPr="00E8302B" w:rsidRDefault="007E3343" w:rsidP="007E3343">
            <w:pPr>
              <w:spacing w:line="360" w:lineRule="auto"/>
              <w:rPr>
                <w:rFonts w:ascii="宋体" w:eastAsia="宋体" w:hAnsi="宋体" w:cs="Calibri"/>
                <w:color w:val="000000"/>
                <w:sz w:val="21"/>
                <w:szCs w:val="21"/>
              </w:rPr>
            </w:pPr>
            <w:r w:rsidRPr="00C423F5">
              <w:rPr>
                <w:rFonts w:asciiTheme="majorEastAsia" w:eastAsiaTheme="majorEastAsia" w:hAnsiTheme="majorEastAsia" w:cs="Calibri" w:hint="eastAsia"/>
                <w:color w:val="000000"/>
              </w:rPr>
              <w:t>网址：</w:t>
            </w:r>
            <w:hyperlink r:id="rId13" w:history="1">
              <w:r w:rsidRPr="00C423F5">
                <w:rPr>
                  <w:rStyle w:val="afc"/>
                  <w:rFonts w:asciiTheme="majorEastAsia" w:eastAsiaTheme="majorEastAsia" w:hAnsiTheme="majorEastAsia" w:cs="Tahoma"/>
                </w:rPr>
                <w:t>www.5ifund.com</w:t>
              </w:r>
            </w:hyperlink>
          </w:p>
        </w:tc>
      </w:tr>
      <w:tr w:rsidR="007E3343" w:rsidRPr="003101A7" w14:paraId="415C2737" w14:textId="77777777" w:rsidTr="00E8302B">
        <w:tc>
          <w:tcPr>
            <w:tcW w:w="1134" w:type="dxa"/>
            <w:vAlign w:val="center"/>
          </w:tcPr>
          <w:p w14:paraId="70608B70" w14:textId="2F61E58D" w:rsidR="007E3343" w:rsidRPr="00E8302B" w:rsidRDefault="007E3343" w:rsidP="007E3343">
            <w:pPr>
              <w:snapToGrid w:val="0"/>
              <w:spacing w:line="360" w:lineRule="auto"/>
              <w:rPr>
                <w:rFonts w:ascii="宋体" w:eastAsia="宋体" w:hAnsi="宋体" w:cs="Arial"/>
                <w:color w:val="000000"/>
                <w:sz w:val="21"/>
                <w:szCs w:val="21"/>
              </w:rPr>
            </w:pPr>
            <w:r w:rsidRPr="00C423F5">
              <w:rPr>
                <w:rFonts w:asciiTheme="majorEastAsia" w:eastAsiaTheme="majorEastAsia" w:hAnsiTheme="majorEastAsia"/>
                <w:color w:val="000000"/>
              </w:rPr>
              <w:t>12</w:t>
            </w:r>
          </w:p>
        </w:tc>
        <w:tc>
          <w:tcPr>
            <w:tcW w:w="3261" w:type="dxa"/>
            <w:vAlign w:val="center"/>
          </w:tcPr>
          <w:p w14:paraId="42D22C2B" w14:textId="527E02B0" w:rsidR="007E3343" w:rsidRPr="00E8302B" w:rsidRDefault="007E3343" w:rsidP="007E3343">
            <w:pPr>
              <w:snapToGrid w:val="0"/>
              <w:spacing w:line="360" w:lineRule="auto"/>
              <w:rPr>
                <w:rFonts w:ascii="宋体" w:eastAsia="宋体" w:hAnsi="宋体" w:cs="Calibri"/>
                <w:color w:val="000000"/>
                <w:sz w:val="21"/>
                <w:szCs w:val="21"/>
              </w:rPr>
            </w:pPr>
            <w:r w:rsidRPr="00C423F5">
              <w:rPr>
                <w:rFonts w:asciiTheme="majorEastAsia" w:eastAsiaTheme="majorEastAsia" w:hAnsiTheme="majorEastAsia" w:hint="eastAsia"/>
                <w:color w:val="000000"/>
              </w:rPr>
              <w:t>上海陆金所资产管理有限公司</w:t>
            </w:r>
          </w:p>
        </w:tc>
        <w:tc>
          <w:tcPr>
            <w:tcW w:w="4019" w:type="dxa"/>
          </w:tcPr>
          <w:p w14:paraId="1B4E242B" w14:textId="77777777" w:rsidR="007E3343" w:rsidRPr="00C423F5" w:rsidRDefault="007E3343" w:rsidP="007E3343">
            <w:pPr>
              <w:spacing w:line="360" w:lineRule="auto"/>
              <w:rPr>
                <w:rFonts w:asciiTheme="majorEastAsia" w:eastAsiaTheme="majorEastAsia" w:hAnsiTheme="majorEastAsia"/>
                <w:color w:val="000000"/>
              </w:rPr>
            </w:pPr>
            <w:r w:rsidRPr="00C423F5">
              <w:rPr>
                <w:rFonts w:asciiTheme="majorEastAsia" w:eastAsiaTheme="majorEastAsia" w:hAnsiTheme="majorEastAsia" w:hint="eastAsia"/>
                <w:color w:val="000000"/>
              </w:rPr>
              <w:t>办公地址：中国（上海）自由贸易试验区陆家嘴环路</w:t>
            </w:r>
            <w:r w:rsidRPr="00C423F5">
              <w:rPr>
                <w:rFonts w:asciiTheme="majorEastAsia" w:eastAsiaTheme="majorEastAsia" w:hAnsiTheme="majorEastAsia"/>
                <w:color w:val="000000"/>
              </w:rPr>
              <w:t>1333号14楼09单元</w:t>
            </w:r>
          </w:p>
          <w:p w14:paraId="1FCE36C7" w14:textId="77777777" w:rsidR="007E3343" w:rsidRPr="00C423F5" w:rsidRDefault="007E3343" w:rsidP="007E3343">
            <w:pPr>
              <w:spacing w:line="360" w:lineRule="auto"/>
              <w:rPr>
                <w:rFonts w:asciiTheme="majorEastAsia" w:eastAsiaTheme="majorEastAsia" w:hAnsiTheme="majorEastAsia"/>
                <w:color w:val="000000"/>
              </w:rPr>
            </w:pPr>
            <w:r w:rsidRPr="00C423F5">
              <w:rPr>
                <w:rFonts w:asciiTheme="majorEastAsia" w:eastAsiaTheme="majorEastAsia" w:hAnsiTheme="majorEastAsia" w:hint="eastAsia"/>
                <w:color w:val="000000"/>
              </w:rPr>
              <w:t>客服电话：</w:t>
            </w:r>
            <w:r w:rsidRPr="00C423F5">
              <w:rPr>
                <w:rFonts w:asciiTheme="majorEastAsia" w:eastAsiaTheme="majorEastAsia" w:hAnsiTheme="majorEastAsia"/>
                <w:color w:val="000000"/>
              </w:rPr>
              <w:t>4008219031</w:t>
            </w:r>
          </w:p>
          <w:p w14:paraId="13F5376E" w14:textId="451829C3" w:rsidR="007E3343" w:rsidRPr="00E8302B" w:rsidRDefault="007E3343" w:rsidP="007E3343">
            <w:pPr>
              <w:spacing w:line="360" w:lineRule="auto"/>
              <w:rPr>
                <w:rFonts w:ascii="宋体" w:eastAsia="宋体" w:hAnsi="宋体" w:cs="Calibri"/>
                <w:color w:val="000000"/>
                <w:sz w:val="21"/>
                <w:szCs w:val="21"/>
              </w:rPr>
            </w:pPr>
            <w:r w:rsidRPr="00C423F5">
              <w:rPr>
                <w:rFonts w:asciiTheme="majorEastAsia" w:eastAsiaTheme="majorEastAsia" w:hAnsiTheme="majorEastAsia" w:hint="eastAsia"/>
                <w:color w:val="000000"/>
              </w:rPr>
              <w:t>公司网址：</w:t>
            </w:r>
            <w:r w:rsidRPr="00C423F5">
              <w:rPr>
                <w:rFonts w:asciiTheme="majorEastAsia" w:eastAsiaTheme="majorEastAsia" w:hAnsiTheme="majorEastAsia"/>
                <w:color w:val="000000"/>
              </w:rPr>
              <w:t>www.lufunds.com</w:t>
            </w:r>
          </w:p>
        </w:tc>
      </w:tr>
      <w:tr w:rsidR="007E3343" w:rsidRPr="003101A7" w14:paraId="0696ECCD" w14:textId="77777777" w:rsidTr="00E8302B">
        <w:tc>
          <w:tcPr>
            <w:tcW w:w="1134" w:type="dxa"/>
            <w:vAlign w:val="center"/>
          </w:tcPr>
          <w:p w14:paraId="1ECD7430" w14:textId="672D2ACD" w:rsidR="007E3343" w:rsidRPr="00E8302B" w:rsidRDefault="007E3343" w:rsidP="007E3343">
            <w:pPr>
              <w:snapToGrid w:val="0"/>
              <w:spacing w:line="360" w:lineRule="auto"/>
              <w:rPr>
                <w:rFonts w:ascii="宋体" w:eastAsia="宋体" w:hAnsi="宋体" w:cs="Arial"/>
                <w:color w:val="000000"/>
                <w:sz w:val="21"/>
                <w:szCs w:val="21"/>
              </w:rPr>
            </w:pPr>
            <w:r w:rsidRPr="00C423F5">
              <w:rPr>
                <w:rFonts w:asciiTheme="majorEastAsia" w:eastAsiaTheme="majorEastAsia" w:hAnsiTheme="majorEastAsia"/>
                <w:color w:val="000000"/>
              </w:rPr>
              <w:t>13</w:t>
            </w:r>
          </w:p>
        </w:tc>
        <w:tc>
          <w:tcPr>
            <w:tcW w:w="3261" w:type="dxa"/>
            <w:vAlign w:val="center"/>
          </w:tcPr>
          <w:p w14:paraId="4AEF1A99" w14:textId="24D1130D" w:rsidR="007E3343" w:rsidRPr="00E8302B" w:rsidRDefault="007E3343" w:rsidP="007E3343">
            <w:pPr>
              <w:snapToGrid w:val="0"/>
              <w:spacing w:line="360" w:lineRule="auto"/>
              <w:rPr>
                <w:rFonts w:ascii="宋体" w:eastAsia="宋体" w:hAnsi="宋体" w:cs="Calibri"/>
                <w:color w:val="000000"/>
                <w:sz w:val="21"/>
                <w:szCs w:val="21"/>
              </w:rPr>
            </w:pPr>
            <w:r w:rsidRPr="00C423F5">
              <w:rPr>
                <w:rFonts w:asciiTheme="majorEastAsia" w:eastAsiaTheme="majorEastAsia" w:hAnsiTheme="majorEastAsia" w:hint="eastAsia"/>
                <w:color w:val="000000"/>
              </w:rPr>
              <w:t>上海联泰资产管理有限公司</w:t>
            </w:r>
          </w:p>
        </w:tc>
        <w:tc>
          <w:tcPr>
            <w:tcW w:w="4019" w:type="dxa"/>
          </w:tcPr>
          <w:p w14:paraId="772E888B" w14:textId="77777777" w:rsidR="007E3343" w:rsidRPr="00C423F5" w:rsidRDefault="007E3343" w:rsidP="007E3343">
            <w:pPr>
              <w:spacing w:line="360" w:lineRule="auto"/>
              <w:rPr>
                <w:rFonts w:asciiTheme="majorEastAsia" w:eastAsiaTheme="majorEastAsia" w:hAnsiTheme="majorEastAsia"/>
                <w:color w:val="000000"/>
              </w:rPr>
            </w:pPr>
            <w:r w:rsidRPr="00C423F5">
              <w:rPr>
                <w:rFonts w:asciiTheme="majorEastAsia" w:eastAsiaTheme="majorEastAsia" w:hAnsiTheme="majorEastAsia" w:hint="eastAsia"/>
                <w:color w:val="000000"/>
              </w:rPr>
              <w:t>办公地址：中国（上海）自由贸易试验区富特北路</w:t>
            </w:r>
            <w:r w:rsidRPr="00C423F5">
              <w:rPr>
                <w:rFonts w:asciiTheme="majorEastAsia" w:eastAsiaTheme="majorEastAsia" w:hAnsiTheme="majorEastAsia"/>
                <w:color w:val="000000"/>
              </w:rPr>
              <w:t>277号3层310室</w:t>
            </w:r>
          </w:p>
          <w:p w14:paraId="4F39288B" w14:textId="77777777" w:rsidR="007E3343" w:rsidRPr="00C423F5" w:rsidRDefault="007E3343" w:rsidP="007E3343">
            <w:pPr>
              <w:spacing w:line="360" w:lineRule="auto"/>
              <w:rPr>
                <w:rFonts w:asciiTheme="majorEastAsia" w:eastAsiaTheme="majorEastAsia" w:hAnsiTheme="majorEastAsia"/>
                <w:color w:val="000000"/>
              </w:rPr>
            </w:pPr>
            <w:r w:rsidRPr="00C423F5">
              <w:rPr>
                <w:rFonts w:asciiTheme="majorEastAsia" w:eastAsiaTheme="majorEastAsia" w:hAnsiTheme="majorEastAsia" w:hint="eastAsia"/>
                <w:color w:val="000000"/>
              </w:rPr>
              <w:t>客服电话：</w:t>
            </w:r>
            <w:r w:rsidRPr="00C423F5">
              <w:rPr>
                <w:rFonts w:asciiTheme="majorEastAsia" w:eastAsiaTheme="majorEastAsia" w:hAnsiTheme="majorEastAsia"/>
                <w:color w:val="000000"/>
              </w:rPr>
              <w:t>4000466788</w:t>
            </w:r>
          </w:p>
          <w:p w14:paraId="51DC2C28" w14:textId="5ED54A90" w:rsidR="007E3343" w:rsidRPr="00E8302B" w:rsidRDefault="007E3343" w:rsidP="007E3343">
            <w:pPr>
              <w:spacing w:line="360" w:lineRule="auto"/>
              <w:rPr>
                <w:rFonts w:ascii="宋体" w:eastAsia="宋体" w:hAnsi="宋体" w:cs="Calibri"/>
                <w:color w:val="000000"/>
                <w:sz w:val="21"/>
                <w:szCs w:val="21"/>
              </w:rPr>
            </w:pPr>
            <w:r w:rsidRPr="00C423F5">
              <w:rPr>
                <w:rFonts w:asciiTheme="majorEastAsia" w:eastAsiaTheme="majorEastAsia" w:hAnsiTheme="majorEastAsia" w:hint="eastAsia"/>
                <w:color w:val="000000"/>
              </w:rPr>
              <w:t>公司网址：</w:t>
            </w:r>
            <w:r w:rsidRPr="00C423F5">
              <w:rPr>
                <w:rFonts w:asciiTheme="majorEastAsia" w:eastAsiaTheme="majorEastAsia" w:hAnsiTheme="majorEastAsia"/>
                <w:color w:val="000000"/>
              </w:rPr>
              <w:t xml:space="preserve"> www.66zichan.com</w:t>
            </w:r>
          </w:p>
        </w:tc>
      </w:tr>
      <w:tr w:rsidR="007E3343" w:rsidRPr="003101A7" w14:paraId="27CA9B32" w14:textId="77777777" w:rsidTr="00E8302B">
        <w:tc>
          <w:tcPr>
            <w:tcW w:w="1134" w:type="dxa"/>
            <w:vAlign w:val="center"/>
          </w:tcPr>
          <w:p w14:paraId="15B8A315" w14:textId="3AC762E1" w:rsidR="007E3343" w:rsidRPr="00E8302B" w:rsidRDefault="007E3343" w:rsidP="007E3343">
            <w:pPr>
              <w:snapToGrid w:val="0"/>
              <w:spacing w:line="360" w:lineRule="auto"/>
              <w:rPr>
                <w:rFonts w:ascii="宋体" w:eastAsia="宋体" w:hAnsi="宋体" w:cs="Arial"/>
                <w:color w:val="000000"/>
                <w:sz w:val="21"/>
                <w:szCs w:val="21"/>
              </w:rPr>
            </w:pPr>
            <w:r w:rsidRPr="00C423F5">
              <w:rPr>
                <w:rFonts w:asciiTheme="majorEastAsia" w:eastAsiaTheme="majorEastAsia" w:hAnsiTheme="majorEastAsia"/>
                <w:color w:val="000000"/>
              </w:rPr>
              <w:t>14</w:t>
            </w:r>
          </w:p>
        </w:tc>
        <w:tc>
          <w:tcPr>
            <w:tcW w:w="3261" w:type="dxa"/>
            <w:vAlign w:val="center"/>
          </w:tcPr>
          <w:p w14:paraId="67552336" w14:textId="58A56A89" w:rsidR="007E3343" w:rsidRPr="00E8302B" w:rsidRDefault="007E3343" w:rsidP="007E3343">
            <w:pPr>
              <w:snapToGrid w:val="0"/>
              <w:spacing w:line="360" w:lineRule="auto"/>
              <w:rPr>
                <w:rFonts w:ascii="宋体" w:eastAsia="宋体" w:hAnsi="宋体" w:cs="Calibri"/>
                <w:color w:val="000000"/>
                <w:sz w:val="21"/>
                <w:szCs w:val="21"/>
              </w:rPr>
            </w:pPr>
            <w:r w:rsidRPr="00C423F5">
              <w:rPr>
                <w:rFonts w:asciiTheme="majorEastAsia" w:eastAsiaTheme="majorEastAsia" w:hAnsiTheme="majorEastAsia" w:hint="eastAsia"/>
                <w:color w:val="000000"/>
              </w:rPr>
              <w:t>上海天天基金销售有限公司</w:t>
            </w:r>
          </w:p>
        </w:tc>
        <w:tc>
          <w:tcPr>
            <w:tcW w:w="4019" w:type="dxa"/>
          </w:tcPr>
          <w:p w14:paraId="18B64A8E" w14:textId="77777777" w:rsidR="007E3343" w:rsidRPr="00C423F5" w:rsidRDefault="007E3343" w:rsidP="007E3343">
            <w:pPr>
              <w:spacing w:line="360" w:lineRule="auto"/>
              <w:rPr>
                <w:rFonts w:asciiTheme="majorEastAsia" w:eastAsiaTheme="majorEastAsia" w:hAnsiTheme="majorEastAsia"/>
                <w:color w:val="000000"/>
              </w:rPr>
            </w:pPr>
            <w:r w:rsidRPr="00C423F5">
              <w:rPr>
                <w:rFonts w:asciiTheme="majorEastAsia" w:eastAsiaTheme="majorEastAsia" w:hAnsiTheme="majorEastAsia" w:hint="eastAsia"/>
                <w:color w:val="000000"/>
              </w:rPr>
              <w:t>办公地址：上海市徐汇区龙田路</w:t>
            </w:r>
            <w:r w:rsidRPr="00C423F5">
              <w:rPr>
                <w:rFonts w:asciiTheme="majorEastAsia" w:eastAsiaTheme="majorEastAsia" w:hAnsiTheme="majorEastAsia"/>
                <w:color w:val="000000"/>
              </w:rPr>
              <w:t>190号2号楼二层</w:t>
            </w:r>
          </w:p>
          <w:p w14:paraId="2456F0C5" w14:textId="77777777" w:rsidR="007E3343" w:rsidRPr="00C423F5" w:rsidRDefault="007E3343" w:rsidP="007E3343">
            <w:pPr>
              <w:spacing w:line="360" w:lineRule="auto"/>
              <w:rPr>
                <w:rFonts w:asciiTheme="majorEastAsia" w:eastAsiaTheme="majorEastAsia" w:hAnsiTheme="majorEastAsia"/>
                <w:color w:val="000000"/>
              </w:rPr>
            </w:pPr>
            <w:r w:rsidRPr="00C423F5">
              <w:rPr>
                <w:rFonts w:asciiTheme="majorEastAsia" w:eastAsiaTheme="majorEastAsia" w:hAnsiTheme="majorEastAsia" w:hint="eastAsia"/>
                <w:color w:val="000000"/>
              </w:rPr>
              <w:t>客服电话：</w:t>
            </w:r>
            <w:r w:rsidRPr="00C423F5">
              <w:rPr>
                <w:rFonts w:asciiTheme="majorEastAsia" w:eastAsiaTheme="majorEastAsia" w:hAnsiTheme="majorEastAsia"/>
                <w:color w:val="000000"/>
              </w:rPr>
              <w:t>4001818188</w:t>
            </w:r>
          </w:p>
          <w:p w14:paraId="4834AC81" w14:textId="365F7E79" w:rsidR="007E3343" w:rsidRPr="00E8302B" w:rsidRDefault="007E3343" w:rsidP="007E3343">
            <w:pPr>
              <w:spacing w:line="360" w:lineRule="auto"/>
              <w:rPr>
                <w:rFonts w:ascii="宋体" w:eastAsia="宋体" w:hAnsi="宋体" w:cs="Calibri"/>
                <w:color w:val="000000"/>
                <w:sz w:val="21"/>
                <w:szCs w:val="21"/>
              </w:rPr>
            </w:pPr>
            <w:r w:rsidRPr="00C423F5">
              <w:rPr>
                <w:rFonts w:asciiTheme="majorEastAsia" w:eastAsiaTheme="majorEastAsia" w:hAnsiTheme="majorEastAsia" w:hint="eastAsia"/>
                <w:color w:val="000000"/>
              </w:rPr>
              <w:t>公司网址：</w:t>
            </w:r>
            <w:r w:rsidRPr="00C423F5">
              <w:rPr>
                <w:rFonts w:asciiTheme="majorEastAsia" w:eastAsiaTheme="majorEastAsia" w:hAnsiTheme="majorEastAsia"/>
                <w:color w:val="000000"/>
              </w:rPr>
              <w:t xml:space="preserve"> fund.eastmoney.com</w:t>
            </w:r>
          </w:p>
        </w:tc>
      </w:tr>
      <w:tr w:rsidR="007E3343" w:rsidRPr="003101A7" w14:paraId="73789288" w14:textId="77777777" w:rsidTr="00E8302B">
        <w:tc>
          <w:tcPr>
            <w:tcW w:w="1134" w:type="dxa"/>
            <w:vAlign w:val="center"/>
          </w:tcPr>
          <w:p w14:paraId="058BD911" w14:textId="402A723E" w:rsidR="007E3343" w:rsidRPr="00E8302B" w:rsidRDefault="007E3343" w:rsidP="007E3343">
            <w:pPr>
              <w:snapToGrid w:val="0"/>
              <w:spacing w:line="360" w:lineRule="auto"/>
              <w:rPr>
                <w:rFonts w:ascii="宋体" w:eastAsia="宋体" w:hAnsi="宋体" w:cs="Arial"/>
                <w:color w:val="000000"/>
                <w:sz w:val="21"/>
                <w:szCs w:val="21"/>
              </w:rPr>
            </w:pPr>
            <w:r w:rsidRPr="00C423F5">
              <w:rPr>
                <w:rFonts w:asciiTheme="majorEastAsia" w:eastAsiaTheme="majorEastAsia" w:hAnsiTheme="majorEastAsia"/>
                <w:color w:val="000000"/>
              </w:rPr>
              <w:t>15</w:t>
            </w:r>
          </w:p>
        </w:tc>
        <w:tc>
          <w:tcPr>
            <w:tcW w:w="3261" w:type="dxa"/>
            <w:vAlign w:val="center"/>
          </w:tcPr>
          <w:p w14:paraId="611305E4" w14:textId="7E0D1935" w:rsidR="007E3343" w:rsidRPr="00E8302B" w:rsidRDefault="007E3343" w:rsidP="007E3343">
            <w:pPr>
              <w:snapToGrid w:val="0"/>
              <w:spacing w:line="360" w:lineRule="auto"/>
              <w:rPr>
                <w:rFonts w:ascii="宋体" w:eastAsia="宋体" w:hAnsi="宋体" w:cs="Calibri"/>
                <w:color w:val="000000"/>
                <w:sz w:val="21"/>
                <w:szCs w:val="21"/>
              </w:rPr>
            </w:pPr>
            <w:r w:rsidRPr="00C423F5">
              <w:rPr>
                <w:rFonts w:asciiTheme="majorEastAsia" w:eastAsiaTheme="majorEastAsia" w:hAnsiTheme="majorEastAsia" w:hint="eastAsia"/>
                <w:color w:val="000000"/>
              </w:rPr>
              <w:t>珠海盈米财富管理有限公司</w:t>
            </w:r>
          </w:p>
        </w:tc>
        <w:tc>
          <w:tcPr>
            <w:tcW w:w="4019" w:type="dxa"/>
          </w:tcPr>
          <w:p w14:paraId="18AF84E8" w14:textId="77777777" w:rsidR="007E3343" w:rsidRPr="00C423F5" w:rsidRDefault="007E3343" w:rsidP="007E3343">
            <w:pPr>
              <w:spacing w:line="360" w:lineRule="auto"/>
              <w:rPr>
                <w:rFonts w:asciiTheme="majorEastAsia" w:eastAsiaTheme="majorEastAsia" w:hAnsiTheme="majorEastAsia"/>
                <w:color w:val="000000"/>
              </w:rPr>
            </w:pPr>
            <w:r w:rsidRPr="00C423F5">
              <w:rPr>
                <w:rFonts w:asciiTheme="majorEastAsia" w:eastAsiaTheme="majorEastAsia" w:hAnsiTheme="majorEastAsia" w:hint="eastAsia"/>
                <w:color w:val="000000"/>
              </w:rPr>
              <w:t>办公地址：珠海市横琴新区宝华路</w:t>
            </w:r>
            <w:r w:rsidRPr="00C423F5">
              <w:rPr>
                <w:rFonts w:asciiTheme="majorEastAsia" w:eastAsiaTheme="majorEastAsia" w:hAnsiTheme="majorEastAsia"/>
                <w:color w:val="000000"/>
              </w:rPr>
              <w:t xml:space="preserve">6号105室-3491 </w:t>
            </w:r>
          </w:p>
          <w:p w14:paraId="208A8263" w14:textId="77777777" w:rsidR="007E3343" w:rsidRPr="00C423F5" w:rsidRDefault="007E3343" w:rsidP="007E3343">
            <w:pPr>
              <w:spacing w:line="360" w:lineRule="auto"/>
              <w:rPr>
                <w:rFonts w:asciiTheme="majorEastAsia" w:eastAsiaTheme="majorEastAsia" w:hAnsiTheme="majorEastAsia"/>
                <w:color w:val="000000"/>
              </w:rPr>
            </w:pPr>
            <w:r w:rsidRPr="00C423F5">
              <w:rPr>
                <w:rFonts w:asciiTheme="majorEastAsia" w:eastAsiaTheme="majorEastAsia" w:hAnsiTheme="majorEastAsia" w:hint="eastAsia"/>
                <w:color w:val="000000"/>
              </w:rPr>
              <w:t>客服电话：</w:t>
            </w:r>
            <w:r w:rsidRPr="00C423F5">
              <w:rPr>
                <w:rFonts w:asciiTheme="majorEastAsia" w:eastAsiaTheme="majorEastAsia" w:hAnsiTheme="majorEastAsia"/>
                <w:color w:val="000000"/>
              </w:rPr>
              <w:t>020-89629066</w:t>
            </w:r>
          </w:p>
          <w:p w14:paraId="31D5D5D1" w14:textId="7CB8DC17" w:rsidR="007E3343" w:rsidRPr="00E8302B" w:rsidRDefault="007E3343" w:rsidP="007E3343">
            <w:pPr>
              <w:spacing w:line="360" w:lineRule="auto"/>
              <w:rPr>
                <w:rFonts w:ascii="宋体" w:eastAsia="宋体" w:hAnsi="宋体" w:cs="Calibri"/>
                <w:color w:val="000000"/>
                <w:sz w:val="21"/>
                <w:szCs w:val="21"/>
              </w:rPr>
            </w:pPr>
            <w:r w:rsidRPr="00C423F5">
              <w:rPr>
                <w:rFonts w:asciiTheme="majorEastAsia" w:eastAsiaTheme="majorEastAsia" w:hAnsiTheme="majorEastAsia" w:hint="eastAsia"/>
                <w:color w:val="000000"/>
              </w:rPr>
              <w:t>公司网址：</w:t>
            </w:r>
            <w:r w:rsidRPr="00C423F5">
              <w:rPr>
                <w:rFonts w:asciiTheme="majorEastAsia" w:eastAsiaTheme="majorEastAsia" w:hAnsiTheme="majorEastAsia"/>
                <w:color w:val="000000"/>
              </w:rPr>
              <w:t>www.yingmi.cn</w:t>
            </w:r>
          </w:p>
        </w:tc>
      </w:tr>
      <w:tr w:rsidR="007E3343" w:rsidRPr="003101A7" w14:paraId="798D7F0D" w14:textId="77777777" w:rsidTr="00E8302B">
        <w:tc>
          <w:tcPr>
            <w:tcW w:w="1134" w:type="dxa"/>
            <w:vAlign w:val="center"/>
          </w:tcPr>
          <w:p w14:paraId="401A18F2" w14:textId="69FD83B3" w:rsidR="007E3343" w:rsidRPr="00E8302B" w:rsidRDefault="007E3343" w:rsidP="007E3343">
            <w:pPr>
              <w:snapToGrid w:val="0"/>
              <w:spacing w:line="360" w:lineRule="auto"/>
              <w:rPr>
                <w:rFonts w:ascii="宋体" w:eastAsia="宋体" w:hAnsi="宋体" w:cs="Arial"/>
                <w:color w:val="000000"/>
                <w:sz w:val="21"/>
                <w:szCs w:val="21"/>
              </w:rPr>
            </w:pPr>
            <w:r w:rsidRPr="00C423F5">
              <w:rPr>
                <w:rFonts w:asciiTheme="majorEastAsia" w:eastAsiaTheme="majorEastAsia" w:hAnsiTheme="majorEastAsia"/>
                <w:color w:val="000000"/>
              </w:rPr>
              <w:t>16</w:t>
            </w:r>
          </w:p>
        </w:tc>
        <w:tc>
          <w:tcPr>
            <w:tcW w:w="3261" w:type="dxa"/>
            <w:vAlign w:val="center"/>
          </w:tcPr>
          <w:p w14:paraId="443BC21F" w14:textId="7B69873D" w:rsidR="007E3343" w:rsidRPr="00E8302B" w:rsidRDefault="007E3343" w:rsidP="007E3343">
            <w:pPr>
              <w:snapToGrid w:val="0"/>
              <w:spacing w:line="360" w:lineRule="auto"/>
              <w:rPr>
                <w:rFonts w:ascii="宋体" w:eastAsia="宋体" w:hAnsi="宋体" w:cs="Calibri"/>
                <w:color w:val="000000"/>
                <w:sz w:val="21"/>
                <w:szCs w:val="21"/>
              </w:rPr>
            </w:pPr>
            <w:r w:rsidRPr="00C423F5">
              <w:rPr>
                <w:rFonts w:asciiTheme="majorEastAsia" w:eastAsiaTheme="majorEastAsia" w:hAnsiTheme="majorEastAsia" w:hint="eastAsia"/>
                <w:color w:val="000000" w:themeColor="text1"/>
              </w:rPr>
              <w:t>上海长量基金销售投资顾问有限公司</w:t>
            </w:r>
          </w:p>
        </w:tc>
        <w:tc>
          <w:tcPr>
            <w:tcW w:w="4019" w:type="dxa"/>
          </w:tcPr>
          <w:p w14:paraId="3213EA59" w14:textId="77777777" w:rsidR="007E3343" w:rsidRPr="00C423F5" w:rsidRDefault="007E3343" w:rsidP="007E3343">
            <w:pPr>
              <w:spacing w:line="400" w:lineRule="exact"/>
              <w:rPr>
                <w:rFonts w:asciiTheme="majorEastAsia" w:eastAsiaTheme="majorEastAsia" w:hAnsiTheme="majorEastAsia" w:cs="Arial"/>
              </w:rPr>
            </w:pPr>
            <w:r w:rsidRPr="00C423F5">
              <w:rPr>
                <w:rFonts w:asciiTheme="majorEastAsia" w:eastAsiaTheme="majorEastAsia" w:hAnsiTheme="majorEastAsia" w:cs="Arial" w:hint="eastAsia"/>
              </w:rPr>
              <w:t>办公地址：上海市浦东新区东方路</w:t>
            </w:r>
            <w:r w:rsidRPr="00C423F5">
              <w:rPr>
                <w:rFonts w:asciiTheme="majorEastAsia" w:eastAsiaTheme="majorEastAsia" w:hAnsiTheme="majorEastAsia" w:cs="Arial"/>
              </w:rPr>
              <w:t>1267</w:t>
            </w:r>
            <w:r w:rsidRPr="00C423F5">
              <w:rPr>
                <w:rFonts w:asciiTheme="majorEastAsia" w:eastAsiaTheme="majorEastAsia" w:hAnsiTheme="majorEastAsia" w:cs="Arial" w:hint="eastAsia"/>
              </w:rPr>
              <w:t>号</w:t>
            </w:r>
            <w:r w:rsidRPr="00C423F5">
              <w:rPr>
                <w:rFonts w:asciiTheme="majorEastAsia" w:eastAsiaTheme="majorEastAsia" w:hAnsiTheme="majorEastAsia" w:cs="Arial"/>
              </w:rPr>
              <w:t>11</w:t>
            </w:r>
            <w:r w:rsidRPr="00C423F5">
              <w:rPr>
                <w:rFonts w:asciiTheme="majorEastAsia" w:eastAsiaTheme="majorEastAsia" w:hAnsiTheme="majorEastAsia" w:cs="Arial" w:hint="eastAsia"/>
              </w:rPr>
              <w:t>层</w:t>
            </w:r>
          </w:p>
          <w:p w14:paraId="411237CA" w14:textId="77777777" w:rsidR="007E3343" w:rsidRPr="00C423F5" w:rsidRDefault="007E3343" w:rsidP="007E3343">
            <w:pPr>
              <w:spacing w:line="400" w:lineRule="exact"/>
              <w:rPr>
                <w:rFonts w:asciiTheme="majorEastAsia" w:eastAsiaTheme="majorEastAsia" w:hAnsiTheme="majorEastAsia" w:cs="Arial"/>
              </w:rPr>
            </w:pPr>
            <w:r w:rsidRPr="00C423F5">
              <w:rPr>
                <w:rFonts w:asciiTheme="majorEastAsia" w:eastAsiaTheme="majorEastAsia" w:hAnsiTheme="majorEastAsia" w:cs="Arial" w:hint="eastAsia"/>
              </w:rPr>
              <w:t>客服电话：</w:t>
            </w:r>
            <w:r w:rsidRPr="00C423F5">
              <w:rPr>
                <w:rFonts w:asciiTheme="majorEastAsia" w:eastAsiaTheme="majorEastAsia" w:hAnsiTheme="majorEastAsia" w:cs="Arial"/>
              </w:rPr>
              <w:t>400-820-2899</w:t>
            </w:r>
          </w:p>
          <w:p w14:paraId="439300AB" w14:textId="72F329F4" w:rsidR="007E3343" w:rsidRPr="00E8302B" w:rsidRDefault="007E3343" w:rsidP="007E3343">
            <w:pPr>
              <w:spacing w:line="360" w:lineRule="auto"/>
              <w:rPr>
                <w:rFonts w:ascii="宋体" w:eastAsia="宋体" w:hAnsi="宋体" w:cs="Calibri"/>
                <w:color w:val="000000"/>
                <w:sz w:val="21"/>
                <w:szCs w:val="21"/>
              </w:rPr>
            </w:pPr>
            <w:r w:rsidRPr="00C423F5">
              <w:rPr>
                <w:rFonts w:asciiTheme="majorEastAsia" w:eastAsiaTheme="majorEastAsia" w:hAnsiTheme="majorEastAsia" w:cs="Arial" w:hint="eastAsia"/>
              </w:rPr>
              <w:t>公司网站：</w:t>
            </w:r>
            <w:r w:rsidRPr="00C423F5">
              <w:rPr>
                <w:rFonts w:asciiTheme="majorEastAsia" w:eastAsiaTheme="majorEastAsia" w:hAnsiTheme="majorEastAsia" w:cs="Arial"/>
              </w:rPr>
              <w:t xml:space="preserve"> www.erichfund.com</w:t>
            </w:r>
          </w:p>
        </w:tc>
      </w:tr>
      <w:tr w:rsidR="007E3343" w:rsidRPr="003101A7" w14:paraId="5FAE94DA" w14:textId="77777777" w:rsidTr="00E8302B">
        <w:tc>
          <w:tcPr>
            <w:tcW w:w="1134" w:type="dxa"/>
            <w:vAlign w:val="center"/>
          </w:tcPr>
          <w:p w14:paraId="5BAA768D" w14:textId="345A15AB" w:rsidR="007E3343" w:rsidRPr="00E8302B" w:rsidRDefault="007E3343" w:rsidP="007E3343">
            <w:pPr>
              <w:snapToGrid w:val="0"/>
              <w:spacing w:line="360" w:lineRule="auto"/>
              <w:rPr>
                <w:rFonts w:ascii="宋体" w:eastAsia="宋体" w:hAnsi="宋体" w:cs="Arial"/>
                <w:color w:val="000000"/>
                <w:sz w:val="21"/>
                <w:szCs w:val="21"/>
              </w:rPr>
            </w:pPr>
            <w:r w:rsidRPr="00C423F5">
              <w:rPr>
                <w:rFonts w:asciiTheme="majorEastAsia" w:eastAsiaTheme="majorEastAsia" w:hAnsiTheme="majorEastAsia"/>
                <w:color w:val="000000"/>
              </w:rPr>
              <w:t>17</w:t>
            </w:r>
          </w:p>
        </w:tc>
        <w:tc>
          <w:tcPr>
            <w:tcW w:w="3261" w:type="dxa"/>
            <w:vAlign w:val="center"/>
          </w:tcPr>
          <w:p w14:paraId="3592EA99" w14:textId="73ED3197" w:rsidR="007E3343" w:rsidRPr="00E8302B" w:rsidRDefault="007E3343" w:rsidP="007E3343">
            <w:pPr>
              <w:snapToGrid w:val="0"/>
              <w:spacing w:line="360" w:lineRule="auto"/>
              <w:rPr>
                <w:rFonts w:ascii="宋体" w:eastAsia="宋体" w:hAnsi="宋体" w:cs="Calibri"/>
                <w:color w:val="000000"/>
                <w:sz w:val="21"/>
                <w:szCs w:val="21"/>
              </w:rPr>
            </w:pPr>
            <w:r w:rsidRPr="00C423F5">
              <w:rPr>
                <w:rFonts w:asciiTheme="majorEastAsia" w:eastAsiaTheme="majorEastAsia" w:hAnsiTheme="majorEastAsia" w:hint="eastAsia"/>
                <w:color w:val="000000" w:themeColor="text1"/>
              </w:rPr>
              <w:t>深圳市新兰德证券投资咨询有限公司</w:t>
            </w:r>
          </w:p>
        </w:tc>
        <w:tc>
          <w:tcPr>
            <w:tcW w:w="4019" w:type="dxa"/>
          </w:tcPr>
          <w:p w14:paraId="4475C6E2" w14:textId="77777777" w:rsidR="007E3343" w:rsidRPr="00C423F5" w:rsidRDefault="007E3343" w:rsidP="007E3343">
            <w:pPr>
              <w:rPr>
                <w:rFonts w:asciiTheme="majorEastAsia" w:eastAsiaTheme="majorEastAsia" w:hAnsiTheme="majorEastAsia"/>
                <w:bCs/>
                <w:iCs/>
              </w:rPr>
            </w:pPr>
            <w:r w:rsidRPr="00C423F5">
              <w:rPr>
                <w:rFonts w:asciiTheme="majorEastAsia" w:eastAsiaTheme="majorEastAsia" w:hAnsiTheme="majorEastAsia" w:hint="eastAsia"/>
                <w:bCs/>
                <w:iCs/>
              </w:rPr>
              <w:t>办公地址：</w:t>
            </w:r>
            <w:r w:rsidRPr="00C423F5">
              <w:rPr>
                <w:rFonts w:asciiTheme="majorEastAsia" w:eastAsiaTheme="majorEastAsia" w:hAnsiTheme="majorEastAsia" w:cs="Calibri" w:hint="eastAsia"/>
                <w:color w:val="000000"/>
              </w:rPr>
              <w:t>北京市西城区宣武门外大街</w:t>
            </w:r>
            <w:r w:rsidRPr="00C423F5">
              <w:rPr>
                <w:rFonts w:asciiTheme="majorEastAsia" w:eastAsiaTheme="majorEastAsia" w:hAnsiTheme="majorEastAsia" w:cs="Calibri"/>
                <w:color w:val="000000"/>
              </w:rPr>
              <w:t xml:space="preserve">28号富卓大厦16层 </w:t>
            </w:r>
            <w:r w:rsidRPr="00C423F5">
              <w:rPr>
                <w:rFonts w:asciiTheme="majorEastAsia" w:eastAsiaTheme="majorEastAsia" w:hAnsiTheme="majorEastAsia"/>
                <w:bCs/>
                <w:iCs/>
              </w:rPr>
              <w:t xml:space="preserve"> </w:t>
            </w:r>
          </w:p>
          <w:p w14:paraId="755B978D" w14:textId="77777777" w:rsidR="007E3343" w:rsidRPr="00C423F5" w:rsidRDefault="007E3343" w:rsidP="007E3343">
            <w:pPr>
              <w:rPr>
                <w:rFonts w:asciiTheme="majorEastAsia" w:eastAsiaTheme="majorEastAsia" w:hAnsiTheme="majorEastAsia"/>
                <w:bCs/>
                <w:iCs/>
              </w:rPr>
            </w:pPr>
            <w:r w:rsidRPr="00C423F5">
              <w:rPr>
                <w:rFonts w:asciiTheme="majorEastAsia" w:eastAsiaTheme="majorEastAsia" w:hAnsiTheme="majorEastAsia" w:hint="eastAsia"/>
                <w:bCs/>
                <w:iCs/>
              </w:rPr>
              <w:t>客服电话：</w:t>
            </w:r>
            <w:r w:rsidRPr="00C423F5">
              <w:rPr>
                <w:rFonts w:asciiTheme="majorEastAsia" w:eastAsiaTheme="majorEastAsia" w:hAnsiTheme="majorEastAsia"/>
                <w:color w:val="000000"/>
              </w:rPr>
              <w:t>40081661188</w:t>
            </w:r>
          </w:p>
          <w:p w14:paraId="603EAE38" w14:textId="55D1F90D" w:rsidR="007E3343" w:rsidRPr="00E8302B" w:rsidRDefault="007E3343" w:rsidP="007E3343">
            <w:pPr>
              <w:spacing w:line="360" w:lineRule="auto"/>
              <w:rPr>
                <w:rFonts w:ascii="宋体" w:eastAsia="宋体" w:hAnsi="宋体" w:cs="Calibri"/>
                <w:color w:val="000000"/>
                <w:sz w:val="21"/>
                <w:szCs w:val="21"/>
              </w:rPr>
            </w:pPr>
            <w:r w:rsidRPr="00C423F5">
              <w:rPr>
                <w:rFonts w:asciiTheme="majorEastAsia" w:eastAsiaTheme="majorEastAsia" w:hAnsiTheme="majorEastAsia" w:hint="eastAsia"/>
                <w:bCs/>
                <w:iCs/>
              </w:rPr>
              <w:t>公司网址：</w:t>
            </w:r>
            <w:r w:rsidRPr="00C423F5">
              <w:rPr>
                <w:rFonts w:asciiTheme="majorEastAsia" w:eastAsiaTheme="majorEastAsia" w:hAnsiTheme="majorEastAsia"/>
                <w:color w:val="666666"/>
              </w:rPr>
              <w:t xml:space="preserve"> </w:t>
            </w:r>
            <w:r w:rsidRPr="00C423F5">
              <w:rPr>
                <w:rFonts w:asciiTheme="majorEastAsia" w:eastAsiaTheme="majorEastAsia" w:hAnsiTheme="majorEastAsia" w:cs="Calibri"/>
                <w:color w:val="000000"/>
              </w:rPr>
              <w:t>8.jrj.com.cn/</w:t>
            </w:r>
          </w:p>
        </w:tc>
      </w:tr>
      <w:tr w:rsidR="007E3343" w:rsidRPr="003101A7" w14:paraId="56D41D8A" w14:textId="77777777" w:rsidTr="00E8302B">
        <w:tc>
          <w:tcPr>
            <w:tcW w:w="1134" w:type="dxa"/>
            <w:vAlign w:val="center"/>
          </w:tcPr>
          <w:p w14:paraId="59D73250" w14:textId="53085A1E" w:rsidR="007E3343" w:rsidRPr="00E8302B" w:rsidRDefault="007E3343" w:rsidP="007E3343">
            <w:pPr>
              <w:snapToGrid w:val="0"/>
              <w:spacing w:line="360" w:lineRule="auto"/>
              <w:rPr>
                <w:rFonts w:ascii="宋体" w:eastAsia="宋体" w:hAnsi="宋体" w:cs="Arial"/>
                <w:color w:val="000000"/>
                <w:sz w:val="21"/>
                <w:szCs w:val="21"/>
              </w:rPr>
            </w:pPr>
            <w:r w:rsidRPr="00C423F5">
              <w:rPr>
                <w:rFonts w:asciiTheme="majorEastAsia" w:eastAsiaTheme="majorEastAsia" w:hAnsiTheme="majorEastAsia"/>
                <w:color w:val="000000"/>
              </w:rPr>
              <w:t>18</w:t>
            </w:r>
          </w:p>
        </w:tc>
        <w:tc>
          <w:tcPr>
            <w:tcW w:w="3261" w:type="dxa"/>
            <w:vAlign w:val="center"/>
          </w:tcPr>
          <w:p w14:paraId="2FB1FF54" w14:textId="05CBC33B" w:rsidR="007E3343" w:rsidRPr="00E8302B" w:rsidRDefault="007E3343" w:rsidP="007E3343">
            <w:pPr>
              <w:snapToGrid w:val="0"/>
              <w:spacing w:line="360" w:lineRule="auto"/>
              <w:rPr>
                <w:rFonts w:ascii="宋体" w:eastAsia="宋体" w:hAnsi="宋体" w:cs="Calibri"/>
                <w:color w:val="000000"/>
                <w:sz w:val="21"/>
                <w:szCs w:val="21"/>
              </w:rPr>
            </w:pPr>
            <w:r w:rsidRPr="00C423F5">
              <w:rPr>
                <w:rFonts w:asciiTheme="majorEastAsia" w:eastAsiaTheme="majorEastAsia" w:hAnsiTheme="majorEastAsia" w:hint="eastAsia"/>
                <w:color w:val="000000" w:themeColor="text1"/>
              </w:rPr>
              <w:t>泰诚财富基金销售（大连）有限公司</w:t>
            </w:r>
          </w:p>
        </w:tc>
        <w:tc>
          <w:tcPr>
            <w:tcW w:w="4019" w:type="dxa"/>
          </w:tcPr>
          <w:p w14:paraId="055BB797" w14:textId="77777777" w:rsidR="007E3343" w:rsidRPr="00C423F5" w:rsidRDefault="007E3343" w:rsidP="007E3343">
            <w:pPr>
              <w:spacing w:line="400" w:lineRule="exact"/>
              <w:rPr>
                <w:rFonts w:asciiTheme="majorEastAsia" w:eastAsiaTheme="majorEastAsia" w:hAnsiTheme="majorEastAsia"/>
                <w:color w:val="000000"/>
              </w:rPr>
            </w:pPr>
            <w:r w:rsidRPr="00C423F5">
              <w:rPr>
                <w:rFonts w:asciiTheme="majorEastAsia" w:eastAsiaTheme="majorEastAsia" w:hAnsiTheme="majorEastAsia" w:hint="eastAsia"/>
                <w:color w:val="000000"/>
              </w:rPr>
              <w:t>注册（办公）地址：辽宁省大连市沙河口区星海中龙园</w:t>
            </w:r>
            <w:r w:rsidRPr="00C423F5">
              <w:rPr>
                <w:rFonts w:asciiTheme="majorEastAsia" w:eastAsiaTheme="majorEastAsia" w:hAnsiTheme="majorEastAsia"/>
                <w:color w:val="000000"/>
              </w:rPr>
              <w:t>3</w:t>
            </w:r>
            <w:r w:rsidRPr="00C423F5">
              <w:rPr>
                <w:rFonts w:asciiTheme="majorEastAsia" w:eastAsiaTheme="majorEastAsia" w:hAnsiTheme="majorEastAsia" w:hint="eastAsia"/>
                <w:color w:val="000000"/>
              </w:rPr>
              <w:t>号</w:t>
            </w:r>
          </w:p>
          <w:p w14:paraId="2A9ED361" w14:textId="77777777" w:rsidR="007E3343" w:rsidRPr="00C423F5" w:rsidRDefault="007E3343" w:rsidP="007E3343">
            <w:pPr>
              <w:spacing w:line="400" w:lineRule="exact"/>
              <w:rPr>
                <w:rFonts w:asciiTheme="majorEastAsia" w:eastAsiaTheme="majorEastAsia" w:hAnsiTheme="majorEastAsia"/>
                <w:color w:val="000000"/>
              </w:rPr>
            </w:pPr>
            <w:r w:rsidRPr="00C423F5">
              <w:rPr>
                <w:rFonts w:asciiTheme="majorEastAsia" w:eastAsiaTheme="majorEastAsia" w:hAnsiTheme="majorEastAsia" w:hint="eastAsia"/>
                <w:color w:val="000000"/>
              </w:rPr>
              <w:t>客户服务电话：</w:t>
            </w:r>
            <w:r w:rsidRPr="00C423F5">
              <w:rPr>
                <w:rFonts w:asciiTheme="majorEastAsia" w:eastAsiaTheme="majorEastAsia" w:hAnsiTheme="majorEastAsia"/>
                <w:color w:val="000000"/>
              </w:rPr>
              <w:t>4006411999</w:t>
            </w:r>
          </w:p>
          <w:p w14:paraId="5A9D124E" w14:textId="2A1FFA92" w:rsidR="007E3343" w:rsidRPr="00E8302B" w:rsidRDefault="007E3343" w:rsidP="007E3343">
            <w:pPr>
              <w:spacing w:line="360" w:lineRule="auto"/>
              <w:rPr>
                <w:rFonts w:ascii="宋体" w:eastAsia="宋体" w:hAnsi="宋体" w:cs="Calibri"/>
                <w:color w:val="000000"/>
                <w:sz w:val="21"/>
                <w:szCs w:val="21"/>
              </w:rPr>
            </w:pPr>
            <w:r w:rsidRPr="00C423F5">
              <w:rPr>
                <w:rFonts w:asciiTheme="majorEastAsia" w:eastAsiaTheme="majorEastAsia" w:hAnsiTheme="majorEastAsia" w:hint="eastAsia"/>
                <w:color w:val="000000"/>
              </w:rPr>
              <w:t>网址：</w:t>
            </w:r>
            <w:hyperlink r:id="rId14" w:history="1">
              <w:r w:rsidRPr="00C423F5">
                <w:rPr>
                  <w:rStyle w:val="afc"/>
                  <w:rFonts w:asciiTheme="majorEastAsia" w:eastAsiaTheme="majorEastAsia" w:hAnsiTheme="majorEastAsia" w:cs="Arial"/>
                </w:rPr>
                <w:t>www.taichengcaifu.com</w:t>
              </w:r>
            </w:hyperlink>
          </w:p>
        </w:tc>
      </w:tr>
      <w:tr w:rsidR="007E3343" w:rsidRPr="003101A7" w14:paraId="7D45E7CD" w14:textId="77777777" w:rsidTr="00E8302B">
        <w:tc>
          <w:tcPr>
            <w:tcW w:w="1134" w:type="dxa"/>
            <w:vAlign w:val="center"/>
          </w:tcPr>
          <w:p w14:paraId="18368771" w14:textId="4E699B36" w:rsidR="007E3343" w:rsidRPr="00E8302B" w:rsidRDefault="007E3343" w:rsidP="007E3343">
            <w:pPr>
              <w:snapToGrid w:val="0"/>
              <w:spacing w:line="360" w:lineRule="auto"/>
              <w:rPr>
                <w:rFonts w:ascii="宋体" w:eastAsia="宋体" w:hAnsi="宋体" w:cs="Arial"/>
                <w:color w:val="000000"/>
                <w:sz w:val="21"/>
                <w:szCs w:val="21"/>
              </w:rPr>
            </w:pPr>
            <w:r w:rsidRPr="00C423F5">
              <w:rPr>
                <w:rFonts w:asciiTheme="majorEastAsia" w:eastAsiaTheme="majorEastAsia" w:hAnsiTheme="majorEastAsia"/>
                <w:color w:val="000000"/>
              </w:rPr>
              <w:t>19</w:t>
            </w:r>
          </w:p>
        </w:tc>
        <w:tc>
          <w:tcPr>
            <w:tcW w:w="3261" w:type="dxa"/>
            <w:vAlign w:val="center"/>
          </w:tcPr>
          <w:p w14:paraId="7EF6B10B" w14:textId="38FC6FA5" w:rsidR="007E3343" w:rsidRPr="00E8302B" w:rsidRDefault="007E3343" w:rsidP="007E3343">
            <w:pPr>
              <w:snapToGrid w:val="0"/>
              <w:spacing w:line="360" w:lineRule="auto"/>
              <w:rPr>
                <w:rFonts w:ascii="宋体" w:eastAsia="宋体" w:hAnsi="宋体" w:cs="Calibri"/>
                <w:color w:val="000000"/>
                <w:sz w:val="21"/>
                <w:szCs w:val="21"/>
              </w:rPr>
            </w:pPr>
            <w:r w:rsidRPr="00C423F5">
              <w:rPr>
                <w:rFonts w:asciiTheme="majorEastAsia" w:eastAsiaTheme="majorEastAsia" w:hAnsiTheme="majorEastAsia" w:hint="eastAsia"/>
                <w:color w:val="000000" w:themeColor="text1"/>
              </w:rPr>
              <w:t>济安财富（北京）基金销售有限公司</w:t>
            </w:r>
          </w:p>
        </w:tc>
        <w:tc>
          <w:tcPr>
            <w:tcW w:w="4019" w:type="dxa"/>
          </w:tcPr>
          <w:p w14:paraId="16DDFD4B" w14:textId="77777777" w:rsidR="007E3343" w:rsidRPr="00C423F5" w:rsidRDefault="007E3343" w:rsidP="007E3343">
            <w:pPr>
              <w:spacing w:line="360" w:lineRule="auto"/>
              <w:rPr>
                <w:rFonts w:asciiTheme="majorEastAsia" w:eastAsiaTheme="majorEastAsia" w:hAnsiTheme="majorEastAsia" w:cs="Arial"/>
                <w:color w:val="000000"/>
              </w:rPr>
            </w:pPr>
            <w:r w:rsidRPr="00C423F5">
              <w:rPr>
                <w:rFonts w:asciiTheme="majorEastAsia" w:eastAsiaTheme="majorEastAsia" w:hAnsiTheme="majorEastAsia" w:cs="Arial" w:hint="eastAsia"/>
                <w:color w:val="000000"/>
              </w:rPr>
              <w:t>办公地址：北京市朝阳区东三环中路</w:t>
            </w:r>
            <w:r w:rsidRPr="00C423F5">
              <w:rPr>
                <w:rFonts w:asciiTheme="majorEastAsia" w:eastAsiaTheme="majorEastAsia" w:hAnsiTheme="majorEastAsia" w:cs="Arial"/>
                <w:color w:val="000000"/>
              </w:rPr>
              <w:t>7</w:t>
            </w:r>
            <w:r w:rsidRPr="00C423F5">
              <w:rPr>
                <w:rFonts w:asciiTheme="majorEastAsia" w:eastAsiaTheme="majorEastAsia" w:hAnsiTheme="majorEastAsia" w:cs="Arial" w:hint="eastAsia"/>
                <w:color w:val="000000"/>
              </w:rPr>
              <w:t>号北京财富中心</w:t>
            </w:r>
            <w:r w:rsidRPr="00C423F5">
              <w:rPr>
                <w:rFonts w:asciiTheme="majorEastAsia" w:eastAsiaTheme="majorEastAsia" w:hAnsiTheme="majorEastAsia" w:cs="Arial"/>
                <w:color w:val="000000"/>
              </w:rPr>
              <w:t>A</w:t>
            </w:r>
            <w:r w:rsidRPr="00C423F5">
              <w:rPr>
                <w:rFonts w:asciiTheme="majorEastAsia" w:eastAsiaTheme="majorEastAsia" w:hAnsiTheme="majorEastAsia" w:cs="Arial" w:hint="eastAsia"/>
                <w:color w:val="000000"/>
              </w:rPr>
              <w:t>座</w:t>
            </w:r>
            <w:r w:rsidRPr="00C423F5">
              <w:rPr>
                <w:rFonts w:asciiTheme="majorEastAsia" w:eastAsiaTheme="majorEastAsia" w:hAnsiTheme="majorEastAsia" w:cs="Arial"/>
                <w:color w:val="000000"/>
              </w:rPr>
              <w:t>46</w:t>
            </w:r>
            <w:r w:rsidRPr="00C423F5">
              <w:rPr>
                <w:rFonts w:asciiTheme="majorEastAsia" w:eastAsiaTheme="majorEastAsia" w:hAnsiTheme="majorEastAsia" w:cs="Arial" w:hint="eastAsia"/>
                <w:color w:val="000000"/>
              </w:rPr>
              <w:t>层</w:t>
            </w:r>
            <w:r w:rsidRPr="00C423F5">
              <w:rPr>
                <w:rFonts w:asciiTheme="majorEastAsia" w:eastAsiaTheme="majorEastAsia" w:hAnsiTheme="majorEastAsia" w:cs="Arial"/>
                <w:color w:val="000000"/>
              </w:rPr>
              <w:t xml:space="preserve"> </w:t>
            </w:r>
          </w:p>
          <w:p w14:paraId="5D4ADBBE" w14:textId="77777777" w:rsidR="007E3343" w:rsidRPr="00C423F5" w:rsidRDefault="007E3343" w:rsidP="007E3343">
            <w:pPr>
              <w:spacing w:line="360" w:lineRule="auto"/>
              <w:rPr>
                <w:rFonts w:asciiTheme="majorEastAsia" w:eastAsiaTheme="majorEastAsia" w:hAnsiTheme="majorEastAsia" w:cs="Arial"/>
                <w:color w:val="000000"/>
              </w:rPr>
            </w:pPr>
            <w:r w:rsidRPr="00C423F5">
              <w:rPr>
                <w:rFonts w:asciiTheme="majorEastAsia" w:eastAsiaTheme="majorEastAsia" w:hAnsiTheme="majorEastAsia" w:cs="Arial" w:hint="eastAsia"/>
                <w:color w:val="000000"/>
              </w:rPr>
              <w:t>客户服务电话：</w:t>
            </w:r>
            <w:r w:rsidRPr="00C423F5">
              <w:rPr>
                <w:rFonts w:asciiTheme="majorEastAsia" w:eastAsiaTheme="majorEastAsia" w:hAnsiTheme="majorEastAsia" w:cs="Arial"/>
                <w:color w:val="000000"/>
              </w:rPr>
              <w:t>400-673-7010</w:t>
            </w:r>
          </w:p>
          <w:p w14:paraId="58F2FFA3" w14:textId="1BDCFC64" w:rsidR="007E3343" w:rsidRPr="00E8302B" w:rsidRDefault="007E3343" w:rsidP="007E3343">
            <w:pPr>
              <w:spacing w:line="360" w:lineRule="auto"/>
              <w:rPr>
                <w:rFonts w:ascii="宋体" w:eastAsia="宋体" w:hAnsi="宋体" w:cs="Calibri"/>
                <w:color w:val="000000"/>
                <w:sz w:val="21"/>
                <w:szCs w:val="21"/>
              </w:rPr>
            </w:pPr>
            <w:r w:rsidRPr="00C423F5">
              <w:rPr>
                <w:rFonts w:asciiTheme="majorEastAsia" w:eastAsiaTheme="majorEastAsia" w:hAnsiTheme="majorEastAsia" w:cs="Arial" w:hint="eastAsia"/>
                <w:color w:val="000000"/>
              </w:rPr>
              <w:t>网址：</w:t>
            </w:r>
            <w:hyperlink r:id="rId15" w:history="1">
              <w:r w:rsidRPr="00C423F5">
                <w:rPr>
                  <w:rStyle w:val="afc"/>
                  <w:rFonts w:asciiTheme="majorEastAsia" w:eastAsiaTheme="majorEastAsia" w:hAnsiTheme="majorEastAsia" w:cs="Arial"/>
                </w:rPr>
                <w:t>www.jianfortune.com</w:t>
              </w:r>
            </w:hyperlink>
          </w:p>
        </w:tc>
      </w:tr>
      <w:tr w:rsidR="007E3343" w:rsidRPr="003101A7" w14:paraId="0BABF1BF" w14:textId="77777777" w:rsidTr="00E8302B">
        <w:tc>
          <w:tcPr>
            <w:tcW w:w="1134" w:type="dxa"/>
            <w:vAlign w:val="center"/>
          </w:tcPr>
          <w:p w14:paraId="0F45082D" w14:textId="1B4379B1" w:rsidR="007E3343" w:rsidRPr="00E8302B" w:rsidRDefault="007E3343" w:rsidP="007E3343">
            <w:pPr>
              <w:snapToGrid w:val="0"/>
              <w:spacing w:line="360" w:lineRule="auto"/>
              <w:rPr>
                <w:rFonts w:ascii="宋体" w:eastAsia="宋体" w:hAnsi="宋体" w:cs="Arial"/>
                <w:color w:val="000000"/>
                <w:sz w:val="21"/>
                <w:szCs w:val="21"/>
              </w:rPr>
            </w:pPr>
            <w:r w:rsidRPr="00C423F5">
              <w:rPr>
                <w:rFonts w:asciiTheme="majorEastAsia" w:eastAsiaTheme="majorEastAsia" w:hAnsiTheme="majorEastAsia"/>
                <w:color w:val="000000"/>
              </w:rPr>
              <w:t>20</w:t>
            </w:r>
          </w:p>
        </w:tc>
        <w:tc>
          <w:tcPr>
            <w:tcW w:w="3261" w:type="dxa"/>
            <w:vAlign w:val="center"/>
          </w:tcPr>
          <w:p w14:paraId="6657704D" w14:textId="4B126FBF" w:rsidR="007E3343" w:rsidRPr="00E8302B" w:rsidRDefault="007E3343" w:rsidP="007E3343">
            <w:pPr>
              <w:snapToGrid w:val="0"/>
              <w:spacing w:line="360" w:lineRule="auto"/>
              <w:rPr>
                <w:rFonts w:ascii="宋体" w:eastAsia="宋体" w:hAnsi="宋体" w:cs="Calibri"/>
                <w:color w:val="000000"/>
                <w:sz w:val="21"/>
                <w:szCs w:val="21"/>
              </w:rPr>
            </w:pPr>
            <w:r w:rsidRPr="00C423F5">
              <w:rPr>
                <w:rFonts w:asciiTheme="majorEastAsia" w:eastAsiaTheme="majorEastAsia" w:hAnsiTheme="majorEastAsia" w:hint="eastAsia"/>
                <w:color w:val="000000" w:themeColor="text1"/>
              </w:rPr>
              <w:t>金惠家保险代理有限公司</w:t>
            </w:r>
          </w:p>
        </w:tc>
        <w:tc>
          <w:tcPr>
            <w:tcW w:w="4019" w:type="dxa"/>
          </w:tcPr>
          <w:p w14:paraId="5D5537F3" w14:textId="77777777" w:rsidR="007E3343" w:rsidRPr="00C423F5" w:rsidRDefault="007E3343" w:rsidP="007E3343">
            <w:pPr>
              <w:spacing w:line="360" w:lineRule="auto"/>
              <w:rPr>
                <w:rFonts w:asciiTheme="majorEastAsia" w:eastAsiaTheme="majorEastAsia" w:hAnsiTheme="majorEastAsia" w:cs="Arial"/>
                <w:color w:val="000000"/>
              </w:rPr>
            </w:pPr>
            <w:r w:rsidRPr="00C423F5">
              <w:rPr>
                <w:rFonts w:asciiTheme="majorEastAsia" w:eastAsiaTheme="majorEastAsia" w:hAnsiTheme="majorEastAsia" w:cs="Arial" w:hint="eastAsia"/>
                <w:color w:val="000000"/>
              </w:rPr>
              <w:t>注册</w:t>
            </w:r>
            <w:r w:rsidRPr="00C423F5">
              <w:rPr>
                <w:rFonts w:asciiTheme="majorEastAsia" w:eastAsiaTheme="majorEastAsia" w:hAnsiTheme="majorEastAsia" w:cs="Arial"/>
                <w:color w:val="000000"/>
              </w:rPr>
              <w:t>(</w:t>
            </w:r>
            <w:r w:rsidRPr="00C423F5">
              <w:rPr>
                <w:rFonts w:asciiTheme="majorEastAsia" w:eastAsiaTheme="majorEastAsia" w:hAnsiTheme="majorEastAsia" w:cs="Arial" w:hint="eastAsia"/>
                <w:color w:val="000000"/>
              </w:rPr>
              <w:t>办公</w:t>
            </w:r>
            <w:r w:rsidRPr="00C423F5">
              <w:rPr>
                <w:rFonts w:asciiTheme="majorEastAsia" w:eastAsiaTheme="majorEastAsia" w:hAnsiTheme="majorEastAsia" w:cs="Arial"/>
                <w:color w:val="000000"/>
              </w:rPr>
              <w:t>)</w:t>
            </w:r>
            <w:r w:rsidRPr="00C423F5">
              <w:rPr>
                <w:rFonts w:asciiTheme="majorEastAsia" w:eastAsiaTheme="majorEastAsia" w:hAnsiTheme="majorEastAsia" w:cs="Arial" w:hint="eastAsia"/>
                <w:color w:val="000000"/>
              </w:rPr>
              <w:t>地址：</w:t>
            </w:r>
            <w:r w:rsidRPr="00C423F5">
              <w:rPr>
                <w:rFonts w:asciiTheme="majorEastAsia" w:eastAsiaTheme="majorEastAsia" w:hAnsiTheme="majorEastAsia" w:cs="Arial"/>
                <w:color w:val="000000"/>
              </w:rPr>
              <w:t xml:space="preserve"> </w:t>
            </w:r>
            <w:r w:rsidRPr="00C423F5">
              <w:rPr>
                <w:rFonts w:asciiTheme="majorEastAsia" w:eastAsiaTheme="majorEastAsia" w:hAnsiTheme="majorEastAsia" w:cs="Arial" w:hint="eastAsia"/>
                <w:color w:val="000000"/>
              </w:rPr>
              <w:t>北京市西城区阜成门外大街</w:t>
            </w:r>
            <w:r w:rsidRPr="00C423F5">
              <w:rPr>
                <w:rFonts w:asciiTheme="majorEastAsia" w:eastAsiaTheme="majorEastAsia" w:hAnsiTheme="majorEastAsia" w:cs="Arial"/>
                <w:color w:val="000000"/>
              </w:rPr>
              <w:t>2</w:t>
            </w:r>
            <w:r w:rsidRPr="00C423F5">
              <w:rPr>
                <w:rFonts w:asciiTheme="majorEastAsia" w:eastAsiaTheme="majorEastAsia" w:hAnsiTheme="majorEastAsia" w:cs="Arial" w:hint="eastAsia"/>
                <w:color w:val="000000"/>
              </w:rPr>
              <w:t>号</w:t>
            </w:r>
            <w:r w:rsidRPr="00C423F5">
              <w:rPr>
                <w:rFonts w:asciiTheme="majorEastAsia" w:eastAsiaTheme="majorEastAsia" w:hAnsiTheme="majorEastAsia" w:cs="Arial"/>
                <w:color w:val="000000"/>
              </w:rPr>
              <w:t>19</w:t>
            </w:r>
            <w:r w:rsidRPr="00C423F5">
              <w:rPr>
                <w:rFonts w:asciiTheme="majorEastAsia" w:eastAsiaTheme="majorEastAsia" w:hAnsiTheme="majorEastAsia" w:cs="Arial" w:hint="eastAsia"/>
                <w:color w:val="000000"/>
              </w:rPr>
              <w:t>层</w:t>
            </w:r>
            <w:r w:rsidRPr="00C423F5">
              <w:rPr>
                <w:rFonts w:asciiTheme="majorEastAsia" w:eastAsiaTheme="majorEastAsia" w:hAnsiTheme="majorEastAsia" w:cs="Arial"/>
                <w:color w:val="000000"/>
              </w:rPr>
              <w:t>A2017</w:t>
            </w:r>
          </w:p>
          <w:p w14:paraId="2950463C" w14:textId="77777777" w:rsidR="007E3343" w:rsidRPr="00C423F5" w:rsidRDefault="007E3343" w:rsidP="007E3343">
            <w:pPr>
              <w:spacing w:line="360" w:lineRule="auto"/>
              <w:rPr>
                <w:rFonts w:asciiTheme="majorEastAsia" w:eastAsiaTheme="majorEastAsia" w:hAnsiTheme="majorEastAsia" w:cs="Arial"/>
                <w:color w:val="000000"/>
              </w:rPr>
            </w:pPr>
            <w:r w:rsidRPr="00C423F5">
              <w:rPr>
                <w:rFonts w:asciiTheme="majorEastAsia" w:eastAsiaTheme="majorEastAsia" w:hAnsiTheme="majorEastAsia" w:cs="Arial" w:hint="eastAsia"/>
                <w:color w:val="000000"/>
              </w:rPr>
              <w:t>客户服务电话：</w:t>
            </w:r>
            <w:r w:rsidRPr="00C423F5">
              <w:rPr>
                <w:rFonts w:asciiTheme="majorEastAsia" w:eastAsiaTheme="majorEastAsia" w:hAnsiTheme="majorEastAsia" w:cs="Arial"/>
                <w:color w:val="000000"/>
              </w:rPr>
              <w:t>400-1060101</w:t>
            </w:r>
          </w:p>
          <w:p w14:paraId="437C1E87" w14:textId="07A3474A" w:rsidR="007E3343" w:rsidRPr="00E8302B" w:rsidRDefault="007E3343" w:rsidP="007E3343">
            <w:pPr>
              <w:spacing w:line="360" w:lineRule="auto"/>
              <w:rPr>
                <w:rFonts w:ascii="宋体" w:eastAsia="宋体" w:hAnsi="宋体" w:cs="Calibri"/>
                <w:color w:val="000000"/>
                <w:sz w:val="21"/>
                <w:szCs w:val="21"/>
              </w:rPr>
            </w:pPr>
            <w:r w:rsidRPr="00C423F5">
              <w:rPr>
                <w:rFonts w:asciiTheme="majorEastAsia" w:eastAsiaTheme="majorEastAsia" w:hAnsiTheme="majorEastAsia" w:cs="Arial" w:hint="eastAsia"/>
                <w:color w:val="000000"/>
              </w:rPr>
              <w:t>网址：</w:t>
            </w:r>
            <w:r w:rsidRPr="00C423F5">
              <w:rPr>
                <w:rFonts w:asciiTheme="majorEastAsia" w:eastAsiaTheme="majorEastAsia" w:hAnsiTheme="majorEastAsia"/>
              </w:rPr>
              <w:t xml:space="preserve"> www.jhjfund.com</w:t>
            </w:r>
          </w:p>
        </w:tc>
      </w:tr>
      <w:tr w:rsidR="007E3343" w:rsidRPr="003101A7" w14:paraId="423C581A" w14:textId="77777777" w:rsidTr="00E8302B">
        <w:tc>
          <w:tcPr>
            <w:tcW w:w="1134" w:type="dxa"/>
            <w:vAlign w:val="center"/>
          </w:tcPr>
          <w:p w14:paraId="2108DAC4" w14:textId="7D19AA72" w:rsidR="007E3343" w:rsidRPr="00E8302B" w:rsidRDefault="007E3343" w:rsidP="007E3343">
            <w:pPr>
              <w:snapToGrid w:val="0"/>
              <w:spacing w:line="360" w:lineRule="auto"/>
              <w:rPr>
                <w:rFonts w:ascii="宋体" w:eastAsia="宋体" w:hAnsi="宋体" w:cs="Arial"/>
                <w:color w:val="000000"/>
                <w:sz w:val="21"/>
                <w:szCs w:val="21"/>
              </w:rPr>
            </w:pPr>
            <w:r w:rsidRPr="00C423F5">
              <w:rPr>
                <w:rFonts w:asciiTheme="majorEastAsia" w:eastAsiaTheme="majorEastAsia" w:hAnsiTheme="majorEastAsia"/>
                <w:color w:val="000000"/>
              </w:rPr>
              <w:t>21</w:t>
            </w:r>
          </w:p>
        </w:tc>
        <w:tc>
          <w:tcPr>
            <w:tcW w:w="3261" w:type="dxa"/>
            <w:vAlign w:val="center"/>
          </w:tcPr>
          <w:p w14:paraId="6BBD67E5" w14:textId="6D57400A" w:rsidR="007E3343" w:rsidRPr="00E8302B" w:rsidRDefault="007E3343" w:rsidP="007E3343">
            <w:pPr>
              <w:snapToGrid w:val="0"/>
              <w:spacing w:line="360" w:lineRule="auto"/>
              <w:rPr>
                <w:rFonts w:ascii="宋体" w:eastAsia="宋体" w:hAnsi="宋体" w:cs="Calibri"/>
                <w:color w:val="000000"/>
                <w:sz w:val="21"/>
                <w:szCs w:val="21"/>
              </w:rPr>
            </w:pPr>
            <w:r w:rsidRPr="00C423F5">
              <w:rPr>
                <w:rFonts w:asciiTheme="majorEastAsia" w:eastAsiaTheme="majorEastAsia" w:hAnsiTheme="majorEastAsia" w:hint="eastAsia"/>
                <w:color w:val="000000" w:themeColor="text1"/>
              </w:rPr>
              <w:t>民商基金销售（上海）有限公司</w:t>
            </w:r>
          </w:p>
        </w:tc>
        <w:tc>
          <w:tcPr>
            <w:tcW w:w="4019" w:type="dxa"/>
          </w:tcPr>
          <w:p w14:paraId="0E8A5849" w14:textId="77777777" w:rsidR="007E3343" w:rsidRPr="00C423F5" w:rsidRDefault="007E3343" w:rsidP="007E3343">
            <w:pPr>
              <w:spacing w:line="360" w:lineRule="auto"/>
              <w:rPr>
                <w:rFonts w:asciiTheme="majorEastAsia" w:eastAsiaTheme="majorEastAsia" w:hAnsiTheme="majorEastAsia" w:cs="Arial"/>
                <w:color w:val="000000"/>
              </w:rPr>
            </w:pPr>
            <w:r w:rsidRPr="00C423F5">
              <w:rPr>
                <w:rFonts w:asciiTheme="majorEastAsia" w:eastAsiaTheme="majorEastAsia" w:hAnsiTheme="majorEastAsia" w:cs="Arial" w:hint="eastAsia"/>
                <w:color w:val="000000"/>
              </w:rPr>
              <w:t>注册</w:t>
            </w:r>
            <w:r w:rsidRPr="00C423F5">
              <w:rPr>
                <w:rFonts w:asciiTheme="majorEastAsia" w:eastAsiaTheme="majorEastAsia" w:hAnsiTheme="majorEastAsia" w:cs="Arial"/>
                <w:color w:val="000000"/>
              </w:rPr>
              <w:t>(</w:t>
            </w:r>
            <w:r w:rsidRPr="00C423F5">
              <w:rPr>
                <w:rFonts w:asciiTheme="majorEastAsia" w:eastAsiaTheme="majorEastAsia" w:hAnsiTheme="majorEastAsia" w:cs="Arial" w:hint="eastAsia"/>
                <w:color w:val="000000"/>
              </w:rPr>
              <w:t>办公</w:t>
            </w:r>
            <w:r w:rsidRPr="00C423F5">
              <w:rPr>
                <w:rFonts w:asciiTheme="majorEastAsia" w:eastAsiaTheme="majorEastAsia" w:hAnsiTheme="majorEastAsia" w:cs="Arial"/>
                <w:color w:val="000000"/>
              </w:rPr>
              <w:t>)</w:t>
            </w:r>
            <w:r w:rsidRPr="00C423F5">
              <w:rPr>
                <w:rFonts w:asciiTheme="majorEastAsia" w:eastAsiaTheme="majorEastAsia" w:hAnsiTheme="majorEastAsia" w:cs="Arial" w:hint="eastAsia"/>
                <w:color w:val="000000"/>
              </w:rPr>
              <w:t>地址：上海黄浦区北京东路</w:t>
            </w:r>
            <w:r w:rsidRPr="00C423F5">
              <w:rPr>
                <w:rFonts w:asciiTheme="majorEastAsia" w:eastAsiaTheme="majorEastAsia" w:hAnsiTheme="majorEastAsia" w:cs="Arial"/>
                <w:color w:val="000000"/>
              </w:rPr>
              <w:t>666</w:t>
            </w:r>
            <w:r w:rsidRPr="00C423F5">
              <w:rPr>
                <w:rFonts w:asciiTheme="majorEastAsia" w:eastAsiaTheme="majorEastAsia" w:hAnsiTheme="majorEastAsia" w:cs="Arial" w:hint="eastAsia"/>
                <w:color w:val="000000"/>
              </w:rPr>
              <w:t>号</w:t>
            </w:r>
            <w:r w:rsidRPr="00C423F5">
              <w:rPr>
                <w:rFonts w:asciiTheme="majorEastAsia" w:eastAsiaTheme="majorEastAsia" w:hAnsiTheme="majorEastAsia" w:cs="Arial"/>
                <w:color w:val="000000"/>
              </w:rPr>
              <w:t>H</w:t>
            </w:r>
            <w:r w:rsidRPr="00C423F5">
              <w:rPr>
                <w:rFonts w:asciiTheme="majorEastAsia" w:eastAsiaTheme="majorEastAsia" w:hAnsiTheme="majorEastAsia" w:cs="Arial" w:hint="eastAsia"/>
                <w:color w:val="000000"/>
              </w:rPr>
              <w:t>区（东座）</w:t>
            </w:r>
            <w:r w:rsidRPr="00C423F5">
              <w:rPr>
                <w:rFonts w:asciiTheme="majorEastAsia" w:eastAsiaTheme="majorEastAsia" w:hAnsiTheme="majorEastAsia" w:cs="Arial"/>
                <w:color w:val="000000"/>
              </w:rPr>
              <w:t>6</w:t>
            </w:r>
            <w:r w:rsidRPr="00C423F5">
              <w:rPr>
                <w:rFonts w:asciiTheme="majorEastAsia" w:eastAsiaTheme="majorEastAsia" w:hAnsiTheme="majorEastAsia" w:cs="Arial" w:hint="eastAsia"/>
                <w:color w:val="000000"/>
              </w:rPr>
              <w:t>楼</w:t>
            </w:r>
            <w:r w:rsidRPr="00C423F5">
              <w:rPr>
                <w:rFonts w:asciiTheme="majorEastAsia" w:eastAsiaTheme="majorEastAsia" w:hAnsiTheme="majorEastAsia" w:cs="Arial"/>
                <w:color w:val="000000"/>
              </w:rPr>
              <w:t>A31</w:t>
            </w:r>
            <w:r w:rsidRPr="00C423F5">
              <w:rPr>
                <w:rFonts w:asciiTheme="majorEastAsia" w:eastAsiaTheme="majorEastAsia" w:hAnsiTheme="majorEastAsia" w:cs="Arial" w:hint="eastAsia"/>
                <w:color w:val="000000"/>
              </w:rPr>
              <w:t>室</w:t>
            </w:r>
            <w:r w:rsidRPr="00C423F5">
              <w:rPr>
                <w:rFonts w:asciiTheme="majorEastAsia" w:eastAsiaTheme="majorEastAsia" w:hAnsiTheme="majorEastAsia" w:cs="Arial"/>
                <w:color w:val="000000"/>
              </w:rPr>
              <w:t xml:space="preserve"> </w:t>
            </w:r>
          </w:p>
          <w:p w14:paraId="6C69A9B4" w14:textId="77777777" w:rsidR="007E3343" w:rsidRPr="00C423F5" w:rsidRDefault="007E3343" w:rsidP="007E3343">
            <w:pPr>
              <w:spacing w:line="360" w:lineRule="auto"/>
              <w:rPr>
                <w:rFonts w:asciiTheme="majorEastAsia" w:eastAsiaTheme="majorEastAsia" w:hAnsiTheme="majorEastAsia" w:cs="Arial"/>
                <w:color w:val="000000"/>
              </w:rPr>
            </w:pPr>
            <w:r w:rsidRPr="00C423F5">
              <w:rPr>
                <w:rFonts w:asciiTheme="majorEastAsia" w:eastAsiaTheme="majorEastAsia" w:hAnsiTheme="majorEastAsia" w:cs="Arial" w:hint="eastAsia"/>
                <w:color w:val="000000"/>
              </w:rPr>
              <w:t>客户服务电话：</w:t>
            </w:r>
            <w:r w:rsidRPr="00C423F5">
              <w:rPr>
                <w:rFonts w:asciiTheme="majorEastAsia" w:eastAsiaTheme="majorEastAsia" w:hAnsiTheme="majorEastAsia" w:cs="Arial"/>
                <w:color w:val="000000"/>
              </w:rPr>
              <w:t>021-50206003</w:t>
            </w:r>
          </w:p>
          <w:p w14:paraId="5C479C19" w14:textId="2CA05FA5" w:rsidR="007E3343" w:rsidRPr="00E8302B" w:rsidRDefault="007E3343" w:rsidP="007E3343">
            <w:pPr>
              <w:spacing w:line="360" w:lineRule="auto"/>
              <w:rPr>
                <w:rFonts w:ascii="宋体" w:eastAsia="宋体" w:hAnsi="宋体" w:cs="Calibri"/>
                <w:color w:val="000000"/>
                <w:sz w:val="21"/>
                <w:szCs w:val="21"/>
              </w:rPr>
            </w:pPr>
            <w:r w:rsidRPr="00C423F5">
              <w:rPr>
                <w:rFonts w:asciiTheme="majorEastAsia" w:eastAsiaTheme="majorEastAsia" w:hAnsiTheme="majorEastAsia" w:cs="Arial" w:hint="eastAsia"/>
                <w:color w:val="000000"/>
              </w:rPr>
              <w:t>网址：</w:t>
            </w:r>
            <w:r w:rsidRPr="00C423F5">
              <w:rPr>
                <w:rFonts w:asciiTheme="majorEastAsia" w:eastAsiaTheme="majorEastAsia" w:hAnsiTheme="majorEastAsia" w:cs="Arial"/>
                <w:color w:val="000000"/>
              </w:rPr>
              <w:t>http://www.msftec.com</w:t>
            </w:r>
            <w:r w:rsidRPr="00C423F5">
              <w:rPr>
                <w:rFonts w:asciiTheme="majorEastAsia" w:eastAsiaTheme="majorEastAsia" w:hAnsiTheme="majorEastAsia"/>
              </w:rPr>
              <w:t xml:space="preserve"> </w:t>
            </w:r>
          </w:p>
        </w:tc>
      </w:tr>
      <w:tr w:rsidR="007E3343" w:rsidRPr="003101A7" w14:paraId="2B093EBD" w14:textId="77777777" w:rsidTr="00E8302B">
        <w:tc>
          <w:tcPr>
            <w:tcW w:w="1134" w:type="dxa"/>
            <w:vAlign w:val="center"/>
          </w:tcPr>
          <w:p w14:paraId="1E630564" w14:textId="58D9B48E" w:rsidR="007E3343" w:rsidRPr="00E8302B" w:rsidRDefault="007E3343" w:rsidP="007E3343">
            <w:pPr>
              <w:snapToGrid w:val="0"/>
              <w:spacing w:line="360" w:lineRule="auto"/>
              <w:rPr>
                <w:rFonts w:ascii="宋体" w:eastAsia="宋体" w:hAnsi="宋体" w:cs="Arial"/>
                <w:color w:val="000000"/>
                <w:sz w:val="21"/>
                <w:szCs w:val="21"/>
              </w:rPr>
            </w:pPr>
            <w:r w:rsidRPr="00C423F5">
              <w:rPr>
                <w:rFonts w:asciiTheme="majorEastAsia" w:eastAsiaTheme="majorEastAsia" w:hAnsiTheme="majorEastAsia"/>
                <w:color w:val="000000"/>
              </w:rPr>
              <w:t>22</w:t>
            </w:r>
          </w:p>
        </w:tc>
        <w:tc>
          <w:tcPr>
            <w:tcW w:w="3261" w:type="dxa"/>
            <w:vAlign w:val="center"/>
          </w:tcPr>
          <w:p w14:paraId="57D293E9" w14:textId="5468C829" w:rsidR="007E3343" w:rsidRPr="00E8302B" w:rsidRDefault="007E3343" w:rsidP="007E3343">
            <w:pPr>
              <w:snapToGrid w:val="0"/>
              <w:spacing w:line="360" w:lineRule="auto"/>
              <w:rPr>
                <w:rFonts w:ascii="宋体" w:eastAsia="宋体" w:hAnsi="宋体" w:cs="Calibri"/>
                <w:color w:val="000000"/>
                <w:sz w:val="21"/>
                <w:szCs w:val="21"/>
              </w:rPr>
            </w:pPr>
            <w:r w:rsidRPr="00C423F5">
              <w:rPr>
                <w:rFonts w:asciiTheme="majorEastAsia" w:eastAsiaTheme="majorEastAsia" w:hAnsiTheme="majorEastAsia" w:hint="eastAsia"/>
                <w:color w:val="000000" w:themeColor="text1"/>
              </w:rPr>
              <w:t>大连网金基金销售有限公司</w:t>
            </w:r>
          </w:p>
        </w:tc>
        <w:tc>
          <w:tcPr>
            <w:tcW w:w="4019" w:type="dxa"/>
          </w:tcPr>
          <w:p w14:paraId="766DA6EA" w14:textId="77777777" w:rsidR="007E3343" w:rsidRPr="00C423F5" w:rsidRDefault="007E3343" w:rsidP="007E3343">
            <w:pPr>
              <w:spacing w:line="360" w:lineRule="auto"/>
              <w:rPr>
                <w:rFonts w:asciiTheme="majorEastAsia" w:eastAsiaTheme="majorEastAsia" w:hAnsiTheme="majorEastAsia" w:cs="Arial"/>
                <w:color w:val="000000"/>
              </w:rPr>
            </w:pPr>
            <w:r w:rsidRPr="00C423F5">
              <w:rPr>
                <w:rFonts w:asciiTheme="majorEastAsia" w:eastAsiaTheme="majorEastAsia" w:hAnsiTheme="majorEastAsia" w:cs="Arial" w:hint="eastAsia"/>
                <w:color w:val="000000"/>
              </w:rPr>
              <w:t>注册</w:t>
            </w:r>
            <w:r w:rsidRPr="00C423F5">
              <w:rPr>
                <w:rFonts w:asciiTheme="majorEastAsia" w:eastAsiaTheme="majorEastAsia" w:hAnsiTheme="majorEastAsia" w:cs="Arial"/>
                <w:color w:val="000000"/>
              </w:rPr>
              <w:t>(</w:t>
            </w:r>
            <w:r w:rsidRPr="00C423F5">
              <w:rPr>
                <w:rFonts w:asciiTheme="majorEastAsia" w:eastAsiaTheme="majorEastAsia" w:hAnsiTheme="majorEastAsia" w:cs="Arial" w:hint="eastAsia"/>
                <w:color w:val="000000"/>
              </w:rPr>
              <w:t>办公</w:t>
            </w:r>
            <w:r w:rsidRPr="00C423F5">
              <w:rPr>
                <w:rFonts w:asciiTheme="majorEastAsia" w:eastAsiaTheme="majorEastAsia" w:hAnsiTheme="majorEastAsia" w:cs="Arial"/>
                <w:color w:val="000000"/>
              </w:rPr>
              <w:t>)</w:t>
            </w:r>
            <w:r w:rsidRPr="00C423F5">
              <w:rPr>
                <w:rFonts w:asciiTheme="majorEastAsia" w:eastAsiaTheme="majorEastAsia" w:hAnsiTheme="majorEastAsia" w:cs="Arial" w:hint="eastAsia"/>
                <w:color w:val="000000"/>
              </w:rPr>
              <w:t>地址：大连市沙河口区体坛路</w:t>
            </w:r>
            <w:r w:rsidRPr="00C423F5">
              <w:rPr>
                <w:rFonts w:asciiTheme="majorEastAsia" w:eastAsiaTheme="majorEastAsia" w:hAnsiTheme="majorEastAsia" w:cs="Arial"/>
                <w:color w:val="000000"/>
              </w:rPr>
              <w:t>22</w:t>
            </w:r>
            <w:r w:rsidRPr="00C423F5">
              <w:rPr>
                <w:rFonts w:asciiTheme="majorEastAsia" w:eastAsiaTheme="majorEastAsia" w:hAnsiTheme="majorEastAsia" w:cs="Arial" w:hint="eastAsia"/>
                <w:color w:val="000000"/>
              </w:rPr>
              <w:t>号诺德大厦</w:t>
            </w:r>
            <w:r w:rsidRPr="00C423F5">
              <w:rPr>
                <w:rFonts w:asciiTheme="majorEastAsia" w:eastAsiaTheme="majorEastAsia" w:hAnsiTheme="majorEastAsia" w:cs="Arial"/>
                <w:color w:val="000000"/>
              </w:rPr>
              <w:t>2</w:t>
            </w:r>
            <w:r w:rsidRPr="00C423F5">
              <w:rPr>
                <w:rFonts w:asciiTheme="majorEastAsia" w:eastAsiaTheme="majorEastAsia" w:hAnsiTheme="majorEastAsia" w:cs="Arial" w:hint="eastAsia"/>
                <w:color w:val="000000"/>
              </w:rPr>
              <w:t>层</w:t>
            </w:r>
          </w:p>
          <w:p w14:paraId="67A96115" w14:textId="77777777" w:rsidR="007E3343" w:rsidRPr="00C423F5" w:rsidRDefault="007E3343" w:rsidP="007E3343">
            <w:pPr>
              <w:spacing w:line="360" w:lineRule="auto"/>
              <w:rPr>
                <w:rFonts w:asciiTheme="majorEastAsia" w:eastAsiaTheme="majorEastAsia" w:hAnsiTheme="majorEastAsia" w:cs="Arial"/>
                <w:color w:val="000000"/>
              </w:rPr>
            </w:pPr>
            <w:r w:rsidRPr="00C423F5">
              <w:rPr>
                <w:rFonts w:asciiTheme="majorEastAsia" w:eastAsiaTheme="majorEastAsia" w:hAnsiTheme="majorEastAsia" w:cs="Arial" w:hint="eastAsia"/>
                <w:color w:val="000000"/>
              </w:rPr>
              <w:t>客户服务电话：</w:t>
            </w:r>
            <w:r w:rsidRPr="00C423F5">
              <w:rPr>
                <w:rFonts w:asciiTheme="majorEastAsia" w:eastAsiaTheme="majorEastAsia" w:hAnsiTheme="majorEastAsia" w:cs="Arial"/>
                <w:color w:val="000000"/>
              </w:rPr>
              <w:t>4000-899-100</w:t>
            </w:r>
          </w:p>
          <w:p w14:paraId="44812F88" w14:textId="67FE490E" w:rsidR="007E3343" w:rsidRPr="00E8302B" w:rsidRDefault="007E3343" w:rsidP="007E3343">
            <w:pPr>
              <w:spacing w:line="360" w:lineRule="auto"/>
              <w:rPr>
                <w:rFonts w:ascii="宋体" w:eastAsia="宋体" w:hAnsi="宋体" w:cs="Calibri"/>
                <w:color w:val="000000"/>
                <w:sz w:val="21"/>
                <w:szCs w:val="21"/>
              </w:rPr>
            </w:pPr>
            <w:r w:rsidRPr="00C423F5">
              <w:rPr>
                <w:rFonts w:asciiTheme="majorEastAsia" w:eastAsiaTheme="majorEastAsia" w:hAnsiTheme="majorEastAsia" w:cs="Arial" w:hint="eastAsia"/>
                <w:color w:val="000000"/>
              </w:rPr>
              <w:t>网址：</w:t>
            </w:r>
            <w:r w:rsidRPr="00C423F5">
              <w:rPr>
                <w:rFonts w:asciiTheme="majorEastAsia" w:eastAsiaTheme="majorEastAsia" w:hAnsiTheme="majorEastAsia" w:cs="Arial"/>
                <w:color w:val="000000"/>
              </w:rPr>
              <w:t xml:space="preserve"> http://www.yibaijin.com/</w:t>
            </w:r>
          </w:p>
        </w:tc>
      </w:tr>
      <w:tr w:rsidR="007E3343" w:rsidRPr="003101A7" w14:paraId="655FE68F" w14:textId="77777777" w:rsidTr="00B8631F">
        <w:tc>
          <w:tcPr>
            <w:tcW w:w="1134" w:type="dxa"/>
          </w:tcPr>
          <w:p w14:paraId="5F01F9F0" w14:textId="02D41CBA" w:rsidR="007E3343" w:rsidRPr="00E8302B" w:rsidRDefault="007E3343" w:rsidP="007E3343">
            <w:pPr>
              <w:snapToGrid w:val="0"/>
              <w:spacing w:line="360" w:lineRule="auto"/>
              <w:rPr>
                <w:rFonts w:ascii="宋体" w:eastAsia="宋体" w:hAnsi="宋体" w:cs="Arial"/>
                <w:color w:val="000000"/>
                <w:sz w:val="21"/>
                <w:szCs w:val="21"/>
              </w:rPr>
            </w:pPr>
            <w:r w:rsidRPr="00C423F5">
              <w:rPr>
                <w:rFonts w:asciiTheme="majorEastAsia" w:eastAsiaTheme="majorEastAsia" w:hAnsiTheme="majorEastAsia"/>
                <w:color w:val="000000"/>
              </w:rPr>
              <w:t>23</w:t>
            </w:r>
          </w:p>
        </w:tc>
        <w:tc>
          <w:tcPr>
            <w:tcW w:w="3261" w:type="dxa"/>
          </w:tcPr>
          <w:p w14:paraId="69DE4952" w14:textId="35C54AA9" w:rsidR="007E3343" w:rsidRPr="00E8302B" w:rsidRDefault="007E3343" w:rsidP="007E3343">
            <w:pPr>
              <w:snapToGrid w:val="0"/>
              <w:spacing w:line="360" w:lineRule="auto"/>
              <w:rPr>
                <w:rFonts w:ascii="宋体" w:eastAsia="宋体" w:hAnsi="宋体" w:cs="Calibri"/>
                <w:color w:val="000000"/>
                <w:sz w:val="21"/>
                <w:szCs w:val="21"/>
              </w:rPr>
            </w:pPr>
            <w:r w:rsidRPr="00C423F5">
              <w:rPr>
                <w:rFonts w:asciiTheme="majorEastAsia" w:eastAsiaTheme="majorEastAsia" w:hAnsiTheme="majorEastAsia" w:hint="eastAsia"/>
                <w:color w:val="000000" w:themeColor="text1"/>
              </w:rPr>
              <w:t>扬州国信嘉利基金销售有限公司</w:t>
            </w:r>
          </w:p>
        </w:tc>
        <w:tc>
          <w:tcPr>
            <w:tcW w:w="4019" w:type="dxa"/>
          </w:tcPr>
          <w:p w14:paraId="138065F1" w14:textId="77777777" w:rsidR="007E3343" w:rsidRPr="00C423F5" w:rsidRDefault="007E3343" w:rsidP="007E3343">
            <w:pPr>
              <w:spacing w:line="360" w:lineRule="auto"/>
              <w:rPr>
                <w:rFonts w:asciiTheme="majorEastAsia" w:eastAsiaTheme="majorEastAsia" w:hAnsiTheme="majorEastAsia" w:cs="Arial"/>
                <w:color w:val="000000"/>
              </w:rPr>
            </w:pPr>
            <w:r w:rsidRPr="00C423F5">
              <w:rPr>
                <w:rFonts w:asciiTheme="majorEastAsia" w:eastAsiaTheme="majorEastAsia" w:hAnsiTheme="majorEastAsia" w:cs="Arial" w:hint="eastAsia"/>
                <w:color w:val="000000"/>
              </w:rPr>
              <w:t>注册</w:t>
            </w:r>
            <w:r w:rsidRPr="00C423F5">
              <w:rPr>
                <w:rFonts w:asciiTheme="majorEastAsia" w:eastAsiaTheme="majorEastAsia" w:hAnsiTheme="majorEastAsia" w:cs="Arial"/>
                <w:color w:val="000000"/>
              </w:rPr>
              <w:t>(</w:t>
            </w:r>
            <w:r w:rsidRPr="00C423F5">
              <w:rPr>
                <w:rFonts w:asciiTheme="majorEastAsia" w:eastAsiaTheme="majorEastAsia" w:hAnsiTheme="majorEastAsia" w:cs="Arial" w:hint="eastAsia"/>
                <w:color w:val="000000"/>
              </w:rPr>
              <w:t>办公</w:t>
            </w:r>
            <w:r w:rsidRPr="00C423F5">
              <w:rPr>
                <w:rFonts w:asciiTheme="majorEastAsia" w:eastAsiaTheme="majorEastAsia" w:hAnsiTheme="majorEastAsia" w:cs="Arial"/>
                <w:color w:val="000000"/>
              </w:rPr>
              <w:t>)</w:t>
            </w:r>
            <w:r w:rsidRPr="00C423F5">
              <w:rPr>
                <w:rFonts w:asciiTheme="majorEastAsia" w:eastAsiaTheme="majorEastAsia" w:hAnsiTheme="majorEastAsia" w:cs="Arial" w:hint="eastAsia"/>
                <w:color w:val="000000"/>
              </w:rPr>
              <w:t>地址：扬州市广陵新城信息产业基地</w:t>
            </w:r>
            <w:r w:rsidRPr="00C423F5">
              <w:rPr>
                <w:rFonts w:asciiTheme="majorEastAsia" w:eastAsiaTheme="majorEastAsia" w:hAnsiTheme="majorEastAsia" w:cs="Arial"/>
                <w:color w:val="000000"/>
              </w:rPr>
              <w:t>3</w:t>
            </w:r>
            <w:r w:rsidRPr="00C423F5">
              <w:rPr>
                <w:rFonts w:asciiTheme="majorEastAsia" w:eastAsiaTheme="majorEastAsia" w:hAnsiTheme="majorEastAsia" w:cs="Arial" w:hint="eastAsia"/>
                <w:color w:val="000000"/>
              </w:rPr>
              <w:t>期</w:t>
            </w:r>
            <w:r w:rsidRPr="00C423F5">
              <w:rPr>
                <w:rFonts w:asciiTheme="majorEastAsia" w:eastAsiaTheme="majorEastAsia" w:hAnsiTheme="majorEastAsia" w:cs="Arial"/>
                <w:color w:val="000000"/>
              </w:rPr>
              <w:t>20B</w:t>
            </w:r>
            <w:r w:rsidRPr="00C423F5">
              <w:rPr>
                <w:rFonts w:asciiTheme="majorEastAsia" w:eastAsiaTheme="majorEastAsia" w:hAnsiTheme="majorEastAsia" w:cs="Arial" w:hint="eastAsia"/>
                <w:color w:val="000000"/>
              </w:rPr>
              <w:t>栋</w:t>
            </w:r>
            <w:r w:rsidRPr="00C423F5">
              <w:rPr>
                <w:rFonts w:asciiTheme="majorEastAsia" w:eastAsiaTheme="majorEastAsia" w:hAnsiTheme="majorEastAsia" w:cs="Arial"/>
                <w:color w:val="000000"/>
              </w:rPr>
              <w:t xml:space="preserve"> </w:t>
            </w:r>
          </w:p>
          <w:p w14:paraId="3FD37943" w14:textId="77777777" w:rsidR="007E3343" w:rsidRPr="00C423F5" w:rsidRDefault="007E3343" w:rsidP="007E3343">
            <w:pPr>
              <w:spacing w:line="360" w:lineRule="auto"/>
              <w:rPr>
                <w:rFonts w:asciiTheme="majorEastAsia" w:eastAsiaTheme="majorEastAsia" w:hAnsiTheme="majorEastAsia" w:cs="Arial"/>
                <w:color w:val="000000"/>
              </w:rPr>
            </w:pPr>
            <w:r w:rsidRPr="00C423F5">
              <w:rPr>
                <w:rFonts w:asciiTheme="majorEastAsia" w:eastAsiaTheme="majorEastAsia" w:hAnsiTheme="majorEastAsia" w:cs="Arial" w:hint="eastAsia"/>
                <w:color w:val="000000"/>
              </w:rPr>
              <w:t>客户服务电话：</w:t>
            </w:r>
            <w:r w:rsidRPr="00C423F5">
              <w:rPr>
                <w:rFonts w:asciiTheme="majorEastAsia" w:eastAsiaTheme="majorEastAsia" w:hAnsiTheme="majorEastAsia" w:cs="Arial"/>
                <w:color w:val="000000"/>
              </w:rPr>
              <w:t>400 021 6088</w:t>
            </w:r>
          </w:p>
          <w:p w14:paraId="0FAFC687" w14:textId="2EDFC759" w:rsidR="007E3343" w:rsidRPr="00E8302B" w:rsidRDefault="007E3343" w:rsidP="007E3343">
            <w:pPr>
              <w:spacing w:line="360" w:lineRule="auto"/>
              <w:rPr>
                <w:rFonts w:ascii="宋体" w:eastAsia="宋体" w:hAnsi="宋体" w:cs="Calibri"/>
                <w:color w:val="000000"/>
                <w:sz w:val="21"/>
                <w:szCs w:val="21"/>
              </w:rPr>
            </w:pPr>
            <w:r w:rsidRPr="00C423F5">
              <w:rPr>
                <w:rFonts w:asciiTheme="majorEastAsia" w:eastAsiaTheme="majorEastAsia" w:hAnsiTheme="majorEastAsia" w:cs="Arial" w:hint="eastAsia"/>
                <w:color w:val="000000"/>
              </w:rPr>
              <w:t>网址：</w:t>
            </w:r>
            <w:r w:rsidRPr="00C423F5">
              <w:rPr>
                <w:rFonts w:asciiTheme="majorEastAsia" w:eastAsiaTheme="majorEastAsia" w:hAnsiTheme="majorEastAsia" w:cs="Arial"/>
                <w:color w:val="000000"/>
              </w:rPr>
              <w:t xml:space="preserve">www.gxjlcn.com </w:t>
            </w:r>
          </w:p>
        </w:tc>
      </w:tr>
      <w:tr w:rsidR="007E3343" w:rsidRPr="003101A7" w14:paraId="41465ED0" w14:textId="77777777" w:rsidTr="00B8631F">
        <w:tc>
          <w:tcPr>
            <w:tcW w:w="1134" w:type="dxa"/>
          </w:tcPr>
          <w:p w14:paraId="0B295058" w14:textId="50C89603" w:rsidR="007E3343" w:rsidRPr="00E8302B" w:rsidRDefault="007E3343" w:rsidP="007E3343">
            <w:pPr>
              <w:snapToGrid w:val="0"/>
              <w:spacing w:line="360" w:lineRule="auto"/>
              <w:rPr>
                <w:rFonts w:ascii="宋体" w:eastAsia="宋体" w:hAnsi="宋体" w:cs="Arial"/>
                <w:color w:val="000000"/>
                <w:sz w:val="21"/>
                <w:szCs w:val="21"/>
              </w:rPr>
            </w:pPr>
            <w:r w:rsidRPr="00C423F5">
              <w:rPr>
                <w:rFonts w:asciiTheme="majorEastAsia" w:eastAsiaTheme="majorEastAsia" w:hAnsiTheme="majorEastAsia"/>
                <w:color w:val="000000"/>
              </w:rPr>
              <w:t>24</w:t>
            </w:r>
          </w:p>
        </w:tc>
        <w:tc>
          <w:tcPr>
            <w:tcW w:w="3261" w:type="dxa"/>
          </w:tcPr>
          <w:p w14:paraId="4AFC05A7" w14:textId="58ADE56E" w:rsidR="007E3343" w:rsidRPr="00E8302B" w:rsidRDefault="007E3343" w:rsidP="007E3343">
            <w:pPr>
              <w:snapToGrid w:val="0"/>
              <w:spacing w:line="360" w:lineRule="auto"/>
              <w:rPr>
                <w:rFonts w:ascii="宋体" w:eastAsia="宋体" w:hAnsi="宋体" w:cs="Calibri"/>
                <w:color w:val="000000"/>
                <w:sz w:val="21"/>
                <w:szCs w:val="21"/>
              </w:rPr>
            </w:pPr>
            <w:r w:rsidRPr="00C423F5">
              <w:rPr>
                <w:rFonts w:asciiTheme="majorEastAsia" w:eastAsiaTheme="majorEastAsia" w:hAnsiTheme="majorEastAsia" w:hint="eastAsia"/>
                <w:color w:val="000000" w:themeColor="text1"/>
              </w:rPr>
              <w:t>深圳众禄基金销售股份有限公司</w:t>
            </w:r>
          </w:p>
        </w:tc>
        <w:tc>
          <w:tcPr>
            <w:tcW w:w="4019" w:type="dxa"/>
          </w:tcPr>
          <w:p w14:paraId="7138E79A" w14:textId="77777777" w:rsidR="007E3343" w:rsidRPr="00C423F5" w:rsidRDefault="007E3343" w:rsidP="007E3343">
            <w:pPr>
              <w:spacing w:line="400" w:lineRule="exact"/>
              <w:rPr>
                <w:rFonts w:asciiTheme="majorEastAsia" w:eastAsiaTheme="majorEastAsia" w:hAnsiTheme="majorEastAsia" w:cs="Arial"/>
              </w:rPr>
            </w:pPr>
            <w:r w:rsidRPr="00C423F5">
              <w:rPr>
                <w:rFonts w:asciiTheme="majorEastAsia" w:eastAsiaTheme="majorEastAsia" w:hAnsiTheme="majorEastAsia" w:hint="eastAsia"/>
              </w:rPr>
              <w:t>注册（办公）地址：深圳市罗湖区梨园路物资控股置地大厦</w:t>
            </w:r>
            <w:r w:rsidRPr="00C423F5">
              <w:rPr>
                <w:rFonts w:asciiTheme="majorEastAsia" w:eastAsiaTheme="majorEastAsia" w:hAnsiTheme="majorEastAsia"/>
              </w:rPr>
              <w:t>8楼</w:t>
            </w:r>
          </w:p>
          <w:p w14:paraId="2F19F110" w14:textId="77777777" w:rsidR="007E3343" w:rsidRPr="00C423F5" w:rsidRDefault="007E3343" w:rsidP="007E3343">
            <w:pPr>
              <w:spacing w:line="400" w:lineRule="exact"/>
              <w:rPr>
                <w:rFonts w:asciiTheme="majorEastAsia" w:eastAsiaTheme="majorEastAsia" w:hAnsiTheme="majorEastAsia" w:cs="Arial"/>
              </w:rPr>
            </w:pPr>
            <w:r w:rsidRPr="00C423F5">
              <w:rPr>
                <w:rFonts w:asciiTheme="majorEastAsia" w:eastAsiaTheme="majorEastAsia" w:hAnsiTheme="majorEastAsia" w:hint="eastAsia"/>
              </w:rPr>
              <w:t>客户服务电话：</w:t>
            </w:r>
            <w:r w:rsidRPr="00C423F5">
              <w:rPr>
                <w:rFonts w:asciiTheme="majorEastAsia" w:eastAsiaTheme="majorEastAsia" w:hAnsiTheme="majorEastAsia" w:cs="Arial"/>
              </w:rPr>
              <w:t>4006-788-887</w:t>
            </w:r>
          </w:p>
          <w:p w14:paraId="1141BEDE" w14:textId="77777777" w:rsidR="007E3343" w:rsidRPr="00C423F5" w:rsidRDefault="007E3343" w:rsidP="007E3343">
            <w:pPr>
              <w:spacing w:line="400" w:lineRule="exact"/>
              <w:rPr>
                <w:rFonts w:asciiTheme="majorEastAsia" w:eastAsiaTheme="majorEastAsia" w:hAnsiTheme="majorEastAsia" w:cs="Arial"/>
              </w:rPr>
            </w:pPr>
            <w:r w:rsidRPr="00C423F5">
              <w:rPr>
                <w:rFonts w:asciiTheme="majorEastAsia" w:eastAsiaTheme="majorEastAsia" w:hAnsiTheme="majorEastAsia" w:hint="eastAsia"/>
              </w:rPr>
              <w:t>网址：众禄基金网</w:t>
            </w:r>
            <w:r w:rsidRPr="00C423F5">
              <w:rPr>
                <w:rFonts w:asciiTheme="majorEastAsia" w:eastAsiaTheme="majorEastAsia" w:hAnsiTheme="majorEastAsia" w:cs="Arial"/>
              </w:rPr>
              <w:t xml:space="preserve"> </w:t>
            </w:r>
            <w:hyperlink r:id="rId16" w:history="1">
              <w:r w:rsidRPr="00C423F5">
                <w:rPr>
                  <w:rStyle w:val="afc"/>
                  <w:rFonts w:asciiTheme="majorEastAsia" w:eastAsiaTheme="majorEastAsia" w:hAnsiTheme="majorEastAsia" w:cs="Arial"/>
                </w:rPr>
                <w:t>www.zlfund.cn</w:t>
              </w:r>
            </w:hyperlink>
          </w:p>
          <w:p w14:paraId="4171AEA9" w14:textId="22440C23" w:rsidR="007E3343" w:rsidRPr="00E8302B" w:rsidRDefault="007E3343" w:rsidP="007E3343">
            <w:pPr>
              <w:spacing w:line="360" w:lineRule="auto"/>
              <w:rPr>
                <w:rFonts w:ascii="宋体" w:eastAsia="宋体" w:hAnsi="宋体" w:cs="Calibri"/>
                <w:color w:val="000000"/>
                <w:sz w:val="21"/>
                <w:szCs w:val="21"/>
              </w:rPr>
            </w:pPr>
            <w:r w:rsidRPr="00C423F5">
              <w:rPr>
                <w:rFonts w:asciiTheme="majorEastAsia" w:eastAsiaTheme="majorEastAsia" w:hAnsiTheme="majorEastAsia" w:hint="eastAsia"/>
              </w:rPr>
              <w:t>基金买卖网</w:t>
            </w:r>
            <w:r w:rsidRPr="00C423F5">
              <w:rPr>
                <w:rFonts w:asciiTheme="majorEastAsia" w:eastAsiaTheme="majorEastAsia" w:hAnsiTheme="majorEastAsia" w:cs="Arial"/>
              </w:rPr>
              <w:t xml:space="preserve"> </w:t>
            </w:r>
            <w:hyperlink r:id="rId17" w:history="1">
              <w:r w:rsidRPr="00C423F5">
                <w:rPr>
                  <w:rStyle w:val="afc"/>
                  <w:rFonts w:asciiTheme="majorEastAsia" w:eastAsiaTheme="majorEastAsia" w:hAnsiTheme="majorEastAsia" w:cs="Arial"/>
                </w:rPr>
                <w:t>www.jjmmw.com</w:t>
              </w:r>
            </w:hyperlink>
          </w:p>
        </w:tc>
      </w:tr>
      <w:tr w:rsidR="007E3343" w:rsidRPr="003101A7" w14:paraId="5BDC3B2F" w14:textId="77777777" w:rsidTr="00B8631F">
        <w:tc>
          <w:tcPr>
            <w:tcW w:w="1134" w:type="dxa"/>
          </w:tcPr>
          <w:p w14:paraId="4134CBF6" w14:textId="37240D8E" w:rsidR="007E3343" w:rsidRPr="00E8302B" w:rsidRDefault="007E3343" w:rsidP="007E3343">
            <w:pPr>
              <w:snapToGrid w:val="0"/>
              <w:spacing w:line="360" w:lineRule="auto"/>
              <w:rPr>
                <w:rFonts w:ascii="宋体" w:eastAsia="宋体" w:hAnsi="宋体" w:cs="Arial"/>
                <w:color w:val="000000"/>
                <w:sz w:val="21"/>
                <w:szCs w:val="21"/>
              </w:rPr>
            </w:pPr>
            <w:r w:rsidRPr="00C423F5">
              <w:rPr>
                <w:rFonts w:asciiTheme="majorEastAsia" w:eastAsiaTheme="majorEastAsia" w:hAnsiTheme="majorEastAsia"/>
                <w:color w:val="000000"/>
              </w:rPr>
              <w:t>25</w:t>
            </w:r>
          </w:p>
        </w:tc>
        <w:tc>
          <w:tcPr>
            <w:tcW w:w="3261" w:type="dxa"/>
          </w:tcPr>
          <w:p w14:paraId="21816E31" w14:textId="2092F8D4" w:rsidR="007E3343" w:rsidRPr="00E8302B" w:rsidRDefault="007E3343" w:rsidP="007E3343">
            <w:pPr>
              <w:snapToGrid w:val="0"/>
              <w:spacing w:line="360" w:lineRule="auto"/>
              <w:rPr>
                <w:rFonts w:ascii="宋体" w:eastAsia="宋体" w:hAnsi="宋体" w:cs="Calibri"/>
                <w:color w:val="000000"/>
                <w:sz w:val="21"/>
                <w:szCs w:val="21"/>
              </w:rPr>
            </w:pPr>
            <w:r w:rsidRPr="00C423F5">
              <w:rPr>
                <w:rFonts w:asciiTheme="majorEastAsia" w:eastAsiaTheme="majorEastAsia" w:hAnsiTheme="majorEastAsia" w:hint="eastAsia"/>
                <w:color w:val="000000" w:themeColor="text1"/>
              </w:rPr>
              <w:t>北京蛋卷基金销售有限公司</w:t>
            </w:r>
          </w:p>
        </w:tc>
        <w:tc>
          <w:tcPr>
            <w:tcW w:w="4019" w:type="dxa"/>
          </w:tcPr>
          <w:p w14:paraId="6904AB81" w14:textId="77777777" w:rsidR="007E3343" w:rsidRPr="00C423F5" w:rsidRDefault="007E3343" w:rsidP="007E3343">
            <w:pPr>
              <w:spacing w:before="100" w:beforeAutospacing="1" w:after="100" w:afterAutospacing="1"/>
              <w:rPr>
                <w:rFonts w:asciiTheme="majorEastAsia" w:eastAsiaTheme="majorEastAsia" w:hAnsiTheme="majorEastAsia"/>
              </w:rPr>
            </w:pPr>
            <w:r w:rsidRPr="00C423F5">
              <w:rPr>
                <w:rFonts w:asciiTheme="majorEastAsia" w:eastAsiaTheme="majorEastAsia" w:hAnsiTheme="majorEastAsia" w:hint="eastAsia"/>
              </w:rPr>
              <w:t>注册（办公）地址：北京市朝阳区阜通东大街</w:t>
            </w:r>
            <w:r w:rsidRPr="00C423F5">
              <w:rPr>
                <w:rFonts w:asciiTheme="majorEastAsia" w:eastAsiaTheme="majorEastAsia" w:hAnsiTheme="majorEastAsia"/>
              </w:rPr>
              <w:t>1</w:t>
            </w:r>
            <w:r w:rsidRPr="00C423F5">
              <w:rPr>
                <w:rFonts w:asciiTheme="majorEastAsia" w:eastAsiaTheme="majorEastAsia" w:hAnsiTheme="majorEastAsia" w:hint="eastAsia"/>
              </w:rPr>
              <w:t>号院</w:t>
            </w:r>
            <w:r w:rsidRPr="00C423F5">
              <w:rPr>
                <w:rFonts w:asciiTheme="majorEastAsia" w:eastAsiaTheme="majorEastAsia" w:hAnsiTheme="majorEastAsia"/>
              </w:rPr>
              <w:t>6</w:t>
            </w:r>
            <w:r w:rsidRPr="00C423F5">
              <w:rPr>
                <w:rFonts w:asciiTheme="majorEastAsia" w:eastAsiaTheme="majorEastAsia" w:hAnsiTheme="majorEastAsia" w:hint="eastAsia"/>
              </w:rPr>
              <w:t>号楼</w:t>
            </w:r>
            <w:r w:rsidRPr="00C423F5">
              <w:rPr>
                <w:rFonts w:asciiTheme="majorEastAsia" w:eastAsiaTheme="majorEastAsia" w:hAnsiTheme="majorEastAsia"/>
              </w:rPr>
              <w:t>2</w:t>
            </w:r>
            <w:r w:rsidRPr="00C423F5">
              <w:rPr>
                <w:rFonts w:asciiTheme="majorEastAsia" w:eastAsiaTheme="majorEastAsia" w:hAnsiTheme="majorEastAsia" w:hint="eastAsia"/>
              </w:rPr>
              <w:t>单元</w:t>
            </w:r>
            <w:r w:rsidRPr="00C423F5">
              <w:rPr>
                <w:rFonts w:asciiTheme="majorEastAsia" w:eastAsiaTheme="majorEastAsia" w:hAnsiTheme="majorEastAsia"/>
              </w:rPr>
              <w:t>21</w:t>
            </w:r>
            <w:r w:rsidRPr="00C423F5">
              <w:rPr>
                <w:rFonts w:asciiTheme="majorEastAsia" w:eastAsiaTheme="majorEastAsia" w:hAnsiTheme="majorEastAsia" w:hint="eastAsia"/>
              </w:rPr>
              <w:t>层</w:t>
            </w:r>
            <w:r w:rsidRPr="00C423F5">
              <w:rPr>
                <w:rFonts w:asciiTheme="majorEastAsia" w:eastAsiaTheme="majorEastAsia" w:hAnsiTheme="majorEastAsia"/>
              </w:rPr>
              <w:t>222507</w:t>
            </w:r>
          </w:p>
          <w:p w14:paraId="733474D0" w14:textId="77777777" w:rsidR="007E3343" w:rsidRPr="00C423F5" w:rsidRDefault="007E3343" w:rsidP="007E3343">
            <w:pPr>
              <w:spacing w:before="100" w:beforeAutospacing="1" w:after="100" w:afterAutospacing="1" w:line="240" w:lineRule="exact"/>
              <w:rPr>
                <w:rFonts w:asciiTheme="majorEastAsia" w:eastAsiaTheme="majorEastAsia" w:hAnsiTheme="majorEastAsia"/>
              </w:rPr>
            </w:pPr>
            <w:r w:rsidRPr="00C423F5">
              <w:rPr>
                <w:rFonts w:asciiTheme="majorEastAsia" w:eastAsiaTheme="majorEastAsia" w:hAnsiTheme="majorEastAsia" w:hint="eastAsia"/>
              </w:rPr>
              <w:t>客户服务电话：</w:t>
            </w:r>
            <w:r w:rsidRPr="00C423F5">
              <w:rPr>
                <w:rFonts w:asciiTheme="majorEastAsia" w:eastAsiaTheme="majorEastAsia" w:hAnsiTheme="majorEastAsia"/>
              </w:rPr>
              <w:t>400 0618 518</w:t>
            </w:r>
          </w:p>
          <w:p w14:paraId="3E72408E" w14:textId="77777777" w:rsidR="007E3343" w:rsidRPr="00C423F5" w:rsidRDefault="007E3343" w:rsidP="007E3343">
            <w:pPr>
              <w:spacing w:before="100" w:beforeAutospacing="1" w:after="100" w:afterAutospacing="1"/>
              <w:rPr>
                <w:rFonts w:asciiTheme="majorEastAsia" w:eastAsiaTheme="majorEastAsia" w:hAnsiTheme="majorEastAsia"/>
              </w:rPr>
            </w:pPr>
            <w:r w:rsidRPr="00C423F5">
              <w:rPr>
                <w:rFonts w:asciiTheme="majorEastAsia" w:eastAsiaTheme="majorEastAsia" w:hAnsiTheme="majorEastAsia" w:hint="eastAsia"/>
              </w:rPr>
              <w:t>网址：</w:t>
            </w:r>
            <w:hyperlink r:id="rId18" w:history="1">
              <w:r w:rsidRPr="00C423F5">
                <w:rPr>
                  <w:rStyle w:val="afc"/>
                  <w:rFonts w:asciiTheme="majorEastAsia" w:eastAsiaTheme="majorEastAsia" w:hAnsiTheme="majorEastAsia"/>
                </w:rPr>
                <w:t>http://danjuanapp.com/</w:t>
              </w:r>
            </w:hyperlink>
          </w:p>
          <w:p w14:paraId="7D6D0EC3" w14:textId="7187A63E" w:rsidR="007E3343" w:rsidRPr="00E8302B" w:rsidRDefault="007E3343" w:rsidP="007E3343">
            <w:pPr>
              <w:spacing w:line="360" w:lineRule="auto"/>
              <w:rPr>
                <w:rFonts w:ascii="宋体" w:eastAsia="宋体" w:hAnsi="宋体" w:cs="Calibri"/>
                <w:color w:val="000000"/>
                <w:sz w:val="21"/>
                <w:szCs w:val="21"/>
              </w:rPr>
            </w:pPr>
          </w:p>
        </w:tc>
      </w:tr>
      <w:tr w:rsidR="007E3343" w:rsidRPr="003101A7" w14:paraId="21B74815" w14:textId="77777777" w:rsidTr="00B8631F">
        <w:tc>
          <w:tcPr>
            <w:tcW w:w="1134" w:type="dxa"/>
          </w:tcPr>
          <w:p w14:paraId="1A1852DB" w14:textId="27DEE9F6" w:rsidR="007E3343" w:rsidRPr="00E8302B" w:rsidRDefault="007E3343" w:rsidP="007E3343">
            <w:pPr>
              <w:snapToGrid w:val="0"/>
              <w:spacing w:line="360" w:lineRule="auto"/>
              <w:rPr>
                <w:rFonts w:ascii="宋体" w:eastAsia="宋体" w:hAnsi="宋体" w:cs="Arial"/>
                <w:color w:val="000000"/>
                <w:sz w:val="21"/>
                <w:szCs w:val="21"/>
              </w:rPr>
            </w:pPr>
            <w:r w:rsidRPr="00C423F5">
              <w:rPr>
                <w:rFonts w:asciiTheme="majorEastAsia" w:eastAsiaTheme="majorEastAsia" w:hAnsiTheme="majorEastAsia"/>
                <w:color w:val="000000"/>
              </w:rPr>
              <w:t>26</w:t>
            </w:r>
          </w:p>
        </w:tc>
        <w:tc>
          <w:tcPr>
            <w:tcW w:w="3261" w:type="dxa"/>
          </w:tcPr>
          <w:p w14:paraId="322F504F" w14:textId="12B481CF" w:rsidR="007E3343" w:rsidRPr="00E8302B" w:rsidRDefault="007E3343" w:rsidP="007E3343">
            <w:pPr>
              <w:snapToGrid w:val="0"/>
              <w:spacing w:line="360" w:lineRule="auto"/>
              <w:rPr>
                <w:rFonts w:ascii="宋体" w:eastAsia="宋体" w:hAnsi="宋体" w:cs="Calibri"/>
                <w:color w:val="000000"/>
                <w:sz w:val="21"/>
                <w:szCs w:val="21"/>
              </w:rPr>
            </w:pPr>
            <w:r w:rsidRPr="00C423F5">
              <w:rPr>
                <w:rFonts w:asciiTheme="majorEastAsia" w:eastAsiaTheme="majorEastAsia" w:hAnsiTheme="majorEastAsia" w:hint="eastAsia"/>
                <w:color w:val="000000" w:themeColor="text1"/>
              </w:rPr>
              <w:t>北京恒天明泽基金销售有限公司</w:t>
            </w:r>
          </w:p>
        </w:tc>
        <w:tc>
          <w:tcPr>
            <w:tcW w:w="4019" w:type="dxa"/>
          </w:tcPr>
          <w:p w14:paraId="5CB4A790" w14:textId="77777777" w:rsidR="007E3343" w:rsidRPr="00C423F5" w:rsidRDefault="007E3343" w:rsidP="007E3343">
            <w:pPr>
              <w:spacing w:line="400" w:lineRule="exact"/>
              <w:rPr>
                <w:rFonts w:asciiTheme="majorEastAsia" w:eastAsiaTheme="majorEastAsia" w:hAnsiTheme="majorEastAsia" w:cs="Arial"/>
              </w:rPr>
            </w:pPr>
            <w:r w:rsidRPr="00C423F5">
              <w:rPr>
                <w:rFonts w:asciiTheme="majorEastAsia" w:eastAsiaTheme="majorEastAsia" w:hAnsiTheme="majorEastAsia" w:cs="Arial" w:hint="eastAsia"/>
              </w:rPr>
              <w:t>注册地址：北京市经济技术开发区宏达北路</w:t>
            </w:r>
            <w:r w:rsidRPr="00C423F5">
              <w:rPr>
                <w:rFonts w:asciiTheme="majorEastAsia" w:eastAsiaTheme="majorEastAsia" w:hAnsiTheme="majorEastAsia" w:cs="Arial"/>
              </w:rPr>
              <w:t>10</w:t>
            </w:r>
            <w:r w:rsidRPr="00C423F5">
              <w:rPr>
                <w:rFonts w:asciiTheme="majorEastAsia" w:eastAsiaTheme="majorEastAsia" w:hAnsiTheme="majorEastAsia" w:cs="Arial" w:hint="eastAsia"/>
              </w:rPr>
              <w:t>号五层</w:t>
            </w:r>
            <w:r w:rsidRPr="00C423F5">
              <w:rPr>
                <w:rFonts w:asciiTheme="majorEastAsia" w:eastAsiaTheme="majorEastAsia" w:hAnsiTheme="majorEastAsia" w:cs="Arial"/>
              </w:rPr>
              <w:t>5122</w:t>
            </w:r>
            <w:r w:rsidRPr="00C423F5">
              <w:rPr>
                <w:rFonts w:asciiTheme="majorEastAsia" w:eastAsiaTheme="majorEastAsia" w:hAnsiTheme="majorEastAsia" w:cs="Arial" w:hint="eastAsia"/>
              </w:rPr>
              <w:t>室</w:t>
            </w:r>
          </w:p>
          <w:p w14:paraId="198D2CA3" w14:textId="77777777" w:rsidR="007E3343" w:rsidRPr="00C423F5" w:rsidRDefault="007E3343" w:rsidP="007E3343">
            <w:pPr>
              <w:spacing w:line="360" w:lineRule="auto"/>
              <w:rPr>
                <w:rFonts w:asciiTheme="majorEastAsia" w:eastAsiaTheme="majorEastAsia" w:hAnsiTheme="majorEastAsia" w:cs="Arial"/>
              </w:rPr>
            </w:pPr>
            <w:r w:rsidRPr="00C423F5">
              <w:rPr>
                <w:rFonts w:asciiTheme="majorEastAsia" w:eastAsiaTheme="majorEastAsia" w:hAnsiTheme="majorEastAsia" w:cs="Arial" w:hint="eastAsia"/>
              </w:rPr>
              <w:t>办公地址：北京市朝阳区东三环中路</w:t>
            </w:r>
            <w:r w:rsidRPr="00C423F5">
              <w:rPr>
                <w:rFonts w:asciiTheme="majorEastAsia" w:eastAsiaTheme="majorEastAsia" w:hAnsiTheme="majorEastAsia" w:cs="Arial"/>
              </w:rPr>
              <w:t>20</w:t>
            </w:r>
            <w:r w:rsidRPr="00C423F5">
              <w:rPr>
                <w:rFonts w:asciiTheme="majorEastAsia" w:eastAsiaTheme="majorEastAsia" w:hAnsiTheme="majorEastAsia" w:cs="Arial" w:hint="eastAsia"/>
              </w:rPr>
              <w:t>号乐成中心</w:t>
            </w:r>
            <w:r w:rsidRPr="00C423F5">
              <w:rPr>
                <w:rFonts w:asciiTheme="majorEastAsia" w:eastAsiaTheme="majorEastAsia" w:hAnsiTheme="majorEastAsia" w:cs="Arial"/>
              </w:rPr>
              <w:t>A</w:t>
            </w:r>
            <w:r w:rsidRPr="00C423F5">
              <w:rPr>
                <w:rFonts w:asciiTheme="majorEastAsia" w:eastAsiaTheme="majorEastAsia" w:hAnsiTheme="majorEastAsia" w:cs="Arial" w:hint="eastAsia"/>
              </w:rPr>
              <w:t>座</w:t>
            </w:r>
            <w:r w:rsidRPr="00C423F5">
              <w:rPr>
                <w:rFonts w:asciiTheme="majorEastAsia" w:eastAsiaTheme="majorEastAsia" w:hAnsiTheme="majorEastAsia" w:cs="Arial"/>
              </w:rPr>
              <w:t>23</w:t>
            </w:r>
            <w:r w:rsidRPr="00C423F5">
              <w:rPr>
                <w:rFonts w:asciiTheme="majorEastAsia" w:eastAsiaTheme="majorEastAsia" w:hAnsiTheme="majorEastAsia" w:cs="Arial" w:hint="eastAsia"/>
              </w:rPr>
              <w:t>层</w:t>
            </w:r>
            <w:r w:rsidRPr="00C423F5">
              <w:rPr>
                <w:rFonts w:asciiTheme="majorEastAsia" w:eastAsiaTheme="majorEastAsia" w:hAnsiTheme="majorEastAsia" w:cs="Arial"/>
              </w:rPr>
              <w:t> </w:t>
            </w:r>
          </w:p>
          <w:p w14:paraId="57F61D37" w14:textId="77777777" w:rsidR="007E3343" w:rsidRPr="00C423F5" w:rsidRDefault="007E3343" w:rsidP="007E3343">
            <w:pPr>
              <w:spacing w:line="400" w:lineRule="exact"/>
              <w:rPr>
                <w:rFonts w:asciiTheme="majorEastAsia" w:eastAsiaTheme="majorEastAsia" w:hAnsiTheme="majorEastAsia" w:cs="Arial"/>
              </w:rPr>
            </w:pPr>
            <w:r w:rsidRPr="00C423F5">
              <w:rPr>
                <w:rFonts w:asciiTheme="majorEastAsia" w:eastAsiaTheme="majorEastAsia" w:hAnsiTheme="majorEastAsia" w:cs="Arial" w:hint="eastAsia"/>
              </w:rPr>
              <w:t>客户服务电话：</w:t>
            </w:r>
            <w:r w:rsidRPr="00C423F5">
              <w:rPr>
                <w:rFonts w:asciiTheme="majorEastAsia" w:eastAsiaTheme="majorEastAsia" w:hAnsiTheme="majorEastAsia" w:cs="Arial"/>
              </w:rPr>
              <w:t>400-786-8868-5</w:t>
            </w:r>
          </w:p>
          <w:p w14:paraId="5C28BBBE" w14:textId="17CBA312" w:rsidR="007E3343" w:rsidRPr="00E8302B" w:rsidRDefault="007E3343" w:rsidP="007E3343">
            <w:pPr>
              <w:spacing w:line="360" w:lineRule="auto"/>
              <w:rPr>
                <w:rFonts w:ascii="宋体" w:eastAsia="宋体" w:hAnsi="宋体" w:cs="Calibri"/>
                <w:color w:val="000000"/>
                <w:sz w:val="21"/>
                <w:szCs w:val="21"/>
              </w:rPr>
            </w:pPr>
            <w:r w:rsidRPr="00C423F5">
              <w:rPr>
                <w:rFonts w:asciiTheme="majorEastAsia" w:eastAsiaTheme="majorEastAsia" w:hAnsiTheme="majorEastAsia" w:cs="Arial" w:hint="eastAsia"/>
              </w:rPr>
              <w:t>网址</w:t>
            </w:r>
            <w:r w:rsidRPr="00C423F5">
              <w:rPr>
                <w:rFonts w:asciiTheme="majorEastAsia" w:eastAsiaTheme="majorEastAsia" w:hAnsiTheme="majorEastAsia" w:cs="Arial"/>
              </w:rPr>
              <w:t>:www.chtfund.com</w:t>
            </w:r>
          </w:p>
        </w:tc>
      </w:tr>
      <w:tr w:rsidR="007E3343" w:rsidRPr="003101A7" w14:paraId="06694DF8" w14:textId="77777777" w:rsidTr="00B8631F">
        <w:tc>
          <w:tcPr>
            <w:tcW w:w="1134" w:type="dxa"/>
          </w:tcPr>
          <w:p w14:paraId="52989A24" w14:textId="5D5F447A" w:rsidR="007E3343" w:rsidRPr="00E8302B" w:rsidRDefault="007E3343" w:rsidP="007E3343">
            <w:pPr>
              <w:snapToGrid w:val="0"/>
              <w:spacing w:line="360" w:lineRule="auto"/>
              <w:rPr>
                <w:rFonts w:ascii="宋体" w:eastAsia="宋体" w:hAnsi="宋体" w:cs="Arial"/>
                <w:color w:val="000000"/>
                <w:sz w:val="21"/>
                <w:szCs w:val="21"/>
              </w:rPr>
            </w:pPr>
            <w:r w:rsidRPr="00C423F5">
              <w:rPr>
                <w:rFonts w:asciiTheme="majorEastAsia" w:eastAsiaTheme="majorEastAsia" w:hAnsiTheme="majorEastAsia"/>
                <w:color w:val="000000"/>
              </w:rPr>
              <w:t>27</w:t>
            </w:r>
          </w:p>
        </w:tc>
        <w:tc>
          <w:tcPr>
            <w:tcW w:w="3261" w:type="dxa"/>
          </w:tcPr>
          <w:p w14:paraId="435E36B0" w14:textId="75633515" w:rsidR="007E3343" w:rsidRPr="00E8302B" w:rsidRDefault="007E3343" w:rsidP="007E3343">
            <w:pPr>
              <w:snapToGrid w:val="0"/>
              <w:spacing w:line="360" w:lineRule="auto"/>
              <w:rPr>
                <w:rFonts w:ascii="宋体" w:eastAsia="宋体" w:hAnsi="宋体" w:cs="Calibri"/>
                <w:color w:val="000000"/>
                <w:sz w:val="21"/>
                <w:szCs w:val="21"/>
              </w:rPr>
            </w:pPr>
            <w:r w:rsidRPr="00C423F5">
              <w:rPr>
                <w:rFonts w:asciiTheme="majorEastAsia" w:eastAsiaTheme="majorEastAsia" w:hAnsiTheme="majorEastAsia" w:hint="eastAsia"/>
                <w:color w:val="000000" w:themeColor="text1"/>
              </w:rPr>
              <w:t>深圳前海财厚基金销售有限公司</w:t>
            </w:r>
          </w:p>
        </w:tc>
        <w:tc>
          <w:tcPr>
            <w:tcW w:w="4019" w:type="dxa"/>
          </w:tcPr>
          <w:p w14:paraId="6EA42417" w14:textId="77777777" w:rsidR="007E3343" w:rsidRPr="00C423F5" w:rsidRDefault="007E3343" w:rsidP="007E3343">
            <w:pPr>
              <w:spacing w:line="360" w:lineRule="auto"/>
              <w:rPr>
                <w:rFonts w:asciiTheme="majorEastAsia" w:eastAsiaTheme="majorEastAsia" w:hAnsiTheme="majorEastAsia" w:cs="Calibri"/>
                <w:color w:val="000000"/>
              </w:rPr>
            </w:pPr>
            <w:r w:rsidRPr="00C423F5">
              <w:rPr>
                <w:rFonts w:asciiTheme="majorEastAsia" w:eastAsiaTheme="majorEastAsia" w:hAnsiTheme="majorEastAsia" w:cs="Calibri" w:hint="eastAsia"/>
                <w:color w:val="000000"/>
              </w:rPr>
              <w:t>办公地址：广东省深圳市南山区高新南十道</w:t>
            </w:r>
            <w:r w:rsidRPr="00C423F5">
              <w:rPr>
                <w:rFonts w:asciiTheme="majorEastAsia" w:eastAsiaTheme="majorEastAsia" w:hAnsiTheme="majorEastAsia" w:cs="Calibri"/>
                <w:color w:val="000000"/>
              </w:rPr>
              <w:t xml:space="preserve"> </w:t>
            </w:r>
            <w:r w:rsidRPr="00C423F5">
              <w:rPr>
                <w:rFonts w:asciiTheme="majorEastAsia" w:eastAsiaTheme="majorEastAsia" w:hAnsiTheme="majorEastAsia" w:cs="Calibri" w:hint="eastAsia"/>
                <w:color w:val="000000"/>
              </w:rPr>
              <w:t>深圳湾科技生态园三区</w:t>
            </w:r>
            <w:r w:rsidRPr="00C423F5">
              <w:rPr>
                <w:rFonts w:asciiTheme="majorEastAsia" w:eastAsiaTheme="majorEastAsia" w:hAnsiTheme="majorEastAsia" w:cs="Calibri"/>
                <w:color w:val="000000"/>
              </w:rPr>
              <w:t>11栋A座3608室</w:t>
            </w:r>
          </w:p>
          <w:p w14:paraId="2A096E22" w14:textId="77777777" w:rsidR="007E3343" w:rsidRPr="00C423F5" w:rsidRDefault="007E3343" w:rsidP="007E3343">
            <w:pPr>
              <w:spacing w:line="360" w:lineRule="auto"/>
              <w:rPr>
                <w:rFonts w:asciiTheme="majorEastAsia" w:eastAsiaTheme="majorEastAsia" w:hAnsiTheme="majorEastAsia" w:cs="Calibri"/>
                <w:color w:val="000000"/>
              </w:rPr>
            </w:pPr>
            <w:r w:rsidRPr="00C423F5">
              <w:rPr>
                <w:rFonts w:asciiTheme="majorEastAsia" w:eastAsiaTheme="majorEastAsia" w:hAnsiTheme="majorEastAsia" w:cs="Calibri" w:hint="eastAsia"/>
                <w:color w:val="000000"/>
              </w:rPr>
              <w:t>客户服务电话：</w:t>
            </w:r>
            <w:r w:rsidRPr="00C423F5">
              <w:rPr>
                <w:rFonts w:asciiTheme="majorEastAsia" w:eastAsiaTheme="majorEastAsia" w:hAnsiTheme="majorEastAsia" w:cs="Calibri"/>
                <w:color w:val="000000"/>
              </w:rPr>
              <w:t>400-128-6800</w:t>
            </w:r>
          </w:p>
          <w:p w14:paraId="1064CF17" w14:textId="46D2D7DB" w:rsidR="007E3343" w:rsidRPr="00E8302B" w:rsidRDefault="007E3343" w:rsidP="007E3343">
            <w:pPr>
              <w:spacing w:line="360" w:lineRule="auto"/>
              <w:rPr>
                <w:rFonts w:ascii="宋体" w:eastAsia="宋体" w:hAnsi="宋体" w:cs="Calibri"/>
                <w:color w:val="000000"/>
                <w:sz w:val="21"/>
                <w:szCs w:val="21"/>
              </w:rPr>
            </w:pPr>
            <w:r w:rsidRPr="00C423F5">
              <w:rPr>
                <w:rFonts w:asciiTheme="majorEastAsia" w:eastAsiaTheme="majorEastAsia" w:hAnsiTheme="majorEastAsia" w:cs="Calibri" w:hint="eastAsia"/>
                <w:color w:val="000000"/>
              </w:rPr>
              <w:t>网址：</w:t>
            </w:r>
            <w:r w:rsidRPr="00C423F5">
              <w:rPr>
                <w:rFonts w:asciiTheme="majorEastAsia" w:eastAsiaTheme="majorEastAsia" w:hAnsiTheme="majorEastAsia" w:cs="Calibri"/>
                <w:color w:val="000000"/>
              </w:rPr>
              <w:t>caiho.cn</w:t>
            </w:r>
          </w:p>
        </w:tc>
      </w:tr>
      <w:tr w:rsidR="007E3343" w:rsidRPr="003101A7" w14:paraId="089C5AE1" w14:textId="77777777" w:rsidTr="00B8631F">
        <w:tc>
          <w:tcPr>
            <w:tcW w:w="1134" w:type="dxa"/>
          </w:tcPr>
          <w:p w14:paraId="1482D013" w14:textId="7071DC2E" w:rsidR="007E3343" w:rsidRPr="00E8302B" w:rsidRDefault="007E3343" w:rsidP="007E3343">
            <w:pPr>
              <w:snapToGrid w:val="0"/>
              <w:spacing w:line="360" w:lineRule="auto"/>
              <w:rPr>
                <w:rFonts w:ascii="宋体" w:eastAsia="宋体" w:hAnsi="宋体" w:cs="Arial"/>
                <w:color w:val="000000"/>
                <w:sz w:val="21"/>
                <w:szCs w:val="21"/>
              </w:rPr>
            </w:pPr>
            <w:r w:rsidRPr="00C423F5">
              <w:rPr>
                <w:rFonts w:asciiTheme="majorEastAsia" w:eastAsiaTheme="majorEastAsia" w:hAnsiTheme="majorEastAsia"/>
                <w:color w:val="000000"/>
              </w:rPr>
              <w:t>28</w:t>
            </w:r>
          </w:p>
        </w:tc>
        <w:tc>
          <w:tcPr>
            <w:tcW w:w="3261" w:type="dxa"/>
          </w:tcPr>
          <w:p w14:paraId="797526DD" w14:textId="5F982F69" w:rsidR="007E3343" w:rsidRPr="00E8302B" w:rsidRDefault="007E3343" w:rsidP="007E3343">
            <w:pPr>
              <w:snapToGrid w:val="0"/>
              <w:spacing w:line="360" w:lineRule="auto"/>
              <w:rPr>
                <w:rFonts w:ascii="宋体" w:eastAsia="宋体" w:hAnsi="宋体" w:cs="Calibri"/>
                <w:color w:val="000000"/>
                <w:sz w:val="21"/>
                <w:szCs w:val="21"/>
              </w:rPr>
            </w:pPr>
            <w:r w:rsidRPr="00C423F5">
              <w:rPr>
                <w:rFonts w:asciiTheme="majorEastAsia" w:eastAsiaTheme="majorEastAsia" w:hAnsiTheme="majorEastAsia" w:hint="eastAsia"/>
                <w:color w:val="000000" w:themeColor="text1"/>
              </w:rPr>
              <w:t>深圳盈信基金销售有限公司</w:t>
            </w:r>
          </w:p>
        </w:tc>
        <w:tc>
          <w:tcPr>
            <w:tcW w:w="4019" w:type="dxa"/>
          </w:tcPr>
          <w:p w14:paraId="302BF743" w14:textId="77777777" w:rsidR="007E3343" w:rsidRPr="00C423F5" w:rsidRDefault="007E3343" w:rsidP="007E3343">
            <w:pPr>
              <w:spacing w:line="360" w:lineRule="auto"/>
              <w:rPr>
                <w:rFonts w:asciiTheme="majorEastAsia" w:eastAsiaTheme="majorEastAsia" w:hAnsiTheme="majorEastAsia" w:cs="Calibri"/>
                <w:color w:val="000000"/>
              </w:rPr>
            </w:pPr>
            <w:r w:rsidRPr="00C423F5">
              <w:rPr>
                <w:rFonts w:asciiTheme="majorEastAsia" w:eastAsiaTheme="majorEastAsia" w:hAnsiTheme="majorEastAsia" w:cs="Calibri" w:hint="eastAsia"/>
                <w:color w:val="000000"/>
              </w:rPr>
              <w:t>注册</w:t>
            </w:r>
            <w:r w:rsidRPr="00C423F5">
              <w:rPr>
                <w:rFonts w:asciiTheme="majorEastAsia" w:eastAsiaTheme="majorEastAsia" w:hAnsiTheme="majorEastAsia" w:cs="Calibri"/>
                <w:color w:val="000000"/>
              </w:rPr>
              <w:t>(办公)地址：深圳市福田区莲花街道商报东路英龙商务大厦8楼A-1（811-812）</w:t>
            </w:r>
          </w:p>
          <w:p w14:paraId="21B980D6" w14:textId="77777777" w:rsidR="007E3343" w:rsidRPr="00C423F5" w:rsidRDefault="007E3343" w:rsidP="007E3343">
            <w:pPr>
              <w:spacing w:line="360" w:lineRule="auto"/>
              <w:rPr>
                <w:rFonts w:asciiTheme="majorEastAsia" w:eastAsiaTheme="majorEastAsia" w:hAnsiTheme="majorEastAsia" w:cs="Calibri"/>
                <w:color w:val="000000"/>
              </w:rPr>
            </w:pPr>
            <w:r w:rsidRPr="00C423F5">
              <w:rPr>
                <w:rFonts w:asciiTheme="majorEastAsia" w:eastAsiaTheme="majorEastAsia" w:hAnsiTheme="majorEastAsia" w:cs="Calibri" w:hint="eastAsia"/>
                <w:color w:val="000000"/>
              </w:rPr>
              <w:t>客户服务电话：</w:t>
            </w:r>
            <w:r w:rsidRPr="00C423F5">
              <w:rPr>
                <w:rFonts w:asciiTheme="majorEastAsia" w:eastAsiaTheme="majorEastAsia" w:hAnsiTheme="majorEastAsia" w:cs="Calibri"/>
                <w:color w:val="000000"/>
              </w:rPr>
              <w:t>4007-903-688</w:t>
            </w:r>
          </w:p>
          <w:p w14:paraId="1E60F4CF" w14:textId="64904DC2" w:rsidR="007E3343" w:rsidRPr="00E8302B" w:rsidRDefault="007E3343" w:rsidP="007E3343">
            <w:pPr>
              <w:spacing w:line="360" w:lineRule="auto"/>
              <w:rPr>
                <w:rFonts w:ascii="宋体" w:eastAsia="宋体" w:hAnsi="宋体" w:cs="Calibri"/>
                <w:color w:val="000000"/>
                <w:sz w:val="21"/>
                <w:szCs w:val="21"/>
              </w:rPr>
            </w:pPr>
            <w:r w:rsidRPr="00C423F5">
              <w:rPr>
                <w:rFonts w:asciiTheme="majorEastAsia" w:eastAsiaTheme="majorEastAsia" w:hAnsiTheme="majorEastAsia" w:cs="Calibri" w:hint="eastAsia"/>
                <w:color w:val="000000"/>
              </w:rPr>
              <w:t>网址：</w:t>
            </w:r>
            <w:r w:rsidRPr="00C423F5">
              <w:rPr>
                <w:rFonts w:asciiTheme="majorEastAsia" w:eastAsiaTheme="majorEastAsia" w:hAnsiTheme="majorEastAsia" w:cs="Calibri"/>
                <w:color w:val="000000"/>
              </w:rPr>
              <w:t xml:space="preserve"> http://www.fundying.com/</w:t>
            </w:r>
          </w:p>
        </w:tc>
      </w:tr>
      <w:tr w:rsidR="007E3343" w:rsidRPr="003101A7" w14:paraId="1140CADB" w14:textId="77777777" w:rsidTr="00B8631F">
        <w:tc>
          <w:tcPr>
            <w:tcW w:w="1134" w:type="dxa"/>
          </w:tcPr>
          <w:p w14:paraId="78264968" w14:textId="26586561" w:rsidR="007E3343" w:rsidRPr="00E8302B" w:rsidRDefault="007E3343" w:rsidP="007E3343">
            <w:pPr>
              <w:snapToGrid w:val="0"/>
              <w:spacing w:line="360" w:lineRule="auto"/>
              <w:rPr>
                <w:rFonts w:ascii="宋体" w:eastAsia="宋体" w:hAnsi="宋体" w:cs="Arial"/>
                <w:color w:val="000000"/>
                <w:sz w:val="21"/>
                <w:szCs w:val="21"/>
              </w:rPr>
            </w:pPr>
            <w:r w:rsidRPr="00C423F5">
              <w:rPr>
                <w:rFonts w:asciiTheme="majorEastAsia" w:eastAsiaTheme="majorEastAsia" w:hAnsiTheme="majorEastAsia"/>
                <w:color w:val="000000"/>
              </w:rPr>
              <w:t>29</w:t>
            </w:r>
          </w:p>
        </w:tc>
        <w:tc>
          <w:tcPr>
            <w:tcW w:w="3261" w:type="dxa"/>
          </w:tcPr>
          <w:p w14:paraId="6FDB2300" w14:textId="3C96417C" w:rsidR="007E3343" w:rsidRPr="00E8302B" w:rsidRDefault="007E3343" w:rsidP="007E3343">
            <w:pPr>
              <w:snapToGrid w:val="0"/>
              <w:spacing w:line="360" w:lineRule="auto"/>
              <w:rPr>
                <w:rFonts w:ascii="宋体" w:eastAsia="宋体" w:hAnsi="宋体" w:cs="Calibri"/>
                <w:color w:val="000000"/>
                <w:sz w:val="21"/>
                <w:szCs w:val="21"/>
              </w:rPr>
            </w:pPr>
            <w:r w:rsidRPr="00C423F5">
              <w:rPr>
                <w:rFonts w:asciiTheme="majorEastAsia" w:eastAsiaTheme="majorEastAsia" w:hAnsiTheme="majorEastAsia" w:hint="eastAsia"/>
                <w:color w:val="000000" w:themeColor="text1"/>
              </w:rPr>
              <w:t>上海挖财基金销售有限公司</w:t>
            </w:r>
          </w:p>
        </w:tc>
        <w:tc>
          <w:tcPr>
            <w:tcW w:w="4019" w:type="dxa"/>
          </w:tcPr>
          <w:p w14:paraId="0D63C386" w14:textId="77777777" w:rsidR="007E3343" w:rsidRPr="00C423F5" w:rsidRDefault="007E3343" w:rsidP="007E3343">
            <w:pPr>
              <w:spacing w:line="360" w:lineRule="auto"/>
              <w:rPr>
                <w:rFonts w:asciiTheme="majorEastAsia" w:eastAsiaTheme="majorEastAsia" w:hAnsiTheme="majorEastAsia" w:cs="Calibri"/>
                <w:color w:val="000000"/>
              </w:rPr>
            </w:pPr>
            <w:r w:rsidRPr="00C423F5">
              <w:rPr>
                <w:rFonts w:asciiTheme="majorEastAsia" w:eastAsiaTheme="majorEastAsia" w:hAnsiTheme="majorEastAsia" w:cs="Calibri" w:hint="eastAsia"/>
                <w:color w:val="000000"/>
              </w:rPr>
              <w:t>注册</w:t>
            </w:r>
            <w:r w:rsidRPr="00C423F5">
              <w:rPr>
                <w:rFonts w:asciiTheme="majorEastAsia" w:eastAsiaTheme="majorEastAsia" w:hAnsiTheme="majorEastAsia" w:cs="Calibri"/>
                <w:color w:val="000000"/>
              </w:rPr>
              <w:t>(办公)地址：</w:t>
            </w:r>
            <w:r w:rsidRPr="00C423F5">
              <w:rPr>
                <w:rFonts w:asciiTheme="majorEastAsia" w:eastAsiaTheme="majorEastAsia" w:hAnsiTheme="majorEastAsia" w:hint="eastAsia"/>
                <w:color w:val="000000"/>
                <w:shd w:val="clear" w:color="auto" w:fill="FFFFFF"/>
              </w:rPr>
              <w:t>中国（上海）自由贸易试验区扬高南路</w:t>
            </w:r>
            <w:r w:rsidRPr="00C423F5">
              <w:rPr>
                <w:rFonts w:asciiTheme="majorEastAsia" w:eastAsiaTheme="majorEastAsia" w:hAnsiTheme="majorEastAsia"/>
                <w:color w:val="000000"/>
                <w:shd w:val="clear" w:color="auto" w:fill="FFFFFF"/>
              </w:rPr>
              <w:t>799</w:t>
            </w:r>
            <w:r w:rsidRPr="00C423F5">
              <w:rPr>
                <w:rFonts w:asciiTheme="majorEastAsia" w:eastAsiaTheme="majorEastAsia" w:hAnsiTheme="majorEastAsia" w:hint="eastAsia"/>
                <w:color w:val="000000"/>
                <w:shd w:val="clear" w:color="auto" w:fill="FFFFFF"/>
              </w:rPr>
              <w:t>号</w:t>
            </w:r>
            <w:r w:rsidRPr="00C423F5">
              <w:rPr>
                <w:rFonts w:asciiTheme="majorEastAsia" w:eastAsiaTheme="majorEastAsia" w:hAnsiTheme="majorEastAsia"/>
                <w:color w:val="000000"/>
                <w:shd w:val="clear" w:color="auto" w:fill="FFFFFF"/>
              </w:rPr>
              <w:t>5</w:t>
            </w:r>
            <w:r w:rsidRPr="00C423F5">
              <w:rPr>
                <w:rFonts w:asciiTheme="majorEastAsia" w:eastAsiaTheme="majorEastAsia" w:hAnsiTheme="majorEastAsia" w:hint="eastAsia"/>
                <w:color w:val="000000"/>
                <w:shd w:val="clear" w:color="auto" w:fill="FFFFFF"/>
              </w:rPr>
              <w:t>楼</w:t>
            </w:r>
            <w:r w:rsidRPr="00C423F5">
              <w:rPr>
                <w:rFonts w:asciiTheme="majorEastAsia" w:eastAsiaTheme="majorEastAsia" w:hAnsiTheme="majorEastAsia"/>
                <w:color w:val="000000"/>
                <w:shd w:val="clear" w:color="auto" w:fill="FFFFFF"/>
              </w:rPr>
              <w:t>01</w:t>
            </w:r>
            <w:r w:rsidRPr="00C423F5">
              <w:rPr>
                <w:rFonts w:asciiTheme="majorEastAsia" w:eastAsiaTheme="majorEastAsia" w:hAnsiTheme="majorEastAsia" w:hint="eastAsia"/>
                <w:color w:val="000000"/>
                <w:shd w:val="clear" w:color="auto" w:fill="FFFFFF"/>
              </w:rPr>
              <w:t>、</w:t>
            </w:r>
            <w:r w:rsidRPr="00C423F5">
              <w:rPr>
                <w:rFonts w:asciiTheme="majorEastAsia" w:eastAsiaTheme="majorEastAsia" w:hAnsiTheme="majorEastAsia"/>
                <w:color w:val="000000"/>
                <w:shd w:val="clear" w:color="auto" w:fill="FFFFFF"/>
              </w:rPr>
              <w:t>02</w:t>
            </w:r>
            <w:r w:rsidRPr="00C423F5">
              <w:rPr>
                <w:rFonts w:asciiTheme="majorEastAsia" w:eastAsiaTheme="majorEastAsia" w:hAnsiTheme="majorEastAsia" w:hint="eastAsia"/>
                <w:color w:val="000000"/>
                <w:shd w:val="clear" w:color="auto" w:fill="FFFFFF"/>
              </w:rPr>
              <w:t>、</w:t>
            </w:r>
            <w:r w:rsidRPr="00C423F5">
              <w:rPr>
                <w:rFonts w:asciiTheme="majorEastAsia" w:eastAsiaTheme="majorEastAsia" w:hAnsiTheme="majorEastAsia"/>
                <w:color w:val="000000"/>
                <w:shd w:val="clear" w:color="auto" w:fill="FFFFFF"/>
              </w:rPr>
              <w:t>03</w:t>
            </w:r>
            <w:r w:rsidRPr="00C423F5">
              <w:rPr>
                <w:rFonts w:asciiTheme="majorEastAsia" w:eastAsiaTheme="majorEastAsia" w:hAnsiTheme="majorEastAsia" w:hint="eastAsia"/>
                <w:color w:val="000000"/>
                <w:shd w:val="clear" w:color="auto" w:fill="FFFFFF"/>
              </w:rPr>
              <w:t>室</w:t>
            </w:r>
          </w:p>
          <w:p w14:paraId="47509680" w14:textId="77777777" w:rsidR="007E3343" w:rsidRPr="00C423F5" w:rsidRDefault="007E3343" w:rsidP="007E3343">
            <w:pPr>
              <w:spacing w:line="360" w:lineRule="auto"/>
              <w:rPr>
                <w:rFonts w:asciiTheme="majorEastAsia" w:eastAsiaTheme="majorEastAsia" w:hAnsiTheme="majorEastAsia" w:cs="Calibri"/>
                <w:color w:val="000000"/>
              </w:rPr>
            </w:pPr>
            <w:r w:rsidRPr="00C423F5">
              <w:rPr>
                <w:rFonts w:asciiTheme="majorEastAsia" w:eastAsiaTheme="majorEastAsia" w:hAnsiTheme="majorEastAsia" w:cs="Calibri" w:hint="eastAsia"/>
                <w:color w:val="000000"/>
              </w:rPr>
              <w:t>客户服务电话：</w:t>
            </w:r>
            <w:r w:rsidRPr="00C423F5">
              <w:rPr>
                <w:rFonts w:asciiTheme="majorEastAsia" w:eastAsiaTheme="majorEastAsia" w:hAnsiTheme="majorEastAsia" w:cs="Arial"/>
                <w:color w:val="000000"/>
                <w:shd w:val="clear" w:color="auto" w:fill="FFFFFF"/>
              </w:rPr>
              <w:t>400-711-8718</w:t>
            </w:r>
          </w:p>
          <w:p w14:paraId="44DA9988" w14:textId="79AA9223" w:rsidR="007E3343" w:rsidRPr="00E8302B" w:rsidRDefault="007E3343" w:rsidP="007E3343">
            <w:pPr>
              <w:spacing w:line="360" w:lineRule="auto"/>
              <w:rPr>
                <w:rFonts w:ascii="宋体" w:eastAsia="宋体" w:hAnsi="宋体" w:cs="Calibri"/>
                <w:color w:val="000000"/>
                <w:sz w:val="21"/>
                <w:szCs w:val="21"/>
              </w:rPr>
            </w:pPr>
            <w:r w:rsidRPr="00C423F5">
              <w:rPr>
                <w:rFonts w:asciiTheme="majorEastAsia" w:eastAsiaTheme="majorEastAsia" w:hAnsiTheme="majorEastAsia" w:cs="Calibri" w:hint="eastAsia"/>
                <w:color w:val="000000"/>
              </w:rPr>
              <w:t>网址：</w:t>
            </w:r>
            <w:r w:rsidRPr="00C423F5">
              <w:rPr>
                <w:rFonts w:asciiTheme="majorEastAsia" w:eastAsiaTheme="majorEastAsia" w:hAnsiTheme="majorEastAsia" w:cs="Arial"/>
                <w:color w:val="000000"/>
              </w:rPr>
              <w:t> </w:t>
            </w:r>
            <w:hyperlink r:id="rId19" w:history="1">
              <w:r w:rsidRPr="00C423F5">
                <w:rPr>
                  <w:rStyle w:val="afc"/>
                  <w:rFonts w:asciiTheme="majorEastAsia" w:eastAsiaTheme="majorEastAsia" w:hAnsiTheme="majorEastAsia" w:cs="Arial"/>
                  <w:color w:val="0563C1"/>
                </w:rPr>
                <w:t>www.wacaijijin.com</w:t>
              </w:r>
            </w:hyperlink>
          </w:p>
        </w:tc>
      </w:tr>
      <w:tr w:rsidR="007E3343" w:rsidRPr="003101A7" w14:paraId="58624433" w14:textId="77777777" w:rsidTr="00B8631F">
        <w:tc>
          <w:tcPr>
            <w:tcW w:w="1134" w:type="dxa"/>
          </w:tcPr>
          <w:p w14:paraId="7DEE5D20" w14:textId="1FB544F3" w:rsidR="007E3343" w:rsidRPr="00C423F5" w:rsidRDefault="007E3343" w:rsidP="007E3343">
            <w:pPr>
              <w:snapToGrid w:val="0"/>
              <w:spacing w:line="360" w:lineRule="auto"/>
              <w:rPr>
                <w:rFonts w:asciiTheme="majorEastAsia" w:eastAsiaTheme="majorEastAsia" w:hAnsiTheme="majorEastAsia"/>
                <w:color w:val="000000"/>
              </w:rPr>
            </w:pPr>
            <w:r w:rsidRPr="00C423F5">
              <w:rPr>
                <w:rFonts w:asciiTheme="majorEastAsia" w:eastAsiaTheme="majorEastAsia" w:hAnsiTheme="majorEastAsia"/>
                <w:color w:val="000000"/>
              </w:rPr>
              <w:t>30</w:t>
            </w:r>
          </w:p>
        </w:tc>
        <w:tc>
          <w:tcPr>
            <w:tcW w:w="3261" w:type="dxa"/>
          </w:tcPr>
          <w:p w14:paraId="3C7799A0" w14:textId="0822D80D" w:rsidR="007E3343" w:rsidRPr="00C423F5" w:rsidRDefault="007E3343" w:rsidP="007E3343">
            <w:pPr>
              <w:snapToGrid w:val="0"/>
              <w:spacing w:line="360" w:lineRule="auto"/>
              <w:rPr>
                <w:rFonts w:asciiTheme="majorEastAsia" w:eastAsiaTheme="majorEastAsia" w:hAnsiTheme="majorEastAsia"/>
                <w:color w:val="000000" w:themeColor="text1"/>
              </w:rPr>
            </w:pPr>
            <w:r w:rsidRPr="00C423F5">
              <w:rPr>
                <w:rFonts w:asciiTheme="majorEastAsia" w:eastAsiaTheme="majorEastAsia" w:hAnsiTheme="majorEastAsia" w:hint="eastAsia"/>
                <w:color w:val="000000" w:themeColor="text1"/>
              </w:rPr>
              <w:t>诺亚正行基金销售有限公司</w:t>
            </w:r>
          </w:p>
        </w:tc>
        <w:tc>
          <w:tcPr>
            <w:tcW w:w="4019" w:type="dxa"/>
          </w:tcPr>
          <w:p w14:paraId="3BC71FEC" w14:textId="77777777" w:rsidR="007E3343" w:rsidRPr="00C423F5" w:rsidRDefault="007E3343" w:rsidP="007E3343">
            <w:pPr>
              <w:spacing w:line="400" w:lineRule="exact"/>
              <w:rPr>
                <w:rFonts w:asciiTheme="majorEastAsia" w:eastAsiaTheme="majorEastAsia" w:hAnsiTheme="majorEastAsia" w:cs="Arial"/>
              </w:rPr>
            </w:pPr>
            <w:r w:rsidRPr="00C423F5">
              <w:rPr>
                <w:rFonts w:asciiTheme="majorEastAsia" w:eastAsiaTheme="majorEastAsia" w:hAnsiTheme="majorEastAsia" w:cs="Arial" w:hint="eastAsia"/>
              </w:rPr>
              <w:t>注册地址：上海市虹口区飞虹路</w:t>
            </w:r>
            <w:r w:rsidRPr="00C423F5">
              <w:rPr>
                <w:rFonts w:asciiTheme="majorEastAsia" w:eastAsiaTheme="majorEastAsia" w:hAnsiTheme="majorEastAsia" w:cs="Arial"/>
              </w:rPr>
              <w:t>360</w:t>
            </w:r>
            <w:r w:rsidRPr="00C423F5">
              <w:rPr>
                <w:rFonts w:asciiTheme="majorEastAsia" w:eastAsiaTheme="majorEastAsia" w:hAnsiTheme="majorEastAsia" w:cs="Arial" w:hint="eastAsia"/>
              </w:rPr>
              <w:t>弄</w:t>
            </w:r>
            <w:r w:rsidRPr="00C423F5">
              <w:rPr>
                <w:rFonts w:asciiTheme="majorEastAsia" w:eastAsiaTheme="majorEastAsia" w:hAnsiTheme="majorEastAsia" w:cs="Arial"/>
              </w:rPr>
              <w:t>9</w:t>
            </w:r>
            <w:r w:rsidRPr="00C423F5">
              <w:rPr>
                <w:rFonts w:asciiTheme="majorEastAsia" w:eastAsiaTheme="majorEastAsia" w:hAnsiTheme="majorEastAsia" w:cs="Arial" w:hint="eastAsia"/>
              </w:rPr>
              <w:t>号</w:t>
            </w:r>
            <w:r w:rsidRPr="00C423F5">
              <w:rPr>
                <w:rFonts w:asciiTheme="majorEastAsia" w:eastAsiaTheme="majorEastAsia" w:hAnsiTheme="majorEastAsia" w:cs="Arial"/>
              </w:rPr>
              <w:t>3724</w:t>
            </w:r>
            <w:r w:rsidRPr="00C423F5">
              <w:rPr>
                <w:rFonts w:asciiTheme="majorEastAsia" w:eastAsiaTheme="majorEastAsia" w:hAnsiTheme="majorEastAsia" w:cs="Arial" w:hint="eastAsia"/>
              </w:rPr>
              <w:t>室</w:t>
            </w:r>
          </w:p>
          <w:p w14:paraId="61207939" w14:textId="77777777" w:rsidR="007E3343" w:rsidRPr="00C423F5" w:rsidRDefault="007E3343" w:rsidP="007E3343">
            <w:pPr>
              <w:spacing w:line="400" w:lineRule="exact"/>
              <w:rPr>
                <w:rFonts w:asciiTheme="majorEastAsia" w:eastAsiaTheme="majorEastAsia" w:hAnsiTheme="majorEastAsia" w:cs="Arial"/>
              </w:rPr>
            </w:pPr>
            <w:r w:rsidRPr="00C423F5">
              <w:rPr>
                <w:rFonts w:asciiTheme="majorEastAsia" w:eastAsiaTheme="majorEastAsia" w:hAnsiTheme="majorEastAsia" w:cs="Arial" w:hint="eastAsia"/>
              </w:rPr>
              <w:t>办公地址：上海市杨浦区秦皇岛路</w:t>
            </w:r>
            <w:r w:rsidRPr="00C423F5">
              <w:rPr>
                <w:rFonts w:asciiTheme="majorEastAsia" w:eastAsiaTheme="majorEastAsia" w:hAnsiTheme="majorEastAsia" w:cs="Arial"/>
              </w:rPr>
              <w:t>32</w:t>
            </w:r>
            <w:r w:rsidRPr="00C423F5">
              <w:rPr>
                <w:rFonts w:asciiTheme="majorEastAsia" w:eastAsiaTheme="majorEastAsia" w:hAnsiTheme="majorEastAsia" w:cs="Arial" w:hint="eastAsia"/>
              </w:rPr>
              <w:t>号东码头园区</w:t>
            </w:r>
            <w:r w:rsidRPr="00C423F5">
              <w:rPr>
                <w:rFonts w:asciiTheme="majorEastAsia" w:eastAsiaTheme="majorEastAsia" w:hAnsiTheme="majorEastAsia" w:cs="Arial"/>
              </w:rPr>
              <w:t>C</w:t>
            </w:r>
            <w:r w:rsidRPr="00C423F5">
              <w:rPr>
                <w:rFonts w:asciiTheme="majorEastAsia" w:eastAsiaTheme="majorEastAsia" w:hAnsiTheme="majorEastAsia" w:cs="Arial" w:hint="eastAsia"/>
              </w:rPr>
              <w:t>栋</w:t>
            </w:r>
          </w:p>
          <w:p w14:paraId="35D76D67" w14:textId="77777777" w:rsidR="007E3343" w:rsidRPr="00C423F5" w:rsidRDefault="007E3343" w:rsidP="007E3343">
            <w:pPr>
              <w:spacing w:line="400" w:lineRule="exact"/>
              <w:rPr>
                <w:rFonts w:asciiTheme="majorEastAsia" w:eastAsiaTheme="majorEastAsia" w:hAnsiTheme="majorEastAsia" w:cs="Arial"/>
              </w:rPr>
            </w:pPr>
            <w:r w:rsidRPr="00C423F5">
              <w:rPr>
                <w:rFonts w:asciiTheme="majorEastAsia" w:eastAsiaTheme="majorEastAsia" w:hAnsiTheme="majorEastAsia" w:cs="Arial" w:hint="eastAsia"/>
              </w:rPr>
              <w:t>客户服务电话：</w:t>
            </w:r>
            <w:r w:rsidRPr="00C423F5">
              <w:rPr>
                <w:rFonts w:asciiTheme="majorEastAsia" w:eastAsiaTheme="majorEastAsia" w:hAnsiTheme="majorEastAsia" w:cs="Arial"/>
              </w:rPr>
              <w:t>400</w:t>
            </w:r>
            <w:r w:rsidRPr="00C423F5">
              <w:rPr>
                <w:rFonts w:asciiTheme="majorEastAsia" w:eastAsiaTheme="majorEastAsia" w:hAnsiTheme="majorEastAsia" w:cs="Arial" w:hint="eastAsia"/>
              </w:rPr>
              <w:t>－</w:t>
            </w:r>
            <w:r w:rsidRPr="00C423F5">
              <w:rPr>
                <w:rFonts w:asciiTheme="majorEastAsia" w:eastAsiaTheme="majorEastAsia" w:hAnsiTheme="majorEastAsia" w:cs="Arial"/>
              </w:rPr>
              <w:t>821</w:t>
            </w:r>
            <w:r w:rsidRPr="00C423F5">
              <w:rPr>
                <w:rFonts w:asciiTheme="majorEastAsia" w:eastAsiaTheme="majorEastAsia" w:hAnsiTheme="majorEastAsia" w:cs="Arial" w:hint="eastAsia"/>
              </w:rPr>
              <w:t>－</w:t>
            </w:r>
            <w:r w:rsidRPr="00C423F5">
              <w:rPr>
                <w:rFonts w:asciiTheme="majorEastAsia" w:eastAsiaTheme="majorEastAsia" w:hAnsiTheme="majorEastAsia" w:cs="Arial"/>
              </w:rPr>
              <w:t xml:space="preserve">5399 </w:t>
            </w:r>
          </w:p>
          <w:p w14:paraId="534D527C" w14:textId="248CDF43" w:rsidR="007E3343" w:rsidRPr="00C423F5" w:rsidRDefault="007E3343" w:rsidP="007E3343">
            <w:pPr>
              <w:spacing w:line="360" w:lineRule="auto"/>
              <w:rPr>
                <w:rFonts w:asciiTheme="majorEastAsia" w:eastAsiaTheme="majorEastAsia" w:hAnsiTheme="majorEastAsia" w:cs="Calibri"/>
                <w:color w:val="000000"/>
              </w:rPr>
            </w:pPr>
            <w:r w:rsidRPr="00C423F5">
              <w:rPr>
                <w:rFonts w:asciiTheme="majorEastAsia" w:eastAsiaTheme="majorEastAsia" w:hAnsiTheme="majorEastAsia" w:cs="Arial" w:hint="eastAsia"/>
              </w:rPr>
              <w:t>网址：</w:t>
            </w:r>
            <w:r w:rsidRPr="00C423F5">
              <w:rPr>
                <w:rFonts w:asciiTheme="majorEastAsia" w:eastAsiaTheme="majorEastAsia" w:hAnsiTheme="majorEastAsia" w:cs="Arial"/>
              </w:rPr>
              <w:t>www.noah-fund.com</w:t>
            </w:r>
          </w:p>
        </w:tc>
      </w:tr>
      <w:tr w:rsidR="007E3343" w:rsidRPr="003101A7" w14:paraId="23A580CC" w14:textId="77777777" w:rsidTr="00B8631F">
        <w:tc>
          <w:tcPr>
            <w:tcW w:w="1134" w:type="dxa"/>
          </w:tcPr>
          <w:p w14:paraId="301339BE" w14:textId="4B5DD4D2" w:rsidR="007E3343" w:rsidRPr="00C423F5" w:rsidRDefault="007E3343" w:rsidP="007E3343">
            <w:pPr>
              <w:snapToGrid w:val="0"/>
              <w:spacing w:line="360" w:lineRule="auto"/>
              <w:rPr>
                <w:rFonts w:asciiTheme="majorEastAsia" w:eastAsiaTheme="majorEastAsia" w:hAnsiTheme="majorEastAsia"/>
                <w:color w:val="000000"/>
              </w:rPr>
            </w:pPr>
            <w:r w:rsidRPr="00C423F5">
              <w:rPr>
                <w:rFonts w:asciiTheme="majorEastAsia" w:eastAsiaTheme="majorEastAsia" w:hAnsiTheme="majorEastAsia"/>
                <w:color w:val="000000"/>
              </w:rPr>
              <w:t>31</w:t>
            </w:r>
          </w:p>
        </w:tc>
        <w:tc>
          <w:tcPr>
            <w:tcW w:w="3261" w:type="dxa"/>
          </w:tcPr>
          <w:p w14:paraId="6C9B090F" w14:textId="69BA6111" w:rsidR="007E3343" w:rsidRPr="00C423F5" w:rsidRDefault="007E3343" w:rsidP="007E3343">
            <w:pPr>
              <w:snapToGrid w:val="0"/>
              <w:spacing w:line="360" w:lineRule="auto"/>
              <w:rPr>
                <w:rFonts w:asciiTheme="majorEastAsia" w:eastAsiaTheme="majorEastAsia" w:hAnsiTheme="majorEastAsia"/>
                <w:color w:val="000000" w:themeColor="text1"/>
              </w:rPr>
            </w:pPr>
            <w:r w:rsidRPr="00C423F5">
              <w:rPr>
                <w:rFonts w:asciiTheme="majorEastAsia" w:eastAsiaTheme="majorEastAsia" w:hAnsiTheme="majorEastAsia" w:hint="eastAsia"/>
                <w:color w:val="000000" w:themeColor="text1"/>
              </w:rPr>
              <w:t>上海凯石财富基金销售有限公司</w:t>
            </w:r>
          </w:p>
        </w:tc>
        <w:tc>
          <w:tcPr>
            <w:tcW w:w="4019" w:type="dxa"/>
          </w:tcPr>
          <w:p w14:paraId="2E2AAEC8" w14:textId="77777777" w:rsidR="007E3343" w:rsidRPr="00C423F5" w:rsidRDefault="007E3343" w:rsidP="007E3343">
            <w:pPr>
              <w:spacing w:before="100" w:beforeAutospacing="1" w:after="100" w:afterAutospacing="1" w:line="240" w:lineRule="exact"/>
              <w:rPr>
                <w:rFonts w:asciiTheme="majorEastAsia" w:eastAsiaTheme="majorEastAsia" w:hAnsiTheme="majorEastAsia"/>
                <w:color w:val="000000"/>
              </w:rPr>
            </w:pPr>
            <w:r w:rsidRPr="00C423F5">
              <w:rPr>
                <w:rFonts w:asciiTheme="majorEastAsia" w:eastAsiaTheme="majorEastAsia" w:hAnsiTheme="majorEastAsia" w:hint="eastAsia"/>
                <w:color w:val="000000"/>
              </w:rPr>
              <w:t>注册地址：上海市黄浦区西藏南路</w:t>
            </w:r>
            <w:r w:rsidRPr="00C423F5">
              <w:rPr>
                <w:rFonts w:asciiTheme="majorEastAsia" w:eastAsiaTheme="majorEastAsia" w:hAnsiTheme="majorEastAsia"/>
                <w:color w:val="000000"/>
              </w:rPr>
              <w:t>765</w:t>
            </w:r>
            <w:r w:rsidRPr="00C423F5">
              <w:rPr>
                <w:rFonts w:asciiTheme="majorEastAsia" w:eastAsiaTheme="majorEastAsia" w:hAnsiTheme="majorEastAsia" w:hint="eastAsia"/>
                <w:color w:val="000000"/>
              </w:rPr>
              <w:t>号</w:t>
            </w:r>
            <w:r w:rsidRPr="00C423F5">
              <w:rPr>
                <w:rFonts w:asciiTheme="majorEastAsia" w:eastAsiaTheme="majorEastAsia" w:hAnsiTheme="majorEastAsia"/>
                <w:color w:val="000000"/>
              </w:rPr>
              <w:t>602-115</w:t>
            </w:r>
            <w:r w:rsidRPr="00C423F5">
              <w:rPr>
                <w:rFonts w:asciiTheme="majorEastAsia" w:eastAsiaTheme="majorEastAsia" w:hAnsiTheme="majorEastAsia" w:hint="eastAsia"/>
                <w:color w:val="000000"/>
              </w:rPr>
              <w:t>室</w:t>
            </w:r>
          </w:p>
          <w:p w14:paraId="367FEDD2" w14:textId="77777777" w:rsidR="007E3343" w:rsidRPr="00C423F5" w:rsidRDefault="007E3343" w:rsidP="007E3343">
            <w:pPr>
              <w:spacing w:line="360" w:lineRule="auto"/>
              <w:rPr>
                <w:rFonts w:asciiTheme="majorEastAsia" w:eastAsiaTheme="majorEastAsia" w:hAnsiTheme="majorEastAsia"/>
                <w:color w:val="000000"/>
              </w:rPr>
            </w:pPr>
            <w:r w:rsidRPr="00C423F5">
              <w:rPr>
                <w:rFonts w:asciiTheme="majorEastAsia" w:eastAsiaTheme="majorEastAsia" w:hAnsiTheme="majorEastAsia" w:hint="eastAsia"/>
                <w:color w:val="000000"/>
              </w:rPr>
              <w:t>办公地址：上海市黄浦区延安东路</w:t>
            </w:r>
            <w:r w:rsidRPr="00C423F5">
              <w:rPr>
                <w:rFonts w:asciiTheme="majorEastAsia" w:eastAsiaTheme="majorEastAsia" w:hAnsiTheme="majorEastAsia"/>
                <w:color w:val="000000"/>
              </w:rPr>
              <w:t>1</w:t>
            </w:r>
            <w:r w:rsidRPr="00C423F5">
              <w:rPr>
                <w:rFonts w:asciiTheme="majorEastAsia" w:eastAsiaTheme="majorEastAsia" w:hAnsiTheme="majorEastAsia" w:hint="eastAsia"/>
                <w:color w:val="000000"/>
              </w:rPr>
              <w:t>号凯石大厦</w:t>
            </w:r>
            <w:r w:rsidRPr="00C423F5">
              <w:rPr>
                <w:rFonts w:asciiTheme="majorEastAsia" w:eastAsiaTheme="majorEastAsia" w:hAnsiTheme="majorEastAsia"/>
                <w:color w:val="000000"/>
              </w:rPr>
              <w:t>4</w:t>
            </w:r>
            <w:r w:rsidRPr="00C423F5">
              <w:rPr>
                <w:rFonts w:asciiTheme="majorEastAsia" w:eastAsiaTheme="majorEastAsia" w:hAnsiTheme="majorEastAsia" w:hint="eastAsia"/>
                <w:color w:val="000000"/>
              </w:rPr>
              <w:t>楼</w:t>
            </w:r>
          </w:p>
          <w:p w14:paraId="64D36FD9" w14:textId="77777777" w:rsidR="007E3343" w:rsidRPr="00C423F5" w:rsidRDefault="007E3343" w:rsidP="007E3343">
            <w:pPr>
              <w:spacing w:before="100" w:beforeAutospacing="1" w:after="100" w:afterAutospacing="1" w:line="240" w:lineRule="exact"/>
              <w:rPr>
                <w:rFonts w:asciiTheme="majorEastAsia" w:eastAsiaTheme="majorEastAsia" w:hAnsiTheme="majorEastAsia"/>
                <w:color w:val="000000"/>
              </w:rPr>
            </w:pPr>
            <w:r w:rsidRPr="00C423F5">
              <w:rPr>
                <w:rFonts w:asciiTheme="majorEastAsia" w:eastAsiaTheme="majorEastAsia" w:hAnsiTheme="majorEastAsia" w:hint="eastAsia"/>
                <w:color w:val="000000"/>
              </w:rPr>
              <w:t>客户服务电话：</w:t>
            </w:r>
            <w:r w:rsidRPr="00C423F5">
              <w:rPr>
                <w:rFonts w:asciiTheme="majorEastAsia" w:eastAsiaTheme="majorEastAsia" w:hAnsiTheme="majorEastAsia"/>
                <w:color w:val="000000"/>
              </w:rPr>
              <w:t>4006433389</w:t>
            </w:r>
          </w:p>
          <w:p w14:paraId="12B778E4" w14:textId="1E76BA84" w:rsidR="007E3343" w:rsidRPr="00C423F5" w:rsidRDefault="007E3343" w:rsidP="007E3343">
            <w:pPr>
              <w:spacing w:line="360" w:lineRule="auto"/>
              <w:rPr>
                <w:rFonts w:asciiTheme="majorEastAsia" w:eastAsiaTheme="majorEastAsia" w:hAnsiTheme="majorEastAsia" w:cs="Calibri"/>
                <w:color w:val="000000"/>
              </w:rPr>
            </w:pPr>
            <w:r w:rsidRPr="00C423F5">
              <w:rPr>
                <w:rFonts w:asciiTheme="majorEastAsia" w:eastAsiaTheme="majorEastAsia" w:hAnsiTheme="majorEastAsia" w:hint="eastAsia"/>
                <w:color w:val="000000"/>
              </w:rPr>
              <w:t>网址：</w:t>
            </w:r>
            <w:hyperlink r:id="rId20" w:history="1">
              <w:r w:rsidRPr="00C423F5">
                <w:rPr>
                  <w:rStyle w:val="afc"/>
                  <w:rFonts w:asciiTheme="majorEastAsia" w:eastAsiaTheme="majorEastAsia" w:hAnsiTheme="majorEastAsia"/>
                </w:rPr>
                <w:t>www.vstonewealth.com</w:t>
              </w:r>
            </w:hyperlink>
          </w:p>
        </w:tc>
      </w:tr>
      <w:tr w:rsidR="007E3343" w:rsidRPr="003101A7" w14:paraId="07353383" w14:textId="77777777" w:rsidTr="00B8631F">
        <w:tc>
          <w:tcPr>
            <w:tcW w:w="1134" w:type="dxa"/>
          </w:tcPr>
          <w:p w14:paraId="6ACF41FF" w14:textId="4BDE15E5" w:rsidR="007E3343" w:rsidRPr="00C423F5" w:rsidRDefault="007E3343" w:rsidP="007E3343">
            <w:pPr>
              <w:snapToGrid w:val="0"/>
              <w:spacing w:line="360" w:lineRule="auto"/>
              <w:rPr>
                <w:rFonts w:asciiTheme="majorEastAsia" w:eastAsiaTheme="majorEastAsia" w:hAnsiTheme="majorEastAsia"/>
                <w:color w:val="000000"/>
              </w:rPr>
            </w:pPr>
            <w:r w:rsidRPr="00C423F5">
              <w:rPr>
                <w:rFonts w:asciiTheme="majorEastAsia" w:eastAsiaTheme="majorEastAsia" w:hAnsiTheme="majorEastAsia"/>
                <w:color w:val="000000"/>
              </w:rPr>
              <w:t>32</w:t>
            </w:r>
          </w:p>
        </w:tc>
        <w:tc>
          <w:tcPr>
            <w:tcW w:w="3261" w:type="dxa"/>
          </w:tcPr>
          <w:p w14:paraId="2C23B5B8" w14:textId="21FAD805" w:rsidR="007E3343" w:rsidRPr="00C423F5" w:rsidRDefault="007E3343" w:rsidP="007E3343">
            <w:pPr>
              <w:snapToGrid w:val="0"/>
              <w:spacing w:line="360" w:lineRule="auto"/>
              <w:rPr>
                <w:rFonts w:asciiTheme="majorEastAsia" w:eastAsiaTheme="majorEastAsia" w:hAnsiTheme="majorEastAsia"/>
                <w:color w:val="000000" w:themeColor="text1"/>
              </w:rPr>
            </w:pPr>
            <w:r w:rsidRPr="00C423F5">
              <w:rPr>
                <w:rFonts w:asciiTheme="majorEastAsia" w:eastAsiaTheme="majorEastAsia" w:hAnsiTheme="majorEastAsia" w:hint="eastAsia"/>
                <w:color w:val="000000" w:themeColor="text1"/>
              </w:rPr>
              <w:t>泰信财富基金销售有限公司</w:t>
            </w:r>
          </w:p>
        </w:tc>
        <w:tc>
          <w:tcPr>
            <w:tcW w:w="4019" w:type="dxa"/>
          </w:tcPr>
          <w:p w14:paraId="2F3E0BE3" w14:textId="77777777" w:rsidR="007E3343" w:rsidRPr="00C423F5" w:rsidRDefault="007E3343" w:rsidP="007E3343">
            <w:pPr>
              <w:spacing w:line="360" w:lineRule="auto"/>
              <w:rPr>
                <w:rFonts w:asciiTheme="majorEastAsia" w:eastAsiaTheme="majorEastAsia" w:hAnsiTheme="majorEastAsia" w:cs="Calibri"/>
                <w:color w:val="000000"/>
              </w:rPr>
            </w:pPr>
            <w:r w:rsidRPr="00C423F5">
              <w:rPr>
                <w:rFonts w:asciiTheme="majorEastAsia" w:eastAsiaTheme="majorEastAsia" w:hAnsiTheme="majorEastAsia" w:cs="Calibri" w:hint="eastAsia"/>
                <w:color w:val="000000"/>
              </w:rPr>
              <w:t>注册</w:t>
            </w:r>
            <w:r w:rsidRPr="00C423F5">
              <w:rPr>
                <w:rFonts w:asciiTheme="majorEastAsia" w:eastAsiaTheme="majorEastAsia" w:hAnsiTheme="majorEastAsia" w:cs="Calibri"/>
                <w:color w:val="000000"/>
              </w:rPr>
              <w:t xml:space="preserve">(办公)地址： </w:t>
            </w:r>
            <w:r w:rsidRPr="00C423F5">
              <w:rPr>
                <w:rFonts w:asciiTheme="majorEastAsia" w:eastAsiaTheme="majorEastAsia" w:hAnsiTheme="majorEastAsia" w:cs="Calibri" w:hint="eastAsia"/>
                <w:color w:val="000000"/>
              </w:rPr>
              <w:t>北京市朝阳区建国路甲</w:t>
            </w:r>
            <w:r w:rsidRPr="00C423F5">
              <w:rPr>
                <w:rFonts w:asciiTheme="majorEastAsia" w:eastAsiaTheme="majorEastAsia" w:hAnsiTheme="majorEastAsia" w:cs="Calibri"/>
                <w:color w:val="000000"/>
              </w:rPr>
              <w:t>92号世贸大厦C座18层</w:t>
            </w:r>
          </w:p>
          <w:p w14:paraId="7A5AD5A8" w14:textId="77777777" w:rsidR="007E3343" w:rsidRPr="00C423F5" w:rsidRDefault="007E3343" w:rsidP="007E3343">
            <w:pPr>
              <w:spacing w:line="360" w:lineRule="auto"/>
              <w:rPr>
                <w:rFonts w:asciiTheme="majorEastAsia" w:eastAsiaTheme="majorEastAsia" w:hAnsiTheme="majorEastAsia" w:cs="Calibri"/>
                <w:color w:val="000000"/>
              </w:rPr>
            </w:pPr>
            <w:r w:rsidRPr="00C423F5">
              <w:rPr>
                <w:rFonts w:asciiTheme="majorEastAsia" w:eastAsiaTheme="majorEastAsia" w:hAnsiTheme="majorEastAsia" w:cs="Calibri" w:hint="eastAsia"/>
                <w:color w:val="000000"/>
              </w:rPr>
              <w:t>客户服务电话：</w:t>
            </w:r>
            <w:r w:rsidRPr="00C423F5">
              <w:rPr>
                <w:rFonts w:asciiTheme="majorEastAsia" w:eastAsiaTheme="majorEastAsia" w:hAnsiTheme="majorEastAsia" w:cs="Calibri"/>
                <w:color w:val="000000"/>
              </w:rPr>
              <w:t>400-004-8821</w:t>
            </w:r>
          </w:p>
          <w:p w14:paraId="70FF24D7" w14:textId="09C39834" w:rsidR="007E3343" w:rsidRPr="00C423F5" w:rsidRDefault="007E3343" w:rsidP="007E3343">
            <w:pPr>
              <w:spacing w:line="360" w:lineRule="auto"/>
              <w:rPr>
                <w:rFonts w:asciiTheme="majorEastAsia" w:eastAsiaTheme="majorEastAsia" w:hAnsiTheme="majorEastAsia" w:cs="Calibri"/>
                <w:color w:val="000000"/>
              </w:rPr>
            </w:pPr>
            <w:r w:rsidRPr="00C423F5">
              <w:rPr>
                <w:rFonts w:asciiTheme="majorEastAsia" w:eastAsiaTheme="majorEastAsia" w:hAnsiTheme="majorEastAsia" w:cs="Calibri" w:hint="eastAsia"/>
                <w:color w:val="000000"/>
              </w:rPr>
              <w:t>网址：</w:t>
            </w:r>
            <w:r w:rsidRPr="00C423F5">
              <w:rPr>
                <w:rFonts w:asciiTheme="majorEastAsia" w:eastAsiaTheme="majorEastAsia" w:hAnsiTheme="majorEastAsia" w:cs="Calibri"/>
                <w:color w:val="000000"/>
              </w:rPr>
              <w:t xml:space="preserve"> www.hxlc.com</w:t>
            </w:r>
          </w:p>
        </w:tc>
      </w:tr>
    </w:tbl>
    <w:p w14:paraId="0CBE295D" w14:textId="77777777" w:rsidR="00BA1D58" w:rsidRPr="00B8631F" w:rsidRDefault="00BA1D58" w:rsidP="005D551C">
      <w:pPr>
        <w:spacing w:line="360" w:lineRule="auto"/>
        <w:rPr>
          <w:rFonts w:ascii="宋体" w:hAnsi="宋体"/>
          <w:color w:val="000000"/>
          <w:szCs w:val="21"/>
        </w:rPr>
      </w:pPr>
    </w:p>
    <w:p w14:paraId="76458E67" w14:textId="77777777" w:rsidR="00900744" w:rsidRDefault="00900744" w:rsidP="00DE07E1">
      <w:pPr>
        <w:spacing w:line="360" w:lineRule="auto"/>
        <w:ind w:firstLineChars="200" w:firstLine="480"/>
        <w:rPr>
          <w:rFonts w:ascii="宋体" w:hAnsi="宋体"/>
          <w:color w:val="000000"/>
          <w:szCs w:val="21"/>
        </w:rPr>
      </w:pPr>
      <w:r w:rsidRPr="00DE07E1">
        <w:rPr>
          <w:rFonts w:ascii="宋体" w:hAnsi="宋体" w:hint="eastAsia"/>
          <w:color w:val="000000"/>
          <w:szCs w:val="21"/>
        </w:rPr>
        <w:t>（二）登记机构</w:t>
      </w:r>
    </w:p>
    <w:p w14:paraId="6574F968" w14:textId="77777777" w:rsidR="005D551C" w:rsidRPr="00B07DBF" w:rsidRDefault="005D551C" w:rsidP="00B07DBF">
      <w:pPr>
        <w:snapToGrid w:val="0"/>
        <w:spacing w:line="360" w:lineRule="auto"/>
        <w:ind w:firstLineChars="200" w:firstLine="480"/>
        <w:rPr>
          <w:rFonts w:ascii="宋体" w:hAnsi="宋体" w:cs="Arial"/>
          <w:color w:val="000000"/>
          <w:szCs w:val="21"/>
        </w:rPr>
      </w:pPr>
      <w:r w:rsidRPr="00B07DBF">
        <w:rPr>
          <w:rFonts w:ascii="宋体" w:hAnsi="宋体" w:cs="Arial" w:hint="eastAsia"/>
          <w:color w:val="000000"/>
          <w:szCs w:val="21"/>
        </w:rPr>
        <w:t>名称：富荣基金管理有限公司</w:t>
      </w:r>
      <w:r w:rsidRPr="00B07DBF">
        <w:rPr>
          <w:rFonts w:ascii="宋体" w:hAnsi="宋体" w:cs="Arial"/>
          <w:color w:val="000000"/>
          <w:szCs w:val="21"/>
        </w:rPr>
        <w:t xml:space="preserve"> </w:t>
      </w:r>
    </w:p>
    <w:p w14:paraId="5390EB83" w14:textId="77777777" w:rsidR="005D551C" w:rsidRPr="00B07DBF" w:rsidRDefault="005D551C" w:rsidP="00B07DBF">
      <w:pPr>
        <w:snapToGrid w:val="0"/>
        <w:spacing w:line="360" w:lineRule="auto"/>
        <w:ind w:firstLineChars="200" w:firstLine="480"/>
        <w:rPr>
          <w:rFonts w:ascii="宋体" w:hAnsi="宋体" w:cs="Arial"/>
          <w:color w:val="000000"/>
          <w:szCs w:val="21"/>
        </w:rPr>
      </w:pPr>
      <w:r w:rsidRPr="00B07DBF">
        <w:rPr>
          <w:rFonts w:ascii="宋体" w:hAnsi="宋体" w:cs="Arial" w:hint="eastAsia"/>
          <w:color w:val="000000"/>
          <w:szCs w:val="21"/>
        </w:rPr>
        <w:t>住所：广东省广州市南沙区海滨路</w:t>
      </w:r>
      <w:r w:rsidRPr="00B07DBF">
        <w:rPr>
          <w:rFonts w:ascii="宋体" w:hAnsi="宋体" w:cs="Arial"/>
          <w:color w:val="000000"/>
          <w:szCs w:val="21"/>
        </w:rPr>
        <w:t>171</w:t>
      </w:r>
      <w:r w:rsidRPr="00B07DBF">
        <w:rPr>
          <w:rFonts w:ascii="宋体" w:hAnsi="宋体" w:cs="Arial" w:hint="eastAsia"/>
          <w:color w:val="000000"/>
          <w:szCs w:val="21"/>
        </w:rPr>
        <w:t>号南沙金融大厦</w:t>
      </w:r>
      <w:r w:rsidRPr="00B07DBF">
        <w:rPr>
          <w:rFonts w:ascii="宋体" w:hAnsi="宋体" w:cs="Arial"/>
          <w:color w:val="000000"/>
          <w:szCs w:val="21"/>
        </w:rPr>
        <w:t>11</w:t>
      </w:r>
      <w:r w:rsidRPr="00B07DBF">
        <w:rPr>
          <w:rFonts w:ascii="宋体" w:hAnsi="宋体" w:cs="Arial" w:hint="eastAsia"/>
          <w:color w:val="000000"/>
          <w:szCs w:val="21"/>
        </w:rPr>
        <w:t>楼</w:t>
      </w:r>
      <w:r w:rsidRPr="00B07DBF">
        <w:rPr>
          <w:rFonts w:ascii="宋体" w:hAnsi="宋体" w:cs="Arial"/>
          <w:color w:val="000000"/>
          <w:szCs w:val="21"/>
        </w:rPr>
        <w:t>1101</w:t>
      </w:r>
      <w:r w:rsidRPr="00B07DBF">
        <w:rPr>
          <w:rFonts w:ascii="宋体" w:hAnsi="宋体" w:cs="Arial" w:hint="eastAsia"/>
          <w:color w:val="000000"/>
          <w:szCs w:val="21"/>
        </w:rPr>
        <w:t>之一</w:t>
      </w:r>
      <w:r w:rsidRPr="00B07DBF">
        <w:rPr>
          <w:rFonts w:ascii="宋体" w:hAnsi="宋体" w:cs="Arial"/>
          <w:color w:val="000000"/>
          <w:szCs w:val="21"/>
        </w:rPr>
        <w:t xml:space="preserve">J20 </w:t>
      </w:r>
    </w:p>
    <w:p w14:paraId="79A7ED88" w14:textId="77777777" w:rsidR="005D551C" w:rsidRPr="00B07DBF" w:rsidRDefault="005D551C" w:rsidP="00B07DBF">
      <w:pPr>
        <w:snapToGrid w:val="0"/>
        <w:spacing w:line="360" w:lineRule="auto"/>
        <w:ind w:firstLineChars="200" w:firstLine="480"/>
        <w:rPr>
          <w:rFonts w:ascii="宋体" w:hAnsi="宋体" w:cs="Arial"/>
          <w:color w:val="000000"/>
          <w:szCs w:val="21"/>
        </w:rPr>
      </w:pPr>
      <w:r w:rsidRPr="00B07DBF">
        <w:rPr>
          <w:rFonts w:ascii="宋体" w:hAnsi="宋体" w:cs="Arial" w:hint="eastAsia"/>
          <w:color w:val="000000"/>
          <w:szCs w:val="21"/>
        </w:rPr>
        <w:t>办公地址：深圳市福田区深南大道</w:t>
      </w:r>
      <w:r w:rsidRPr="00B07DBF">
        <w:rPr>
          <w:rFonts w:ascii="宋体" w:hAnsi="宋体" w:cs="Arial"/>
          <w:color w:val="000000"/>
          <w:szCs w:val="21"/>
        </w:rPr>
        <w:t>2012</w:t>
      </w:r>
      <w:r w:rsidRPr="00B07DBF">
        <w:rPr>
          <w:rFonts w:ascii="宋体" w:hAnsi="宋体" w:cs="Arial" w:hint="eastAsia"/>
          <w:color w:val="000000"/>
          <w:szCs w:val="21"/>
        </w:rPr>
        <w:t>号深圳证券交易所广场</w:t>
      </w:r>
      <w:r w:rsidRPr="00B07DBF">
        <w:rPr>
          <w:rFonts w:ascii="宋体" w:hAnsi="宋体" w:cs="Arial"/>
          <w:color w:val="000000"/>
          <w:szCs w:val="21"/>
        </w:rPr>
        <w:t>3501</w:t>
      </w:r>
      <w:r w:rsidRPr="00B07DBF">
        <w:rPr>
          <w:rFonts w:ascii="宋体" w:hAnsi="宋体" w:cs="Arial" w:hint="eastAsia"/>
          <w:color w:val="000000"/>
          <w:szCs w:val="21"/>
        </w:rPr>
        <w:t>室</w:t>
      </w:r>
      <w:r w:rsidRPr="00B07DBF">
        <w:rPr>
          <w:rFonts w:ascii="宋体" w:hAnsi="宋体" w:cs="Arial"/>
          <w:color w:val="000000"/>
          <w:szCs w:val="21"/>
        </w:rPr>
        <w:t xml:space="preserve"> </w:t>
      </w:r>
    </w:p>
    <w:p w14:paraId="3A507EA8" w14:textId="77777777" w:rsidR="005D551C" w:rsidRPr="00B07DBF" w:rsidRDefault="005D551C" w:rsidP="00B07DBF">
      <w:pPr>
        <w:snapToGrid w:val="0"/>
        <w:spacing w:line="360" w:lineRule="auto"/>
        <w:ind w:firstLineChars="200" w:firstLine="480"/>
        <w:rPr>
          <w:rFonts w:ascii="宋体" w:hAnsi="宋体" w:cs="Arial"/>
          <w:color w:val="000000"/>
          <w:szCs w:val="21"/>
        </w:rPr>
      </w:pPr>
      <w:r w:rsidRPr="00B07DBF">
        <w:rPr>
          <w:rFonts w:ascii="宋体" w:hAnsi="宋体" w:cs="Arial" w:hint="eastAsia"/>
          <w:color w:val="000000"/>
          <w:szCs w:val="21"/>
        </w:rPr>
        <w:t>法定代表人：</w:t>
      </w:r>
      <w:r w:rsidR="001542EC">
        <w:rPr>
          <w:rFonts w:ascii="宋体" w:hAnsi="宋体" w:cs="Arial" w:hint="eastAsia"/>
          <w:color w:val="000000"/>
          <w:szCs w:val="21"/>
        </w:rPr>
        <w:t>杨小舟</w:t>
      </w:r>
      <w:r w:rsidRPr="00B07DBF">
        <w:rPr>
          <w:rFonts w:ascii="宋体" w:hAnsi="宋体" w:cs="Arial"/>
          <w:color w:val="000000"/>
          <w:szCs w:val="21"/>
        </w:rPr>
        <w:t xml:space="preserve"> </w:t>
      </w:r>
    </w:p>
    <w:p w14:paraId="3D17BD70" w14:textId="77777777" w:rsidR="005D551C" w:rsidRPr="00B07DBF" w:rsidRDefault="005D551C" w:rsidP="00B07DBF">
      <w:pPr>
        <w:snapToGrid w:val="0"/>
        <w:spacing w:line="360" w:lineRule="auto"/>
        <w:ind w:firstLineChars="200" w:firstLine="480"/>
        <w:rPr>
          <w:rFonts w:ascii="宋体" w:hAnsi="宋体" w:cs="Arial"/>
          <w:color w:val="000000"/>
          <w:szCs w:val="21"/>
        </w:rPr>
      </w:pPr>
      <w:r w:rsidRPr="00B07DBF">
        <w:rPr>
          <w:rFonts w:ascii="宋体" w:hAnsi="宋体" w:cs="Arial" w:hint="eastAsia"/>
          <w:color w:val="000000"/>
          <w:szCs w:val="21"/>
        </w:rPr>
        <w:t>联系人：黄文飞</w:t>
      </w:r>
    </w:p>
    <w:p w14:paraId="52CB3353" w14:textId="77777777" w:rsidR="005D551C" w:rsidRPr="00B07DBF" w:rsidRDefault="005D551C" w:rsidP="00B07DBF">
      <w:pPr>
        <w:snapToGrid w:val="0"/>
        <w:spacing w:line="360" w:lineRule="auto"/>
        <w:ind w:firstLineChars="200" w:firstLine="480"/>
        <w:rPr>
          <w:rFonts w:ascii="宋体" w:hAnsi="宋体" w:cs="Arial"/>
          <w:color w:val="000000"/>
          <w:szCs w:val="21"/>
        </w:rPr>
      </w:pPr>
      <w:r w:rsidRPr="00B07DBF">
        <w:rPr>
          <w:rFonts w:ascii="宋体" w:hAnsi="宋体" w:cs="Arial" w:hint="eastAsia"/>
          <w:color w:val="000000"/>
          <w:szCs w:val="21"/>
        </w:rPr>
        <w:t>电话：</w:t>
      </w:r>
      <w:r w:rsidRPr="00B07DBF">
        <w:rPr>
          <w:rFonts w:ascii="宋体" w:hAnsi="宋体" w:cs="Arial"/>
          <w:color w:val="000000"/>
          <w:szCs w:val="21"/>
        </w:rPr>
        <w:t xml:space="preserve"> 0755-84356604</w:t>
      </w:r>
    </w:p>
    <w:p w14:paraId="587CD57C" w14:textId="77777777" w:rsidR="005D551C" w:rsidRPr="005D551C" w:rsidRDefault="005D551C" w:rsidP="00B07DBF">
      <w:pPr>
        <w:adjustRightInd w:val="0"/>
        <w:snapToGrid w:val="0"/>
        <w:spacing w:line="360" w:lineRule="auto"/>
        <w:ind w:firstLineChars="200" w:firstLine="480"/>
        <w:rPr>
          <w:rFonts w:ascii="宋体" w:hAnsi="宋体" w:cs="Arial"/>
          <w:color w:val="000000"/>
          <w:szCs w:val="21"/>
        </w:rPr>
      </w:pPr>
      <w:r w:rsidRPr="00B07DBF">
        <w:rPr>
          <w:rFonts w:ascii="宋体" w:hAnsi="宋体" w:cs="Arial" w:hint="eastAsia"/>
          <w:color w:val="000000"/>
          <w:szCs w:val="21"/>
        </w:rPr>
        <w:t>传真：</w:t>
      </w:r>
      <w:r w:rsidRPr="00B07DBF">
        <w:rPr>
          <w:rFonts w:ascii="宋体" w:hAnsi="宋体" w:cs="Arial"/>
          <w:color w:val="000000"/>
          <w:szCs w:val="21"/>
        </w:rPr>
        <w:t xml:space="preserve"> 0755-83230787</w:t>
      </w:r>
    </w:p>
    <w:p w14:paraId="4816EA30" w14:textId="77777777" w:rsidR="00900744" w:rsidRPr="00B07DBF" w:rsidRDefault="00900744" w:rsidP="00DE07E1">
      <w:pPr>
        <w:spacing w:line="360" w:lineRule="auto"/>
        <w:ind w:firstLineChars="200" w:firstLine="480"/>
        <w:rPr>
          <w:rFonts w:ascii="宋体" w:hAnsi="宋体" w:cs="Arial"/>
          <w:color w:val="000000"/>
          <w:szCs w:val="21"/>
        </w:rPr>
      </w:pPr>
      <w:r w:rsidRPr="00DE07E1">
        <w:rPr>
          <w:rFonts w:ascii="宋体" w:hAnsi="宋体" w:hint="eastAsia"/>
          <w:color w:val="000000"/>
          <w:szCs w:val="21"/>
        </w:rPr>
        <w:t>（</w:t>
      </w:r>
      <w:r w:rsidRPr="00B07DBF">
        <w:rPr>
          <w:rFonts w:ascii="宋体" w:hAnsi="宋体" w:cs="Arial" w:hint="eastAsia"/>
          <w:color w:val="000000"/>
          <w:szCs w:val="21"/>
        </w:rPr>
        <w:t>三）出具法律意见书的律师事务所</w:t>
      </w:r>
    </w:p>
    <w:p w14:paraId="3222FBBF" w14:textId="77777777" w:rsidR="00B07DBF" w:rsidRPr="002A2CC8" w:rsidRDefault="00B07DBF" w:rsidP="002A2CC8">
      <w:pPr>
        <w:snapToGrid w:val="0"/>
        <w:spacing w:line="360" w:lineRule="auto"/>
        <w:ind w:firstLineChars="200" w:firstLine="480"/>
        <w:rPr>
          <w:rFonts w:ascii="宋体" w:hAnsi="宋体" w:cs="Arial"/>
          <w:color w:val="000000"/>
          <w:szCs w:val="21"/>
        </w:rPr>
      </w:pPr>
      <w:r w:rsidRPr="002A2CC8">
        <w:rPr>
          <w:rFonts w:ascii="宋体" w:hAnsi="宋体" w:cs="Arial" w:hint="eastAsia"/>
          <w:color w:val="000000"/>
          <w:szCs w:val="21"/>
        </w:rPr>
        <w:t>名称：上海市通力律师事务所</w:t>
      </w:r>
    </w:p>
    <w:p w14:paraId="03208CBB" w14:textId="77777777" w:rsidR="00B07DBF" w:rsidRPr="002A2CC8" w:rsidRDefault="00B07DBF" w:rsidP="002A2CC8">
      <w:pPr>
        <w:snapToGrid w:val="0"/>
        <w:spacing w:line="360" w:lineRule="auto"/>
        <w:ind w:firstLineChars="200" w:firstLine="480"/>
        <w:rPr>
          <w:rFonts w:ascii="宋体" w:hAnsi="宋体" w:cs="Arial"/>
          <w:color w:val="000000"/>
          <w:szCs w:val="21"/>
        </w:rPr>
      </w:pPr>
      <w:r w:rsidRPr="002A2CC8">
        <w:rPr>
          <w:rFonts w:ascii="宋体" w:hAnsi="宋体" w:cs="Arial" w:hint="eastAsia"/>
          <w:color w:val="000000"/>
          <w:szCs w:val="21"/>
        </w:rPr>
        <w:t>住所：上海市银城中路</w:t>
      </w:r>
      <w:r w:rsidRPr="002A2CC8">
        <w:rPr>
          <w:rFonts w:ascii="宋体" w:hAnsi="宋体" w:cs="Arial"/>
          <w:color w:val="000000"/>
          <w:szCs w:val="21"/>
        </w:rPr>
        <w:t>68</w:t>
      </w:r>
      <w:r w:rsidRPr="002A2CC8">
        <w:rPr>
          <w:rFonts w:ascii="宋体" w:hAnsi="宋体" w:cs="Arial" w:hint="eastAsia"/>
          <w:color w:val="000000"/>
          <w:szCs w:val="21"/>
        </w:rPr>
        <w:t>号时代金融中心</w:t>
      </w:r>
      <w:r w:rsidRPr="002A2CC8">
        <w:rPr>
          <w:rFonts w:ascii="宋体" w:hAnsi="宋体" w:cs="Arial"/>
          <w:color w:val="000000"/>
          <w:szCs w:val="21"/>
        </w:rPr>
        <w:t>19</w:t>
      </w:r>
      <w:r w:rsidRPr="002A2CC8">
        <w:rPr>
          <w:rFonts w:ascii="宋体" w:hAnsi="宋体" w:cs="Arial" w:hint="eastAsia"/>
          <w:color w:val="000000"/>
          <w:szCs w:val="21"/>
        </w:rPr>
        <w:t>楼</w:t>
      </w:r>
    </w:p>
    <w:p w14:paraId="12C39A35" w14:textId="77777777" w:rsidR="00B07DBF" w:rsidRPr="002A2CC8" w:rsidRDefault="00B07DBF" w:rsidP="002A2CC8">
      <w:pPr>
        <w:snapToGrid w:val="0"/>
        <w:spacing w:line="360" w:lineRule="auto"/>
        <w:ind w:firstLineChars="200" w:firstLine="480"/>
        <w:rPr>
          <w:rFonts w:ascii="宋体" w:hAnsi="宋体" w:cs="Arial"/>
          <w:color w:val="000000"/>
          <w:szCs w:val="21"/>
        </w:rPr>
      </w:pPr>
      <w:r w:rsidRPr="002A2CC8">
        <w:rPr>
          <w:rFonts w:ascii="宋体" w:hAnsi="宋体" w:cs="Arial" w:hint="eastAsia"/>
          <w:color w:val="000000"/>
          <w:szCs w:val="21"/>
        </w:rPr>
        <w:t>办公地址：上海市银城中路</w:t>
      </w:r>
      <w:r w:rsidRPr="002A2CC8">
        <w:rPr>
          <w:rFonts w:ascii="宋体" w:hAnsi="宋体" w:cs="Arial"/>
          <w:color w:val="000000"/>
          <w:szCs w:val="21"/>
        </w:rPr>
        <w:t>68</w:t>
      </w:r>
      <w:r w:rsidRPr="002A2CC8">
        <w:rPr>
          <w:rFonts w:ascii="宋体" w:hAnsi="宋体" w:cs="Arial" w:hint="eastAsia"/>
          <w:color w:val="000000"/>
          <w:szCs w:val="21"/>
        </w:rPr>
        <w:t>号时代金融中心</w:t>
      </w:r>
      <w:r w:rsidRPr="002A2CC8">
        <w:rPr>
          <w:rFonts w:ascii="宋体" w:hAnsi="宋体" w:cs="Arial"/>
          <w:color w:val="000000"/>
          <w:szCs w:val="21"/>
        </w:rPr>
        <w:t>19</w:t>
      </w:r>
      <w:r w:rsidRPr="002A2CC8">
        <w:rPr>
          <w:rFonts w:ascii="宋体" w:hAnsi="宋体" w:cs="Arial" w:hint="eastAsia"/>
          <w:color w:val="000000"/>
          <w:szCs w:val="21"/>
        </w:rPr>
        <w:t>楼</w:t>
      </w:r>
    </w:p>
    <w:p w14:paraId="74FFA68A" w14:textId="77777777" w:rsidR="00B07DBF" w:rsidRPr="002A2CC8" w:rsidRDefault="00B07DBF" w:rsidP="002A2CC8">
      <w:pPr>
        <w:snapToGrid w:val="0"/>
        <w:spacing w:line="360" w:lineRule="auto"/>
        <w:ind w:firstLineChars="200" w:firstLine="480"/>
        <w:rPr>
          <w:rFonts w:ascii="宋体" w:hAnsi="宋体" w:cs="Arial"/>
          <w:color w:val="000000"/>
          <w:szCs w:val="21"/>
        </w:rPr>
      </w:pPr>
      <w:r w:rsidRPr="002A2CC8">
        <w:rPr>
          <w:rFonts w:ascii="宋体" w:hAnsi="宋体" w:cs="Arial" w:hint="eastAsia"/>
          <w:color w:val="000000"/>
          <w:szCs w:val="21"/>
        </w:rPr>
        <w:t>负责人：俞卫锋</w:t>
      </w:r>
    </w:p>
    <w:p w14:paraId="0EA4F153" w14:textId="77777777" w:rsidR="00B07DBF" w:rsidRPr="002A2CC8" w:rsidRDefault="00B07DBF" w:rsidP="002A2CC8">
      <w:pPr>
        <w:snapToGrid w:val="0"/>
        <w:spacing w:line="360" w:lineRule="auto"/>
        <w:ind w:firstLineChars="200" w:firstLine="480"/>
        <w:rPr>
          <w:rFonts w:ascii="宋体" w:hAnsi="宋体" w:cs="Arial"/>
          <w:color w:val="000000"/>
          <w:szCs w:val="21"/>
        </w:rPr>
      </w:pPr>
      <w:r w:rsidRPr="002A2CC8">
        <w:rPr>
          <w:rFonts w:ascii="宋体" w:hAnsi="宋体" w:cs="Arial" w:hint="eastAsia"/>
          <w:color w:val="000000"/>
          <w:szCs w:val="21"/>
        </w:rPr>
        <w:t>电话：</w:t>
      </w:r>
      <w:r w:rsidRPr="002A2CC8">
        <w:rPr>
          <w:rFonts w:ascii="宋体" w:hAnsi="宋体" w:cs="Arial"/>
          <w:color w:val="000000"/>
          <w:szCs w:val="21"/>
        </w:rPr>
        <w:t>021-31358666</w:t>
      </w:r>
    </w:p>
    <w:p w14:paraId="68CAB3EC" w14:textId="77777777" w:rsidR="00B07DBF" w:rsidRPr="002A2CC8" w:rsidRDefault="00B07DBF" w:rsidP="002A2CC8">
      <w:pPr>
        <w:snapToGrid w:val="0"/>
        <w:spacing w:line="360" w:lineRule="auto"/>
        <w:ind w:firstLineChars="200" w:firstLine="480"/>
        <w:rPr>
          <w:rFonts w:ascii="宋体" w:hAnsi="宋体" w:cs="Arial"/>
          <w:color w:val="000000"/>
          <w:szCs w:val="21"/>
        </w:rPr>
      </w:pPr>
      <w:r w:rsidRPr="002A2CC8">
        <w:rPr>
          <w:rFonts w:ascii="宋体" w:hAnsi="宋体" w:cs="Arial" w:hint="eastAsia"/>
          <w:color w:val="000000"/>
          <w:szCs w:val="21"/>
        </w:rPr>
        <w:t>传真：</w:t>
      </w:r>
      <w:r w:rsidRPr="002A2CC8">
        <w:rPr>
          <w:rFonts w:ascii="宋体" w:hAnsi="宋体" w:cs="Arial"/>
          <w:color w:val="000000"/>
          <w:szCs w:val="21"/>
        </w:rPr>
        <w:t>021-31358600</w:t>
      </w:r>
    </w:p>
    <w:p w14:paraId="43655C78" w14:textId="77777777" w:rsidR="00B07DBF" w:rsidRPr="002A2CC8" w:rsidRDefault="00B07DBF" w:rsidP="002A2CC8">
      <w:pPr>
        <w:snapToGrid w:val="0"/>
        <w:spacing w:line="360" w:lineRule="auto"/>
        <w:ind w:firstLineChars="200" w:firstLine="480"/>
        <w:rPr>
          <w:rFonts w:ascii="宋体" w:hAnsi="宋体" w:cs="Arial"/>
          <w:color w:val="000000"/>
          <w:szCs w:val="21"/>
        </w:rPr>
      </w:pPr>
      <w:r w:rsidRPr="002A2CC8">
        <w:rPr>
          <w:rFonts w:ascii="宋体" w:hAnsi="宋体" w:cs="Arial" w:hint="eastAsia"/>
          <w:color w:val="000000"/>
          <w:szCs w:val="21"/>
        </w:rPr>
        <w:t>经办律师：安冬</w:t>
      </w:r>
      <w:r w:rsidRPr="002A2CC8">
        <w:rPr>
          <w:rFonts w:ascii="宋体" w:hAnsi="宋体" w:cs="Arial"/>
          <w:color w:val="000000"/>
          <w:szCs w:val="21"/>
        </w:rPr>
        <w:t xml:space="preserve"> </w:t>
      </w:r>
      <w:r w:rsidRPr="002A2CC8">
        <w:rPr>
          <w:rFonts w:ascii="宋体" w:hAnsi="宋体" w:cs="Arial" w:hint="eastAsia"/>
          <w:color w:val="000000"/>
          <w:szCs w:val="21"/>
        </w:rPr>
        <w:t>陆奇</w:t>
      </w:r>
    </w:p>
    <w:p w14:paraId="22994B7A" w14:textId="77777777" w:rsidR="005D551C" w:rsidRPr="002A2CC8" w:rsidRDefault="00B07DBF" w:rsidP="002A2CC8">
      <w:pPr>
        <w:adjustRightInd w:val="0"/>
        <w:snapToGrid w:val="0"/>
        <w:spacing w:line="360" w:lineRule="auto"/>
        <w:ind w:firstLineChars="200" w:firstLine="480"/>
        <w:rPr>
          <w:rFonts w:ascii="宋体" w:hAnsi="宋体" w:cs="Arial"/>
          <w:color w:val="000000"/>
          <w:szCs w:val="21"/>
        </w:rPr>
      </w:pPr>
      <w:r w:rsidRPr="002A2CC8">
        <w:rPr>
          <w:rFonts w:ascii="宋体" w:hAnsi="宋体" w:cs="Arial" w:hint="eastAsia"/>
          <w:color w:val="000000"/>
          <w:szCs w:val="21"/>
        </w:rPr>
        <w:t>联系人：安冬</w:t>
      </w:r>
    </w:p>
    <w:p w14:paraId="6DF13FAA" w14:textId="77777777" w:rsidR="00900744" w:rsidRPr="002A2CC8" w:rsidRDefault="00900744" w:rsidP="00DE07E1">
      <w:pPr>
        <w:spacing w:line="360" w:lineRule="auto"/>
        <w:ind w:firstLineChars="200" w:firstLine="480"/>
        <w:rPr>
          <w:rFonts w:ascii="宋体" w:hAnsi="宋体" w:cs="Arial"/>
          <w:color w:val="000000"/>
          <w:szCs w:val="21"/>
        </w:rPr>
      </w:pPr>
      <w:r w:rsidRPr="00B07DBF">
        <w:rPr>
          <w:rFonts w:ascii="宋体" w:hAnsi="宋体" w:cs="Arial" w:hint="eastAsia"/>
          <w:color w:val="000000"/>
          <w:szCs w:val="21"/>
        </w:rPr>
        <w:t>（四）审计基金财产的会计师事务所</w:t>
      </w:r>
    </w:p>
    <w:p w14:paraId="5B244D60" w14:textId="77777777" w:rsidR="00E36F5E" w:rsidRPr="00E36F5E" w:rsidRDefault="00E36F5E" w:rsidP="00E36F5E">
      <w:pPr>
        <w:spacing w:line="360" w:lineRule="auto"/>
        <w:ind w:firstLineChars="200" w:firstLine="480"/>
        <w:rPr>
          <w:rFonts w:ascii="宋体" w:hAnsi="宋体" w:cs="Arial"/>
          <w:color w:val="000000"/>
          <w:szCs w:val="21"/>
        </w:rPr>
      </w:pPr>
      <w:r w:rsidRPr="00E36F5E">
        <w:rPr>
          <w:rFonts w:ascii="宋体" w:hAnsi="宋体" w:cs="Arial" w:hint="eastAsia"/>
          <w:color w:val="000000"/>
          <w:szCs w:val="21"/>
        </w:rPr>
        <w:t>名称：安永华明会计师事务所（特殊普通合伙）</w:t>
      </w:r>
    </w:p>
    <w:p w14:paraId="1AB93604" w14:textId="77777777" w:rsidR="00E36F5E" w:rsidRPr="00E36F5E" w:rsidRDefault="00E36F5E" w:rsidP="00E36F5E">
      <w:pPr>
        <w:spacing w:line="360" w:lineRule="auto"/>
        <w:ind w:firstLineChars="200" w:firstLine="480"/>
        <w:rPr>
          <w:rFonts w:ascii="宋体" w:hAnsi="宋体" w:cs="Arial"/>
          <w:color w:val="000000"/>
          <w:szCs w:val="21"/>
        </w:rPr>
      </w:pPr>
      <w:r w:rsidRPr="00E36F5E">
        <w:rPr>
          <w:rFonts w:ascii="宋体" w:hAnsi="宋体" w:cs="Arial" w:hint="eastAsia"/>
          <w:color w:val="000000"/>
          <w:szCs w:val="21"/>
        </w:rPr>
        <w:t>住所：中国北京市东城区东长安街1号东方广场安永大楼16层</w:t>
      </w:r>
    </w:p>
    <w:p w14:paraId="4E59FEA2" w14:textId="77777777" w:rsidR="00E36F5E" w:rsidRPr="00E36F5E" w:rsidRDefault="00E36F5E" w:rsidP="00E36F5E">
      <w:pPr>
        <w:spacing w:line="360" w:lineRule="auto"/>
        <w:ind w:firstLineChars="200" w:firstLine="480"/>
        <w:rPr>
          <w:rFonts w:ascii="宋体" w:hAnsi="宋体" w:cs="Arial"/>
          <w:color w:val="000000"/>
          <w:szCs w:val="21"/>
        </w:rPr>
      </w:pPr>
      <w:r w:rsidRPr="00E36F5E">
        <w:rPr>
          <w:rFonts w:ascii="宋体" w:hAnsi="宋体" w:cs="Arial" w:hint="eastAsia"/>
          <w:color w:val="000000"/>
          <w:szCs w:val="21"/>
        </w:rPr>
        <w:t>办公地址：中国北京市东城区东长安街1号东方广场安永大楼16层</w:t>
      </w:r>
    </w:p>
    <w:p w14:paraId="6D8A7C1E" w14:textId="77777777" w:rsidR="00E36F5E" w:rsidRPr="00E36F5E" w:rsidRDefault="00E36F5E" w:rsidP="00E36F5E">
      <w:pPr>
        <w:spacing w:line="360" w:lineRule="auto"/>
        <w:ind w:firstLineChars="200" w:firstLine="480"/>
        <w:rPr>
          <w:rFonts w:ascii="宋体" w:hAnsi="宋体" w:cs="Arial"/>
          <w:color w:val="000000"/>
          <w:szCs w:val="21"/>
        </w:rPr>
      </w:pPr>
      <w:r w:rsidRPr="00E36F5E">
        <w:rPr>
          <w:rFonts w:ascii="宋体" w:hAnsi="宋体" w:cs="Arial" w:hint="eastAsia"/>
          <w:color w:val="000000"/>
          <w:szCs w:val="21"/>
        </w:rPr>
        <w:t>法定代表人：毛鞍宁</w:t>
      </w:r>
    </w:p>
    <w:p w14:paraId="74C880FC" w14:textId="77777777" w:rsidR="00E36F5E" w:rsidRPr="00E36F5E" w:rsidRDefault="00E36F5E" w:rsidP="00E36F5E">
      <w:pPr>
        <w:spacing w:line="360" w:lineRule="auto"/>
        <w:ind w:firstLineChars="200" w:firstLine="480"/>
        <w:rPr>
          <w:rFonts w:ascii="宋体" w:hAnsi="宋体" w:cs="Arial"/>
          <w:color w:val="000000"/>
          <w:szCs w:val="21"/>
        </w:rPr>
      </w:pPr>
      <w:r w:rsidRPr="00E36F5E">
        <w:rPr>
          <w:rFonts w:ascii="宋体" w:hAnsi="宋体" w:cs="Arial" w:hint="eastAsia"/>
          <w:color w:val="000000"/>
          <w:szCs w:val="21"/>
        </w:rPr>
        <w:t>电话：+86 10 58153000</w:t>
      </w:r>
    </w:p>
    <w:p w14:paraId="4B092793" w14:textId="77777777" w:rsidR="00E36F5E" w:rsidRPr="00E36F5E" w:rsidRDefault="00E36F5E" w:rsidP="00E36F5E">
      <w:pPr>
        <w:spacing w:line="360" w:lineRule="auto"/>
        <w:ind w:firstLineChars="200" w:firstLine="480"/>
        <w:rPr>
          <w:rFonts w:ascii="宋体" w:hAnsi="宋体" w:cs="Arial"/>
          <w:color w:val="000000"/>
          <w:szCs w:val="21"/>
        </w:rPr>
      </w:pPr>
      <w:r w:rsidRPr="00E36F5E">
        <w:rPr>
          <w:rFonts w:ascii="宋体" w:hAnsi="宋体" w:cs="Arial" w:hint="eastAsia"/>
          <w:color w:val="000000"/>
          <w:szCs w:val="21"/>
        </w:rPr>
        <w:t>传真：+86 10 85188298</w:t>
      </w:r>
    </w:p>
    <w:p w14:paraId="39401F20" w14:textId="77777777" w:rsidR="00E36F5E" w:rsidRPr="00E36F5E" w:rsidRDefault="00E36F5E" w:rsidP="00E36F5E">
      <w:pPr>
        <w:spacing w:line="360" w:lineRule="auto"/>
        <w:ind w:firstLineChars="200" w:firstLine="480"/>
        <w:rPr>
          <w:rFonts w:ascii="宋体" w:hAnsi="宋体" w:cs="Arial"/>
          <w:color w:val="000000"/>
          <w:szCs w:val="21"/>
        </w:rPr>
      </w:pPr>
      <w:r w:rsidRPr="00E36F5E">
        <w:rPr>
          <w:rFonts w:ascii="宋体" w:hAnsi="宋体" w:cs="Arial" w:hint="eastAsia"/>
          <w:color w:val="000000"/>
          <w:szCs w:val="21"/>
        </w:rPr>
        <w:t>签字注册会计师：吴翠蓉  高鹤</w:t>
      </w:r>
    </w:p>
    <w:p w14:paraId="6BF6D79A" w14:textId="77777777" w:rsidR="00B07DBF" w:rsidRPr="002A2CC8" w:rsidRDefault="00E36F5E" w:rsidP="002A2CC8">
      <w:pPr>
        <w:adjustRightInd w:val="0"/>
        <w:snapToGrid w:val="0"/>
        <w:spacing w:line="360" w:lineRule="auto"/>
        <w:ind w:firstLineChars="200" w:firstLine="480"/>
        <w:rPr>
          <w:rFonts w:ascii="宋体" w:hAnsi="宋体" w:cs="Arial"/>
          <w:color w:val="000000"/>
          <w:szCs w:val="21"/>
        </w:rPr>
      </w:pPr>
      <w:r w:rsidRPr="00E36F5E">
        <w:rPr>
          <w:rFonts w:ascii="宋体" w:hAnsi="宋体" w:cs="Arial" w:hint="eastAsia"/>
          <w:color w:val="000000"/>
          <w:szCs w:val="21"/>
        </w:rPr>
        <w:t>联系人：吴翠蓉</w:t>
      </w:r>
    </w:p>
    <w:p w14:paraId="77BA2BFF" w14:textId="77777777" w:rsidR="0014490B" w:rsidRPr="00DE07E1" w:rsidRDefault="0014490B" w:rsidP="002A2CC8">
      <w:pPr>
        <w:spacing w:line="360" w:lineRule="auto"/>
        <w:rPr>
          <w:rFonts w:ascii="宋体" w:hAnsi="宋体"/>
          <w:color w:val="000000"/>
          <w:szCs w:val="21"/>
        </w:rPr>
      </w:pPr>
    </w:p>
    <w:p w14:paraId="3C36DBFC" w14:textId="77777777" w:rsidR="0045798E" w:rsidRDefault="00A00FC7" w:rsidP="00A00FC7">
      <w:pPr>
        <w:pStyle w:val="1"/>
        <w:spacing w:before="100" w:after="120" w:line="579" w:lineRule="auto"/>
        <w:jc w:val="center"/>
        <w:rPr>
          <w:rFonts w:ascii="宋体" w:hAnsi="宋体"/>
          <w:color w:val="000000"/>
          <w:kern w:val="0"/>
          <w:sz w:val="24"/>
          <w:szCs w:val="24"/>
        </w:rPr>
      </w:pPr>
      <w:bookmarkStart w:id="13" w:name="_Toc482624795"/>
      <w:bookmarkStart w:id="14" w:name="_Toc256666915"/>
      <w:bookmarkStart w:id="15" w:name="_Toc256666795"/>
      <w:bookmarkStart w:id="16" w:name="_Toc28223"/>
      <w:bookmarkEnd w:id="12"/>
      <w:r>
        <w:rPr>
          <w:rFonts w:ascii="宋体" w:hAnsi="宋体" w:hint="eastAsia"/>
          <w:color w:val="000000"/>
          <w:kern w:val="0"/>
          <w:sz w:val="24"/>
          <w:szCs w:val="24"/>
        </w:rPr>
        <w:t>四、</w:t>
      </w:r>
      <w:r w:rsidR="007026B8">
        <w:rPr>
          <w:rFonts w:ascii="宋体" w:hAnsi="宋体" w:hint="eastAsia"/>
          <w:color w:val="000000"/>
          <w:kern w:val="0"/>
          <w:sz w:val="24"/>
          <w:szCs w:val="24"/>
        </w:rPr>
        <w:t>基金的名称</w:t>
      </w:r>
    </w:p>
    <w:p w14:paraId="1FA22040" w14:textId="5DFF0B9E" w:rsidR="003126C7" w:rsidRPr="003126C7" w:rsidRDefault="007026B8" w:rsidP="003126C7">
      <w:pPr>
        <w:ind w:firstLineChars="200" w:firstLine="480"/>
        <w:rPr>
          <w:rFonts w:ascii="宋体" w:hAnsi="宋体"/>
          <w:color w:val="000000"/>
          <w:szCs w:val="21"/>
        </w:rPr>
      </w:pPr>
      <w:r w:rsidRPr="00DE07E1">
        <w:rPr>
          <w:rFonts w:ascii="宋体" w:hAnsi="宋体" w:hint="eastAsia"/>
          <w:color w:val="000000"/>
          <w:szCs w:val="21"/>
        </w:rPr>
        <w:t>基金的名称：</w:t>
      </w:r>
      <w:r w:rsidR="007B1784">
        <w:rPr>
          <w:rFonts w:ascii="宋体" w:hAnsi="宋体" w:hint="eastAsia"/>
          <w:color w:val="000000"/>
          <w:szCs w:val="21"/>
        </w:rPr>
        <w:t>富荣沪深300指数增强型证券投资基金</w:t>
      </w:r>
      <w:r w:rsidR="003126C7">
        <w:rPr>
          <w:rFonts w:ascii="宋体" w:hAnsi="宋体" w:hint="eastAsia"/>
          <w:color w:val="000000"/>
          <w:szCs w:val="21"/>
        </w:rPr>
        <w:t>。</w:t>
      </w:r>
    </w:p>
    <w:p w14:paraId="29BBF897" w14:textId="77777777" w:rsidR="0045798E" w:rsidRPr="00DE07E1" w:rsidRDefault="0045798E" w:rsidP="00DE07E1">
      <w:pPr>
        <w:ind w:firstLineChars="200" w:firstLine="480"/>
        <w:rPr>
          <w:rFonts w:ascii="宋体" w:hAnsi="宋体"/>
          <w:color w:val="000000"/>
          <w:szCs w:val="21"/>
        </w:rPr>
      </w:pPr>
    </w:p>
    <w:p w14:paraId="2B3C7B52" w14:textId="77777777" w:rsidR="0045798E" w:rsidRPr="003126C7" w:rsidRDefault="0045798E">
      <w:pPr>
        <w:ind w:firstLineChars="200" w:firstLine="480"/>
        <w:rPr>
          <w:rFonts w:ascii="宋体" w:hAnsi="宋体"/>
          <w:color w:val="000000"/>
        </w:rPr>
      </w:pPr>
    </w:p>
    <w:p w14:paraId="4A53B0AF" w14:textId="77777777" w:rsidR="0045798E" w:rsidRDefault="0045798E"/>
    <w:p w14:paraId="07AE16C0" w14:textId="77777777" w:rsidR="0045798E" w:rsidRDefault="00A00FC7" w:rsidP="00A00FC7">
      <w:pPr>
        <w:pStyle w:val="1"/>
        <w:jc w:val="center"/>
        <w:rPr>
          <w:rFonts w:ascii="宋体" w:hAnsi="宋体"/>
          <w:color w:val="000000"/>
          <w:kern w:val="0"/>
          <w:sz w:val="24"/>
          <w:szCs w:val="24"/>
        </w:rPr>
      </w:pPr>
      <w:r>
        <w:rPr>
          <w:rFonts w:ascii="宋体" w:hAnsi="宋体" w:hint="eastAsia"/>
          <w:color w:val="000000"/>
          <w:kern w:val="0"/>
          <w:sz w:val="24"/>
          <w:szCs w:val="24"/>
        </w:rPr>
        <w:t>五、</w:t>
      </w:r>
      <w:r w:rsidR="007026B8">
        <w:rPr>
          <w:rFonts w:ascii="宋体" w:hAnsi="宋体" w:hint="eastAsia"/>
          <w:color w:val="000000"/>
          <w:kern w:val="0"/>
          <w:sz w:val="24"/>
          <w:szCs w:val="24"/>
        </w:rPr>
        <w:t>基金的类型</w:t>
      </w:r>
    </w:p>
    <w:p w14:paraId="3CAB69D0" w14:textId="1C6D9873" w:rsidR="0045798E" w:rsidRPr="00DE07E1" w:rsidRDefault="001050ED" w:rsidP="00DE07E1">
      <w:pPr>
        <w:ind w:firstLineChars="200" w:firstLine="480"/>
        <w:rPr>
          <w:rFonts w:ascii="宋体" w:hAnsi="宋体"/>
          <w:color w:val="000000"/>
          <w:szCs w:val="21"/>
        </w:rPr>
      </w:pPr>
      <w:r w:rsidRPr="00DE07E1">
        <w:rPr>
          <w:rFonts w:ascii="宋体" w:hAnsi="宋体" w:hint="eastAsia"/>
          <w:color w:val="000000"/>
          <w:szCs w:val="21"/>
        </w:rPr>
        <w:t>基金的类型：</w:t>
      </w:r>
      <w:r w:rsidR="008D0855">
        <w:rPr>
          <w:rFonts w:ascii="宋体" w:hAnsi="宋体" w:hint="eastAsia"/>
          <w:color w:val="000000"/>
          <w:szCs w:val="21"/>
        </w:rPr>
        <w:t>股票</w:t>
      </w:r>
      <w:r w:rsidR="003126C7" w:rsidRPr="003126C7">
        <w:rPr>
          <w:rFonts w:ascii="宋体" w:hAnsi="宋体" w:hint="eastAsia"/>
          <w:color w:val="000000"/>
          <w:szCs w:val="21"/>
        </w:rPr>
        <w:t>型</w:t>
      </w:r>
      <w:r w:rsidRPr="00DE07E1">
        <w:rPr>
          <w:rFonts w:ascii="宋体" w:hAnsi="宋体" w:hint="eastAsia"/>
          <w:color w:val="000000"/>
          <w:szCs w:val="21"/>
        </w:rPr>
        <w:t>证券投资基金</w:t>
      </w:r>
      <w:r w:rsidR="007026B8" w:rsidRPr="00DE07E1">
        <w:rPr>
          <w:rFonts w:ascii="宋体" w:hAnsi="宋体" w:hint="eastAsia"/>
          <w:color w:val="000000"/>
          <w:szCs w:val="21"/>
        </w:rPr>
        <w:t>。</w:t>
      </w:r>
    </w:p>
    <w:p w14:paraId="170734E5" w14:textId="77777777" w:rsidR="0045798E" w:rsidRDefault="0045798E">
      <w:pPr>
        <w:pStyle w:val="24"/>
        <w:adjustRightInd w:val="0"/>
        <w:snapToGrid w:val="0"/>
        <w:spacing w:after="0" w:line="360" w:lineRule="auto"/>
        <w:ind w:firstLineChars="200" w:firstLine="480"/>
      </w:pPr>
      <w:bookmarkStart w:id="17" w:name="_Toc55791176"/>
      <w:bookmarkStart w:id="18" w:name="_Toc256666918"/>
      <w:bookmarkStart w:id="19" w:name="_Toc256666798"/>
      <w:bookmarkStart w:id="20" w:name="_Toc88969266"/>
      <w:bookmarkEnd w:id="13"/>
      <w:bookmarkEnd w:id="14"/>
      <w:bookmarkEnd w:id="15"/>
      <w:bookmarkEnd w:id="16"/>
    </w:p>
    <w:p w14:paraId="0A84F0FD" w14:textId="77777777" w:rsidR="0045798E" w:rsidRDefault="007026B8" w:rsidP="00D95E00">
      <w:pPr>
        <w:pStyle w:val="1"/>
        <w:spacing w:beforeLines="50" w:before="120" w:afterLines="50" w:after="120" w:line="360" w:lineRule="auto"/>
        <w:ind w:firstLineChars="100" w:firstLine="241"/>
        <w:jc w:val="center"/>
        <w:rPr>
          <w:rFonts w:ascii="宋体" w:hAnsi="宋体"/>
          <w:color w:val="000000"/>
          <w:kern w:val="0"/>
          <w:sz w:val="24"/>
          <w:szCs w:val="24"/>
        </w:rPr>
      </w:pPr>
      <w:bookmarkStart w:id="21" w:name="_Toc482624798"/>
      <w:bookmarkStart w:id="22" w:name="_Toc23324"/>
      <w:r>
        <w:rPr>
          <w:rFonts w:ascii="宋体" w:hAnsi="宋体" w:hint="eastAsia"/>
          <w:color w:val="000000"/>
          <w:kern w:val="0"/>
          <w:sz w:val="24"/>
          <w:szCs w:val="24"/>
        </w:rPr>
        <w:t>六、基金的投资</w:t>
      </w:r>
      <w:bookmarkEnd w:id="21"/>
      <w:bookmarkEnd w:id="22"/>
    </w:p>
    <w:p w14:paraId="1993F9F1" w14:textId="77777777" w:rsidR="00BD73B7" w:rsidRPr="00381761" w:rsidRDefault="00BD73B7" w:rsidP="00BD73B7">
      <w:pPr>
        <w:spacing w:line="360" w:lineRule="auto"/>
        <w:ind w:firstLineChars="200" w:firstLine="480"/>
        <w:rPr>
          <w:rFonts w:asciiTheme="minorEastAsia" w:hAnsiTheme="minorEastAsia"/>
          <w:bCs/>
        </w:rPr>
      </w:pPr>
      <w:bookmarkStart w:id="23" w:name="_Toc88969271"/>
      <w:bookmarkStart w:id="24" w:name="_Toc79392634"/>
      <w:bookmarkEnd w:id="17"/>
      <w:bookmarkEnd w:id="18"/>
      <w:bookmarkEnd w:id="19"/>
      <w:bookmarkEnd w:id="20"/>
      <w:r w:rsidRPr="00381761">
        <w:rPr>
          <w:rFonts w:asciiTheme="minorEastAsia" w:hAnsiTheme="minorEastAsia" w:hint="eastAsia"/>
          <w:bCs/>
        </w:rPr>
        <w:t>一、投资目标</w:t>
      </w:r>
    </w:p>
    <w:p w14:paraId="5CE842E1" w14:textId="77777777" w:rsidR="00BD73B7" w:rsidRPr="00381761" w:rsidRDefault="00BD73B7" w:rsidP="00BD73B7">
      <w:pPr>
        <w:spacing w:line="360" w:lineRule="auto"/>
        <w:ind w:firstLineChars="200" w:firstLine="480"/>
        <w:rPr>
          <w:rFonts w:asciiTheme="minorEastAsia" w:hAnsiTheme="minorEastAsia"/>
          <w:bCs/>
        </w:rPr>
      </w:pPr>
      <w:r w:rsidRPr="00381761">
        <w:rPr>
          <w:rFonts w:asciiTheme="minorEastAsia" w:hAnsiTheme="minorEastAsia" w:hint="eastAsia"/>
          <w:bCs/>
        </w:rPr>
        <w:t>本基金为股票指数增强型基金，在力求对沪深</w:t>
      </w:r>
      <w:r w:rsidRPr="00381761">
        <w:rPr>
          <w:rFonts w:asciiTheme="minorEastAsia" w:hAnsiTheme="minorEastAsia"/>
          <w:bCs/>
        </w:rPr>
        <w:t>300指数进行有效跟踪的基础上，通过数量化方法进行积极的指数组合管理与风险控制，力争实现超越业绩比较基准的投资收益，谋求基金资产的长期增值。</w:t>
      </w:r>
    </w:p>
    <w:p w14:paraId="555A91A5" w14:textId="77777777" w:rsidR="00BD73B7" w:rsidRPr="00381761" w:rsidRDefault="00BD73B7" w:rsidP="00BD73B7">
      <w:pPr>
        <w:spacing w:line="360" w:lineRule="auto"/>
        <w:ind w:firstLineChars="200" w:firstLine="480"/>
        <w:rPr>
          <w:rFonts w:asciiTheme="minorEastAsia" w:hAnsiTheme="minorEastAsia"/>
          <w:bCs/>
        </w:rPr>
      </w:pPr>
      <w:r w:rsidRPr="00381761">
        <w:rPr>
          <w:rFonts w:asciiTheme="minorEastAsia" w:hAnsiTheme="minorEastAsia" w:hint="eastAsia"/>
          <w:bCs/>
        </w:rPr>
        <w:t>二、投资范围</w:t>
      </w:r>
    </w:p>
    <w:p w14:paraId="0E9253F7" w14:textId="77777777" w:rsidR="00BD73B7" w:rsidRPr="00381761" w:rsidRDefault="00BD73B7" w:rsidP="00BD73B7">
      <w:pPr>
        <w:spacing w:line="360" w:lineRule="auto"/>
        <w:ind w:firstLineChars="200" w:firstLine="480"/>
        <w:rPr>
          <w:rFonts w:asciiTheme="minorEastAsia" w:hAnsiTheme="minorEastAsia"/>
          <w:bCs/>
        </w:rPr>
      </w:pPr>
      <w:r w:rsidRPr="00381761">
        <w:rPr>
          <w:rFonts w:asciiTheme="minorEastAsia" w:hAnsiTheme="minorEastAsia" w:hint="eastAsia"/>
          <w:bCs/>
        </w:rPr>
        <w:t>本基金主要投资于沪深</w:t>
      </w:r>
      <w:r w:rsidRPr="00381761">
        <w:rPr>
          <w:rFonts w:asciiTheme="minorEastAsia" w:hAnsiTheme="minorEastAsia"/>
          <w:bCs/>
        </w:rPr>
        <w:t>300指数成份股、备选成份股。为更好地实现投资目标,本基金可少量投资于非成份股(包括中小板、创业板及其他经中国证监会核准上市的股票)、债券(含国债、金融债、企业债、公司债、央行票据、中期票据、短期融资券、超短期融资券、政府支持机构债、地方政府债、公开发行的次级债、可转换债券、可交换债券、中小企业私募债及其他经中国证监会允许投资的债券)、货币市场工具(含同业存单等)、权证、资产支持证券、股指期货以及法律法规或中国证监会允许基金投资的其他金融工具(但须符合中国证监会相关规定)。</w:t>
      </w:r>
    </w:p>
    <w:p w14:paraId="1EABE939" w14:textId="77777777" w:rsidR="00BD73B7" w:rsidRPr="00381761" w:rsidRDefault="00BD73B7" w:rsidP="00BD73B7">
      <w:pPr>
        <w:spacing w:line="360" w:lineRule="auto"/>
        <w:ind w:firstLineChars="200" w:firstLine="480"/>
        <w:rPr>
          <w:rFonts w:asciiTheme="minorEastAsia" w:hAnsiTheme="minorEastAsia"/>
          <w:bCs/>
        </w:rPr>
      </w:pPr>
      <w:r w:rsidRPr="00381761">
        <w:rPr>
          <w:rFonts w:asciiTheme="minorEastAsia" w:hAnsiTheme="minorEastAsia" w:hint="eastAsia"/>
          <w:bCs/>
        </w:rPr>
        <w:t>如法律法规或监管机构以后允许基金投资其他品种，基金管理人在履行适当程序后，可以将其纳入投资范围。</w:t>
      </w:r>
    </w:p>
    <w:p w14:paraId="441EF5EA" w14:textId="77777777" w:rsidR="00BD73B7" w:rsidRPr="00381761" w:rsidRDefault="00BD73B7" w:rsidP="00BD73B7">
      <w:pPr>
        <w:spacing w:line="360" w:lineRule="auto"/>
        <w:ind w:firstLineChars="200" w:firstLine="480"/>
        <w:rPr>
          <w:rFonts w:asciiTheme="minorEastAsia" w:hAnsiTheme="minorEastAsia"/>
          <w:bCs/>
        </w:rPr>
      </w:pPr>
      <w:r w:rsidRPr="00381761">
        <w:rPr>
          <w:rFonts w:asciiTheme="minorEastAsia" w:hAnsiTheme="minorEastAsia" w:hint="eastAsia"/>
          <w:bCs/>
        </w:rPr>
        <w:t>基金的投资组合比例为：股票资产占基金资产的比例不低于</w:t>
      </w:r>
      <w:r w:rsidRPr="00381761">
        <w:rPr>
          <w:rFonts w:asciiTheme="minorEastAsia" w:hAnsiTheme="minorEastAsia"/>
          <w:bCs/>
        </w:rPr>
        <w:t>80%，投资标的指数成份股及其备选成份股的比例不低于非现金基金资产的80%；每个交易日日终在扣除股指期货合约需缴纳的交易保证金后，保持不低于基金资产净值5%的现金或到期日在一年以内的政府债券，其中现金不包括结算备付金、存出保证金、应收申购款等；权证、股指期货及其他金融工具的投资比例依照法律法规或监管机构的规定执行。</w:t>
      </w:r>
    </w:p>
    <w:p w14:paraId="72CCF369" w14:textId="77777777" w:rsidR="00BD73B7" w:rsidRPr="00381761" w:rsidRDefault="00BD73B7" w:rsidP="00BD73B7">
      <w:pPr>
        <w:spacing w:line="360" w:lineRule="auto"/>
        <w:ind w:firstLineChars="200" w:firstLine="480"/>
        <w:rPr>
          <w:rFonts w:asciiTheme="minorEastAsia" w:hAnsiTheme="minorEastAsia"/>
          <w:bCs/>
        </w:rPr>
      </w:pPr>
      <w:r w:rsidRPr="00381761">
        <w:rPr>
          <w:rFonts w:asciiTheme="minorEastAsia" w:hAnsiTheme="minorEastAsia" w:hint="eastAsia"/>
          <w:bCs/>
        </w:rPr>
        <w:t>如果法律法规或中国证监会变更投资品种的投资比例限制，基金管理人在履行适当程序后，可以调整上述投资品种的投资比例。</w:t>
      </w:r>
    </w:p>
    <w:p w14:paraId="3BA30871" w14:textId="77777777" w:rsidR="00BD73B7" w:rsidRPr="00381761" w:rsidRDefault="00BD73B7" w:rsidP="00BD73B7">
      <w:pPr>
        <w:autoSpaceDE w:val="0"/>
        <w:autoSpaceDN w:val="0"/>
        <w:spacing w:line="360" w:lineRule="auto"/>
        <w:ind w:firstLineChars="200" w:firstLine="480"/>
        <w:textAlignment w:val="bottom"/>
        <w:rPr>
          <w:rFonts w:asciiTheme="minorEastAsia" w:hAnsiTheme="minorEastAsia"/>
          <w:bCs/>
        </w:rPr>
      </w:pPr>
      <w:r w:rsidRPr="00381761">
        <w:rPr>
          <w:rFonts w:asciiTheme="minorEastAsia" w:hAnsiTheme="minorEastAsia" w:hint="eastAsia"/>
          <w:bCs/>
        </w:rPr>
        <w:t>三、投资策略</w:t>
      </w:r>
    </w:p>
    <w:p w14:paraId="7887B648" w14:textId="77777777" w:rsidR="00BD73B7" w:rsidRPr="00381761" w:rsidRDefault="00BD73B7" w:rsidP="00BD73B7">
      <w:pPr>
        <w:autoSpaceDE w:val="0"/>
        <w:autoSpaceDN w:val="0"/>
        <w:spacing w:line="360" w:lineRule="auto"/>
        <w:ind w:firstLineChars="200" w:firstLine="480"/>
        <w:textAlignment w:val="bottom"/>
        <w:rPr>
          <w:bCs/>
        </w:rPr>
      </w:pPr>
      <w:r w:rsidRPr="00381761">
        <w:rPr>
          <w:rFonts w:hint="eastAsia"/>
          <w:bCs/>
        </w:rPr>
        <w:t>本基金在指数化投资的基础上通过数量化方法进行投资组合优化，在控制与沪深</w:t>
      </w:r>
      <w:r w:rsidRPr="00381761">
        <w:rPr>
          <w:bCs/>
        </w:rPr>
        <w:t>300</w:t>
      </w:r>
      <w:r w:rsidRPr="00381761">
        <w:rPr>
          <w:rFonts w:hint="eastAsia"/>
          <w:bCs/>
        </w:rPr>
        <w:t>指数偏离风险的前提下，力争实现超越业绩比较基准的投资收益。本基金力争控制净值增长率与业绩比较基准之间的日均跟踪偏离度的绝对值不超过</w:t>
      </w:r>
      <w:r w:rsidRPr="00381761">
        <w:rPr>
          <w:bCs/>
        </w:rPr>
        <w:t>0.5%</w:t>
      </w:r>
      <w:r w:rsidRPr="00381761">
        <w:rPr>
          <w:rFonts w:hint="eastAsia"/>
          <w:bCs/>
        </w:rPr>
        <w:t>，年跟踪误差不超过</w:t>
      </w:r>
      <w:r w:rsidRPr="00381761">
        <w:rPr>
          <w:bCs/>
        </w:rPr>
        <w:t>8.0%</w:t>
      </w:r>
      <w:r w:rsidRPr="00381761">
        <w:rPr>
          <w:rFonts w:hint="eastAsia"/>
          <w:bCs/>
        </w:rPr>
        <w:t>。</w:t>
      </w:r>
    </w:p>
    <w:p w14:paraId="0968E331" w14:textId="77777777" w:rsidR="00BD73B7" w:rsidRPr="00381761" w:rsidRDefault="00BD73B7" w:rsidP="00BD73B7">
      <w:pPr>
        <w:autoSpaceDE w:val="0"/>
        <w:autoSpaceDN w:val="0"/>
        <w:spacing w:line="360" w:lineRule="auto"/>
        <w:ind w:firstLineChars="200" w:firstLine="480"/>
        <w:textAlignment w:val="bottom"/>
        <w:rPr>
          <w:bCs/>
        </w:rPr>
      </w:pPr>
      <w:r w:rsidRPr="00381761">
        <w:rPr>
          <w:bCs/>
        </w:rPr>
        <w:t>1</w:t>
      </w:r>
      <w:r w:rsidRPr="00381761">
        <w:rPr>
          <w:rFonts w:hint="eastAsia"/>
          <w:bCs/>
        </w:rPr>
        <w:t>、股票投资策略</w:t>
      </w:r>
    </w:p>
    <w:p w14:paraId="17E08C2B" w14:textId="77777777" w:rsidR="00BD73B7" w:rsidRPr="00381761" w:rsidRDefault="00BD73B7" w:rsidP="00BD73B7">
      <w:pPr>
        <w:autoSpaceDE w:val="0"/>
        <w:autoSpaceDN w:val="0"/>
        <w:spacing w:line="360" w:lineRule="auto"/>
        <w:ind w:firstLineChars="200" w:firstLine="480"/>
        <w:textAlignment w:val="bottom"/>
        <w:rPr>
          <w:bCs/>
        </w:rPr>
      </w:pPr>
      <w:r w:rsidRPr="00381761">
        <w:rPr>
          <w:rFonts w:hint="eastAsia"/>
          <w:bCs/>
        </w:rPr>
        <w:t>（</w:t>
      </w:r>
      <w:r w:rsidRPr="00381761">
        <w:rPr>
          <w:bCs/>
        </w:rPr>
        <w:t>1</w:t>
      </w:r>
      <w:r w:rsidRPr="00381761">
        <w:rPr>
          <w:rFonts w:hint="eastAsia"/>
          <w:bCs/>
        </w:rPr>
        <w:t>）指数化投资策略</w:t>
      </w:r>
    </w:p>
    <w:p w14:paraId="1C6E1E65" w14:textId="77777777" w:rsidR="00BD73B7" w:rsidRPr="00381761" w:rsidRDefault="00BD73B7" w:rsidP="00BD73B7">
      <w:pPr>
        <w:autoSpaceDE w:val="0"/>
        <w:autoSpaceDN w:val="0"/>
        <w:spacing w:line="360" w:lineRule="auto"/>
        <w:ind w:firstLineChars="200" w:firstLine="480"/>
        <w:textAlignment w:val="bottom"/>
        <w:rPr>
          <w:bCs/>
        </w:rPr>
      </w:pPr>
      <w:r w:rsidRPr="00381761">
        <w:rPr>
          <w:rFonts w:hint="eastAsia"/>
          <w:bCs/>
        </w:rPr>
        <w:t>本基金将运用指数化的投资方法，通过研究标的指数成份股的构成及其权重确定本基金投资组合的基本构成和大致占比，并通过控制投资组合中成份股对标的指数中权重的偏离，以控制跟踪误差，进而达成对标的指数的跟踪目标。</w:t>
      </w:r>
    </w:p>
    <w:p w14:paraId="4790DB30" w14:textId="77777777" w:rsidR="00BD73B7" w:rsidRPr="00381761" w:rsidRDefault="00BD73B7" w:rsidP="00BD73B7">
      <w:pPr>
        <w:autoSpaceDE w:val="0"/>
        <w:autoSpaceDN w:val="0"/>
        <w:spacing w:line="360" w:lineRule="auto"/>
        <w:ind w:firstLineChars="200" w:firstLine="480"/>
        <w:textAlignment w:val="bottom"/>
        <w:rPr>
          <w:bCs/>
        </w:rPr>
      </w:pPr>
      <w:r w:rsidRPr="00381761">
        <w:rPr>
          <w:rFonts w:hint="eastAsia"/>
          <w:bCs/>
        </w:rPr>
        <w:t>（</w:t>
      </w:r>
      <w:r w:rsidRPr="00381761">
        <w:rPr>
          <w:bCs/>
        </w:rPr>
        <w:t>2</w:t>
      </w:r>
      <w:r w:rsidRPr="00381761">
        <w:rPr>
          <w:rFonts w:hint="eastAsia"/>
          <w:bCs/>
        </w:rPr>
        <w:t>）指数增强型策略</w:t>
      </w:r>
    </w:p>
    <w:p w14:paraId="1B3599C1" w14:textId="77777777" w:rsidR="00BD73B7" w:rsidRPr="00381761" w:rsidRDefault="00BD73B7" w:rsidP="00BD73B7">
      <w:pPr>
        <w:autoSpaceDE w:val="0"/>
        <w:autoSpaceDN w:val="0"/>
        <w:spacing w:line="360" w:lineRule="auto"/>
        <w:ind w:firstLine="480"/>
        <w:textAlignment w:val="bottom"/>
      </w:pPr>
      <w:r w:rsidRPr="00381761">
        <w:rPr>
          <w:rFonts w:ascii="宋体" w:hAnsi="宋体" w:hint="eastAsia"/>
        </w:rPr>
        <w:t>本基金数量化投资分析将基于标的指数的编制及调整方法，并参考标的指数行业构成和成份股的权重占比，结合成份股之间的相对价值、个股的短期市场机会以及流动性等指标进行分析。本基金使用数量化模型，对净利润、净利润同比增长率、市盈率、上年同期净利润同比增长、上年净利润同比增长率二阶增速、净资产收益率、个股收益率等因子进行建模，选取具有良好增长能力的股票构建股票组合。</w:t>
      </w:r>
    </w:p>
    <w:p w14:paraId="7258485E" w14:textId="77777777" w:rsidR="00BD73B7" w:rsidRPr="00381761" w:rsidRDefault="00BD73B7" w:rsidP="00BD73B7">
      <w:pPr>
        <w:autoSpaceDE w:val="0"/>
        <w:autoSpaceDN w:val="0"/>
        <w:spacing w:line="360" w:lineRule="auto"/>
        <w:ind w:firstLine="480"/>
        <w:textAlignment w:val="bottom"/>
      </w:pPr>
      <w:r w:rsidRPr="00381761">
        <w:rPr>
          <w:rFonts w:ascii="宋体" w:hAnsi="宋体" w:hint="eastAsia"/>
        </w:rPr>
        <w:t>本基金使用均值方差模型，优化股票权重，达到指数增强效果。</w:t>
      </w:r>
    </w:p>
    <w:p w14:paraId="3FDD3463" w14:textId="77777777" w:rsidR="00BD73B7" w:rsidRPr="00381761" w:rsidRDefault="00BD73B7" w:rsidP="00BD73B7">
      <w:pPr>
        <w:autoSpaceDE w:val="0"/>
        <w:autoSpaceDN w:val="0"/>
        <w:spacing w:line="360" w:lineRule="auto"/>
        <w:ind w:firstLine="480"/>
        <w:textAlignment w:val="bottom"/>
      </w:pPr>
      <w:r w:rsidRPr="00381761">
        <w:rPr>
          <w:rFonts w:ascii="宋体" w:hAnsi="宋体" w:hint="eastAsia"/>
        </w:rPr>
        <w:t>本基金还将分析标的指数成份股的基本面状况和竞争优势，定期跟踪成分股股票财务报表变化状况，对其盈利的可持续性和增长能力进行分析判断和预测，以此作为本基金调整股票组合和股票权重的参考。</w:t>
      </w:r>
    </w:p>
    <w:p w14:paraId="242F85B8" w14:textId="77777777" w:rsidR="00BD73B7" w:rsidRPr="00381761" w:rsidRDefault="00BD73B7" w:rsidP="00BD73B7">
      <w:pPr>
        <w:autoSpaceDE w:val="0"/>
        <w:autoSpaceDN w:val="0"/>
        <w:spacing w:line="360" w:lineRule="auto"/>
        <w:ind w:firstLineChars="200" w:firstLine="480"/>
        <w:textAlignment w:val="bottom"/>
        <w:rPr>
          <w:bCs/>
        </w:rPr>
      </w:pPr>
      <w:r w:rsidRPr="00381761">
        <w:rPr>
          <w:rFonts w:hint="eastAsia"/>
          <w:bCs/>
        </w:rPr>
        <w:t>除标的指数成份股之外，本基金亦可适当投资于一些基本面较好、股价被较大低估、存在重大投资机会的非成分股提高收益水平。</w:t>
      </w:r>
    </w:p>
    <w:p w14:paraId="4E29AFD2" w14:textId="77777777" w:rsidR="00BD73B7" w:rsidRPr="00381761" w:rsidRDefault="00BD73B7" w:rsidP="00BD73B7">
      <w:pPr>
        <w:autoSpaceDE w:val="0"/>
        <w:autoSpaceDN w:val="0"/>
        <w:spacing w:line="360" w:lineRule="auto"/>
        <w:ind w:firstLineChars="200" w:firstLine="480"/>
        <w:textAlignment w:val="bottom"/>
        <w:rPr>
          <w:bCs/>
        </w:rPr>
      </w:pPr>
      <w:r w:rsidRPr="00381761">
        <w:rPr>
          <w:bCs/>
        </w:rPr>
        <w:t>2</w:t>
      </w:r>
      <w:r w:rsidRPr="00381761">
        <w:rPr>
          <w:rFonts w:hint="eastAsia"/>
          <w:bCs/>
        </w:rPr>
        <w:t>、债券投资策略</w:t>
      </w:r>
    </w:p>
    <w:p w14:paraId="304AEC2C" w14:textId="77777777" w:rsidR="00BD73B7" w:rsidRPr="00381761" w:rsidRDefault="00BD73B7" w:rsidP="00BD73B7">
      <w:pPr>
        <w:autoSpaceDE w:val="0"/>
        <w:autoSpaceDN w:val="0"/>
        <w:spacing w:line="360" w:lineRule="auto"/>
        <w:ind w:firstLineChars="200" w:firstLine="480"/>
        <w:textAlignment w:val="bottom"/>
        <w:rPr>
          <w:bCs/>
        </w:rPr>
      </w:pPr>
      <w:r w:rsidRPr="00381761">
        <w:rPr>
          <w:rFonts w:hint="eastAsia"/>
          <w:bCs/>
        </w:rPr>
        <w:t>本基金债券投资将采取久期策略、收益率曲线策略、骑乘策略、息差策略、个券选择策略、信用策略等积极投资策略，自上而下地管理组合的久期，灵活地调整组合的券种搭配，同时精选个券，以增强组合的持有期收益。</w:t>
      </w:r>
    </w:p>
    <w:p w14:paraId="45532881" w14:textId="77777777" w:rsidR="00BD73B7" w:rsidRPr="00381761" w:rsidRDefault="00BD73B7" w:rsidP="00BD73B7">
      <w:pPr>
        <w:autoSpaceDE w:val="0"/>
        <w:autoSpaceDN w:val="0"/>
        <w:spacing w:line="360" w:lineRule="auto"/>
        <w:ind w:firstLineChars="200" w:firstLine="480"/>
        <w:textAlignment w:val="bottom"/>
        <w:rPr>
          <w:bCs/>
        </w:rPr>
      </w:pPr>
      <w:r w:rsidRPr="00381761">
        <w:rPr>
          <w:bCs/>
        </w:rPr>
        <w:t>3</w:t>
      </w:r>
      <w:r w:rsidRPr="00381761">
        <w:rPr>
          <w:rFonts w:hint="eastAsia"/>
          <w:bCs/>
        </w:rPr>
        <w:t>、权证投资策略</w:t>
      </w:r>
    </w:p>
    <w:p w14:paraId="2245B282" w14:textId="77777777" w:rsidR="00BD73B7" w:rsidRPr="00381761" w:rsidRDefault="00BD73B7" w:rsidP="00BD73B7">
      <w:pPr>
        <w:autoSpaceDE w:val="0"/>
        <w:autoSpaceDN w:val="0"/>
        <w:spacing w:line="360" w:lineRule="auto"/>
        <w:ind w:firstLineChars="200" w:firstLine="480"/>
        <w:textAlignment w:val="bottom"/>
        <w:rPr>
          <w:bCs/>
        </w:rPr>
      </w:pPr>
      <w:r w:rsidRPr="00381761">
        <w:rPr>
          <w:rFonts w:hint="eastAsia"/>
          <w:bCs/>
        </w:rPr>
        <w:t>本基金通过对权证标的证券基本面的研究，并结合权证定价模型及价值挖掘策略、价差策略、双向权证策略等寻求权证的合理估值水平，追求稳定的当期收益。</w:t>
      </w:r>
    </w:p>
    <w:p w14:paraId="66DDF04D" w14:textId="77777777" w:rsidR="00BD73B7" w:rsidRPr="00381761" w:rsidRDefault="00BD73B7" w:rsidP="00BD73B7">
      <w:pPr>
        <w:autoSpaceDE w:val="0"/>
        <w:autoSpaceDN w:val="0"/>
        <w:spacing w:line="360" w:lineRule="auto"/>
        <w:ind w:firstLineChars="200" w:firstLine="480"/>
        <w:textAlignment w:val="bottom"/>
        <w:rPr>
          <w:bCs/>
        </w:rPr>
      </w:pPr>
      <w:r w:rsidRPr="00381761">
        <w:rPr>
          <w:bCs/>
        </w:rPr>
        <w:t>4</w:t>
      </w:r>
      <w:r w:rsidRPr="00381761">
        <w:rPr>
          <w:rFonts w:hint="eastAsia"/>
          <w:bCs/>
        </w:rPr>
        <w:t>、股指期货投资策略</w:t>
      </w:r>
    </w:p>
    <w:p w14:paraId="6B58BA53" w14:textId="77777777" w:rsidR="00BD73B7" w:rsidRPr="00381761" w:rsidRDefault="00BD73B7" w:rsidP="00BD73B7">
      <w:pPr>
        <w:autoSpaceDE w:val="0"/>
        <w:autoSpaceDN w:val="0"/>
        <w:spacing w:line="360" w:lineRule="auto"/>
        <w:ind w:firstLineChars="200" w:firstLine="480"/>
        <w:textAlignment w:val="bottom"/>
        <w:rPr>
          <w:bCs/>
        </w:rPr>
      </w:pPr>
      <w:r w:rsidRPr="00381761">
        <w:rPr>
          <w:rFonts w:hint="eastAsia"/>
          <w:bCs/>
        </w:rPr>
        <w:t>本基金将根据风险管理的原则，以套期保值为目标</w:t>
      </w:r>
      <w:r w:rsidRPr="00381761">
        <w:rPr>
          <w:bCs/>
        </w:rPr>
        <w:t>,</w:t>
      </w:r>
      <w:r w:rsidRPr="00381761">
        <w:rPr>
          <w:rFonts w:hint="eastAsia"/>
          <w:bCs/>
        </w:rPr>
        <w:t>选择流动性好、交易活跃的股指期货合约，充分考虑股指期货的风险收益特征，通过多头或空头的套期保值策略，以改善投资组合的投资效果，实现股票组合的超额收益。</w:t>
      </w:r>
    </w:p>
    <w:p w14:paraId="45F0E1C3" w14:textId="77777777" w:rsidR="00BD73B7" w:rsidRPr="00381761" w:rsidRDefault="00BD73B7" w:rsidP="00BD73B7">
      <w:pPr>
        <w:autoSpaceDE w:val="0"/>
        <w:autoSpaceDN w:val="0"/>
        <w:spacing w:line="360" w:lineRule="auto"/>
        <w:ind w:firstLineChars="200" w:firstLine="480"/>
        <w:textAlignment w:val="bottom"/>
        <w:rPr>
          <w:bCs/>
        </w:rPr>
      </w:pPr>
      <w:r w:rsidRPr="00381761">
        <w:rPr>
          <w:bCs/>
        </w:rPr>
        <w:t>5</w:t>
      </w:r>
      <w:r w:rsidRPr="00381761">
        <w:rPr>
          <w:rFonts w:hint="eastAsia"/>
          <w:bCs/>
        </w:rPr>
        <w:t>、资产支持证券的投资策略</w:t>
      </w:r>
    </w:p>
    <w:p w14:paraId="4511C6FD" w14:textId="77777777" w:rsidR="00BD73B7" w:rsidRPr="00381761" w:rsidRDefault="00BD73B7" w:rsidP="00BD73B7">
      <w:pPr>
        <w:autoSpaceDE w:val="0"/>
        <w:autoSpaceDN w:val="0"/>
        <w:spacing w:line="360" w:lineRule="auto"/>
        <w:ind w:firstLineChars="200" w:firstLine="480"/>
        <w:textAlignment w:val="bottom"/>
        <w:rPr>
          <w:bCs/>
        </w:rPr>
      </w:pPr>
      <w:r w:rsidRPr="00381761">
        <w:rPr>
          <w:rFonts w:hint="eastAsia"/>
          <w:bCs/>
        </w:rPr>
        <w:t>本基金将综合运用战略资产配置和战术资产配置进行资产支持证券的投资组合管理</w:t>
      </w:r>
      <w:r w:rsidRPr="00381761">
        <w:rPr>
          <w:bCs/>
        </w:rPr>
        <w:t>,</w:t>
      </w:r>
      <w:r w:rsidRPr="00381761">
        <w:rPr>
          <w:rFonts w:hint="eastAsia"/>
          <w:bCs/>
        </w:rPr>
        <w:t>并根据信用风险、利率风险和流动性风险变化积极调整投资策略，严格遵守法律法规和基金合同的约定，在保证本金安全和基金资产流动性的基础上获得稳定收益。</w:t>
      </w:r>
    </w:p>
    <w:p w14:paraId="560BA6E2" w14:textId="77777777" w:rsidR="00BD73B7" w:rsidRPr="00381761" w:rsidRDefault="00BD73B7" w:rsidP="00BD73B7">
      <w:pPr>
        <w:autoSpaceDE w:val="0"/>
        <w:autoSpaceDN w:val="0"/>
        <w:spacing w:line="360" w:lineRule="auto"/>
        <w:ind w:firstLineChars="200" w:firstLine="480"/>
        <w:textAlignment w:val="bottom"/>
        <w:rPr>
          <w:rFonts w:asciiTheme="minorEastAsia" w:hAnsiTheme="minorEastAsia"/>
          <w:bCs/>
        </w:rPr>
      </w:pPr>
      <w:r w:rsidRPr="00381761">
        <w:rPr>
          <w:rFonts w:hint="eastAsia"/>
          <w:bCs/>
        </w:rPr>
        <w:t>未来随着证券市场投资工具的发展和丰富，在符合有关法律法规规定的前提下，本基金可相应调整和更新相关投资策略。</w:t>
      </w:r>
    </w:p>
    <w:p w14:paraId="180E172D" w14:textId="77777777" w:rsidR="00BD73B7" w:rsidRPr="00381761" w:rsidRDefault="00BD73B7" w:rsidP="00BD73B7">
      <w:pPr>
        <w:autoSpaceDE w:val="0"/>
        <w:autoSpaceDN w:val="0"/>
        <w:spacing w:line="360" w:lineRule="auto"/>
        <w:ind w:firstLineChars="200" w:firstLine="480"/>
        <w:textAlignment w:val="bottom"/>
        <w:rPr>
          <w:rFonts w:asciiTheme="minorEastAsia" w:hAnsiTheme="minorEastAsia"/>
          <w:bCs/>
        </w:rPr>
      </w:pPr>
      <w:r w:rsidRPr="00381761">
        <w:rPr>
          <w:rFonts w:asciiTheme="minorEastAsia" w:hAnsiTheme="minorEastAsia" w:hint="eastAsia"/>
          <w:bCs/>
        </w:rPr>
        <w:t>四、投资限制</w:t>
      </w:r>
    </w:p>
    <w:p w14:paraId="6F9BE27A" w14:textId="77777777" w:rsidR="00BD73B7" w:rsidRPr="00381761" w:rsidRDefault="00BD73B7" w:rsidP="00BD73B7">
      <w:pPr>
        <w:autoSpaceDE w:val="0"/>
        <w:autoSpaceDN w:val="0"/>
        <w:spacing w:line="360" w:lineRule="auto"/>
        <w:ind w:firstLineChars="200" w:firstLine="480"/>
        <w:textAlignment w:val="bottom"/>
        <w:rPr>
          <w:bCs/>
        </w:rPr>
      </w:pPr>
      <w:r w:rsidRPr="00381761">
        <w:rPr>
          <w:bCs/>
        </w:rPr>
        <w:t>1</w:t>
      </w:r>
      <w:r w:rsidRPr="00381761">
        <w:rPr>
          <w:rFonts w:hint="eastAsia"/>
          <w:bCs/>
        </w:rPr>
        <w:t>、组合限制</w:t>
      </w:r>
    </w:p>
    <w:p w14:paraId="4A4C46F3" w14:textId="77777777" w:rsidR="00BD73B7" w:rsidRPr="00381761" w:rsidRDefault="00BD73B7" w:rsidP="00BD73B7">
      <w:pPr>
        <w:autoSpaceDE w:val="0"/>
        <w:autoSpaceDN w:val="0"/>
        <w:spacing w:line="360" w:lineRule="auto"/>
        <w:ind w:firstLineChars="200" w:firstLine="480"/>
        <w:textAlignment w:val="bottom"/>
        <w:rPr>
          <w:bCs/>
        </w:rPr>
      </w:pPr>
      <w:r w:rsidRPr="00381761">
        <w:rPr>
          <w:rFonts w:hint="eastAsia"/>
          <w:bCs/>
        </w:rPr>
        <w:t>基金的投资组合应遵循以下限制：</w:t>
      </w:r>
    </w:p>
    <w:p w14:paraId="6B4AB004" w14:textId="77777777" w:rsidR="00BD73B7" w:rsidRPr="00381761" w:rsidRDefault="00BD73B7" w:rsidP="00BD73B7">
      <w:pPr>
        <w:spacing w:line="360" w:lineRule="auto"/>
        <w:ind w:firstLineChars="200" w:firstLine="480"/>
        <w:rPr>
          <w:bCs/>
          <w:highlight w:val="yellow"/>
        </w:rPr>
      </w:pPr>
      <w:r w:rsidRPr="00381761">
        <w:rPr>
          <w:rFonts w:hint="eastAsia"/>
          <w:bCs/>
        </w:rPr>
        <w:t>（</w:t>
      </w:r>
      <w:r w:rsidRPr="00381761">
        <w:rPr>
          <w:bCs/>
        </w:rPr>
        <w:t>1</w:t>
      </w:r>
      <w:r w:rsidRPr="00381761">
        <w:rPr>
          <w:rFonts w:hint="eastAsia"/>
          <w:bCs/>
        </w:rPr>
        <w:t>）股票资产占基金资产的比例不低于</w:t>
      </w:r>
      <w:r w:rsidRPr="00381761">
        <w:rPr>
          <w:bCs/>
        </w:rPr>
        <w:t>80%</w:t>
      </w:r>
      <w:r w:rsidRPr="00381761">
        <w:rPr>
          <w:rFonts w:hint="eastAsia"/>
          <w:bCs/>
        </w:rPr>
        <w:t>，投资沪深</w:t>
      </w:r>
      <w:r w:rsidRPr="00381761">
        <w:rPr>
          <w:bCs/>
        </w:rPr>
        <w:t>300</w:t>
      </w:r>
      <w:r w:rsidRPr="00381761">
        <w:rPr>
          <w:rFonts w:hint="eastAsia"/>
          <w:bCs/>
        </w:rPr>
        <w:t>指数成份股及其备选成份股的比例不低于非现金基金资产的</w:t>
      </w:r>
      <w:r w:rsidRPr="00381761">
        <w:rPr>
          <w:bCs/>
        </w:rPr>
        <w:t>80%</w:t>
      </w:r>
      <w:r w:rsidRPr="00381761">
        <w:rPr>
          <w:rFonts w:hint="eastAsia"/>
          <w:bCs/>
        </w:rPr>
        <w:t>；</w:t>
      </w:r>
    </w:p>
    <w:p w14:paraId="2B4F7E31" w14:textId="77777777" w:rsidR="00BD73B7" w:rsidRPr="00381761" w:rsidRDefault="00BD73B7" w:rsidP="00BD73B7">
      <w:pPr>
        <w:spacing w:line="360" w:lineRule="auto"/>
        <w:ind w:firstLineChars="200" w:firstLine="480"/>
        <w:rPr>
          <w:bCs/>
        </w:rPr>
      </w:pPr>
      <w:r w:rsidRPr="00381761">
        <w:rPr>
          <w:rFonts w:hint="eastAsia"/>
          <w:bCs/>
        </w:rPr>
        <w:t>（</w:t>
      </w:r>
      <w:r w:rsidRPr="00381761">
        <w:rPr>
          <w:bCs/>
        </w:rPr>
        <w:t>2</w:t>
      </w:r>
      <w:r w:rsidRPr="00381761">
        <w:rPr>
          <w:rFonts w:hint="eastAsia"/>
          <w:bCs/>
        </w:rPr>
        <w:t>）每个交易日日终在扣除股指期货合约需缴纳的交易保证金后，保持不低于基金资产净值</w:t>
      </w:r>
      <w:r w:rsidRPr="00381761">
        <w:rPr>
          <w:bCs/>
        </w:rPr>
        <w:t>5</w:t>
      </w:r>
      <w:r w:rsidRPr="00381761">
        <w:rPr>
          <w:rFonts w:hint="eastAsia"/>
          <w:bCs/>
        </w:rPr>
        <w:t>％的现金或者到期日在一年以内的政府债券，其中现金不包括结算备付金、存出保证金、应收申购款等；</w:t>
      </w:r>
    </w:p>
    <w:p w14:paraId="23A8F7A4" w14:textId="77777777" w:rsidR="00BD73B7" w:rsidRPr="00381761" w:rsidRDefault="00BD73B7" w:rsidP="00BD73B7">
      <w:pPr>
        <w:spacing w:line="360" w:lineRule="auto"/>
        <w:ind w:firstLineChars="200" w:firstLine="480"/>
        <w:rPr>
          <w:bCs/>
        </w:rPr>
      </w:pPr>
      <w:r w:rsidRPr="00381761">
        <w:rPr>
          <w:rFonts w:hint="eastAsia"/>
          <w:bCs/>
        </w:rPr>
        <w:t>（</w:t>
      </w:r>
      <w:r w:rsidRPr="00381761">
        <w:rPr>
          <w:bCs/>
        </w:rPr>
        <w:t>3</w:t>
      </w:r>
      <w:r w:rsidRPr="00381761">
        <w:rPr>
          <w:rFonts w:hint="eastAsia"/>
          <w:bCs/>
        </w:rPr>
        <w:t>）</w:t>
      </w:r>
      <w:r w:rsidRPr="00381761">
        <w:rPr>
          <w:rStyle w:val="fontstyle01"/>
          <w:rFonts w:hint="default"/>
        </w:rPr>
        <w:t>本基金持有一家公司发行的证券</w:t>
      </w:r>
      <w:r w:rsidRPr="00381761">
        <w:rPr>
          <w:rFonts w:hint="eastAsia"/>
          <w:bCs/>
        </w:rPr>
        <w:t>，其市值不超过基金资产净值的</w:t>
      </w:r>
      <w:r w:rsidRPr="00381761">
        <w:rPr>
          <w:bCs/>
        </w:rPr>
        <w:t>10</w:t>
      </w:r>
      <w:r w:rsidRPr="00381761">
        <w:rPr>
          <w:rFonts w:hint="eastAsia"/>
          <w:bCs/>
        </w:rPr>
        <w:t>％；但完全按照标的指数的构成比例进行投资的部分不受此限制；</w:t>
      </w:r>
    </w:p>
    <w:p w14:paraId="24312041" w14:textId="77777777" w:rsidR="00BD73B7" w:rsidRPr="00381761" w:rsidRDefault="00BD73B7" w:rsidP="00BD73B7">
      <w:pPr>
        <w:spacing w:line="360" w:lineRule="auto"/>
        <w:ind w:firstLineChars="200" w:firstLine="480"/>
        <w:rPr>
          <w:bCs/>
        </w:rPr>
      </w:pPr>
      <w:r w:rsidRPr="00381761">
        <w:rPr>
          <w:rFonts w:hint="eastAsia"/>
          <w:bCs/>
        </w:rPr>
        <w:t>（</w:t>
      </w:r>
      <w:r w:rsidRPr="00381761">
        <w:rPr>
          <w:bCs/>
        </w:rPr>
        <w:t>4</w:t>
      </w:r>
      <w:r w:rsidRPr="00381761">
        <w:rPr>
          <w:rFonts w:hint="eastAsia"/>
          <w:bCs/>
        </w:rPr>
        <w:t>）本基金管理人管理的全部基金持有一家公司发行的证券，不超过该证券的</w:t>
      </w:r>
      <w:r w:rsidRPr="00381761">
        <w:rPr>
          <w:bCs/>
        </w:rPr>
        <w:t>10</w:t>
      </w:r>
      <w:r w:rsidRPr="00381761">
        <w:rPr>
          <w:rFonts w:hint="eastAsia"/>
          <w:bCs/>
        </w:rPr>
        <w:t>％；但完全按照标的指数的构成比例进行投资的部分不受此限制；</w:t>
      </w:r>
    </w:p>
    <w:p w14:paraId="0BAF10A5" w14:textId="77777777" w:rsidR="00BD73B7" w:rsidRPr="00381761" w:rsidRDefault="00BD73B7" w:rsidP="00BD73B7">
      <w:pPr>
        <w:spacing w:line="360" w:lineRule="auto"/>
        <w:ind w:firstLineChars="200" w:firstLine="480"/>
        <w:rPr>
          <w:bCs/>
        </w:rPr>
      </w:pPr>
      <w:r w:rsidRPr="00381761">
        <w:rPr>
          <w:rFonts w:hint="eastAsia"/>
          <w:bCs/>
        </w:rPr>
        <w:t>（</w:t>
      </w:r>
      <w:r w:rsidRPr="00381761">
        <w:rPr>
          <w:bCs/>
        </w:rPr>
        <w:t>5</w:t>
      </w:r>
      <w:r w:rsidRPr="00381761">
        <w:rPr>
          <w:rFonts w:hint="eastAsia"/>
          <w:bCs/>
        </w:rPr>
        <w:t>）本基金持有的全部权证，其市值不得超过基金资产净值的</w:t>
      </w:r>
      <w:r w:rsidRPr="00381761">
        <w:rPr>
          <w:bCs/>
        </w:rPr>
        <w:t>3</w:t>
      </w:r>
      <w:r w:rsidRPr="00381761">
        <w:rPr>
          <w:rFonts w:hint="eastAsia"/>
          <w:bCs/>
        </w:rPr>
        <w:t>％；</w:t>
      </w:r>
    </w:p>
    <w:p w14:paraId="561E31CD" w14:textId="77777777" w:rsidR="00BD73B7" w:rsidRPr="00381761" w:rsidRDefault="00BD73B7" w:rsidP="00BD73B7">
      <w:pPr>
        <w:spacing w:line="360" w:lineRule="auto"/>
        <w:ind w:firstLineChars="200" w:firstLine="480"/>
        <w:rPr>
          <w:bCs/>
        </w:rPr>
      </w:pPr>
      <w:r w:rsidRPr="00381761">
        <w:rPr>
          <w:rFonts w:hint="eastAsia"/>
          <w:bCs/>
        </w:rPr>
        <w:t>（</w:t>
      </w:r>
      <w:r w:rsidRPr="00381761">
        <w:rPr>
          <w:bCs/>
        </w:rPr>
        <w:t>6</w:t>
      </w:r>
      <w:r w:rsidRPr="00381761">
        <w:rPr>
          <w:rFonts w:hint="eastAsia"/>
          <w:bCs/>
        </w:rPr>
        <w:t>）本基金管理人管理的全部基金持有的同一权证，不得超过该权证的</w:t>
      </w:r>
      <w:r w:rsidRPr="00381761">
        <w:rPr>
          <w:bCs/>
        </w:rPr>
        <w:t xml:space="preserve">   10</w:t>
      </w:r>
      <w:r w:rsidRPr="00381761">
        <w:rPr>
          <w:rFonts w:hint="eastAsia"/>
          <w:bCs/>
        </w:rPr>
        <w:t>％；</w:t>
      </w:r>
    </w:p>
    <w:p w14:paraId="5F697796" w14:textId="77777777" w:rsidR="00BD73B7" w:rsidRPr="00381761" w:rsidRDefault="00BD73B7" w:rsidP="00BD73B7">
      <w:pPr>
        <w:spacing w:line="360" w:lineRule="auto"/>
        <w:ind w:firstLineChars="200" w:firstLine="480"/>
        <w:rPr>
          <w:bCs/>
        </w:rPr>
      </w:pPr>
      <w:r w:rsidRPr="00381761">
        <w:rPr>
          <w:rFonts w:hint="eastAsia"/>
          <w:bCs/>
        </w:rPr>
        <w:t>（</w:t>
      </w:r>
      <w:r w:rsidRPr="00381761">
        <w:rPr>
          <w:bCs/>
        </w:rPr>
        <w:t>7</w:t>
      </w:r>
      <w:r w:rsidRPr="00381761">
        <w:rPr>
          <w:rFonts w:hint="eastAsia"/>
          <w:bCs/>
        </w:rPr>
        <w:t>）本基金在任何交易日买入权证的总金额，不得超过上一交易日基金资产净值的</w:t>
      </w:r>
      <w:r w:rsidRPr="00381761">
        <w:rPr>
          <w:bCs/>
        </w:rPr>
        <w:t>0.5</w:t>
      </w:r>
      <w:r w:rsidRPr="00381761">
        <w:rPr>
          <w:rFonts w:hint="eastAsia"/>
          <w:bCs/>
        </w:rPr>
        <w:t>％；</w:t>
      </w:r>
    </w:p>
    <w:p w14:paraId="6C1DA7D5" w14:textId="77777777" w:rsidR="00BD73B7" w:rsidRPr="00381761" w:rsidRDefault="00BD73B7" w:rsidP="00BD73B7">
      <w:pPr>
        <w:spacing w:line="360" w:lineRule="auto"/>
        <w:ind w:firstLineChars="200" w:firstLine="480"/>
        <w:rPr>
          <w:bCs/>
        </w:rPr>
      </w:pPr>
      <w:r w:rsidRPr="00381761">
        <w:rPr>
          <w:rFonts w:hint="eastAsia"/>
          <w:bCs/>
        </w:rPr>
        <w:t>（</w:t>
      </w:r>
      <w:r w:rsidRPr="00381761">
        <w:rPr>
          <w:bCs/>
        </w:rPr>
        <w:t>8</w:t>
      </w:r>
      <w:r w:rsidRPr="00381761">
        <w:rPr>
          <w:rFonts w:hint="eastAsia"/>
          <w:bCs/>
        </w:rPr>
        <w:t>）本基金投资于同一原始权益人的各类资产支持证券的比例，不得超过基金资产净值的</w:t>
      </w:r>
      <w:r w:rsidRPr="00381761">
        <w:rPr>
          <w:bCs/>
        </w:rPr>
        <w:t>10</w:t>
      </w:r>
      <w:r w:rsidRPr="00381761">
        <w:rPr>
          <w:rFonts w:hint="eastAsia"/>
          <w:bCs/>
        </w:rPr>
        <w:t>％；</w:t>
      </w:r>
    </w:p>
    <w:p w14:paraId="48BC7743" w14:textId="77777777" w:rsidR="00BD73B7" w:rsidRPr="00381761" w:rsidRDefault="00BD73B7" w:rsidP="00BD73B7">
      <w:pPr>
        <w:spacing w:line="360" w:lineRule="auto"/>
        <w:ind w:firstLineChars="200" w:firstLine="480"/>
        <w:rPr>
          <w:bCs/>
        </w:rPr>
      </w:pPr>
      <w:r w:rsidRPr="00381761">
        <w:rPr>
          <w:rFonts w:hint="eastAsia"/>
          <w:bCs/>
        </w:rPr>
        <w:t>（</w:t>
      </w:r>
      <w:r w:rsidRPr="00381761">
        <w:rPr>
          <w:bCs/>
        </w:rPr>
        <w:t>9</w:t>
      </w:r>
      <w:r w:rsidRPr="00381761">
        <w:rPr>
          <w:rFonts w:hint="eastAsia"/>
          <w:bCs/>
        </w:rPr>
        <w:t>）本基金持有的全部资产支持证券，其市值不得超过基金资产净值的</w:t>
      </w:r>
      <w:r w:rsidRPr="00381761">
        <w:rPr>
          <w:bCs/>
        </w:rPr>
        <w:t>20</w:t>
      </w:r>
      <w:r w:rsidRPr="00381761">
        <w:rPr>
          <w:rFonts w:hint="eastAsia"/>
          <w:bCs/>
        </w:rPr>
        <w:t>％，中国证监会规定的特殊品种除外；</w:t>
      </w:r>
    </w:p>
    <w:p w14:paraId="013819F0" w14:textId="77777777" w:rsidR="00BD73B7" w:rsidRPr="00381761" w:rsidRDefault="00BD73B7" w:rsidP="00BD73B7">
      <w:pPr>
        <w:spacing w:line="360" w:lineRule="auto"/>
        <w:ind w:firstLineChars="200" w:firstLine="480"/>
        <w:rPr>
          <w:bCs/>
        </w:rPr>
      </w:pPr>
      <w:r w:rsidRPr="00381761">
        <w:rPr>
          <w:rFonts w:hint="eastAsia"/>
          <w:bCs/>
        </w:rPr>
        <w:t>（</w:t>
      </w:r>
      <w:r w:rsidRPr="00381761">
        <w:rPr>
          <w:bCs/>
        </w:rPr>
        <w:t>10</w:t>
      </w:r>
      <w:r w:rsidRPr="00381761">
        <w:rPr>
          <w:rFonts w:hint="eastAsia"/>
          <w:bCs/>
        </w:rPr>
        <w:t>）本基金持有的同一</w:t>
      </w:r>
      <w:r w:rsidRPr="00381761">
        <w:rPr>
          <w:bCs/>
        </w:rPr>
        <w:t>(</w:t>
      </w:r>
      <w:r w:rsidRPr="00381761">
        <w:rPr>
          <w:rFonts w:hint="eastAsia"/>
          <w:bCs/>
        </w:rPr>
        <w:t>指同一信用级别</w:t>
      </w:r>
      <w:r w:rsidRPr="00381761">
        <w:rPr>
          <w:bCs/>
        </w:rPr>
        <w:t>)</w:t>
      </w:r>
      <w:r w:rsidRPr="00381761">
        <w:rPr>
          <w:rFonts w:hint="eastAsia"/>
          <w:bCs/>
        </w:rPr>
        <w:t>资产支持证券的比例，不得超过该资产支持证券规模的</w:t>
      </w:r>
      <w:r w:rsidRPr="00381761">
        <w:rPr>
          <w:bCs/>
        </w:rPr>
        <w:t>10</w:t>
      </w:r>
      <w:r w:rsidRPr="00381761">
        <w:rPr>
          <w:rFonts w:hint="eastAsia"/>
          <w:bCs/>
        </w:rPr>
        <w:t>％；</w:t>
      </w:r>
    </w:p>
    <w:p w14:paraId="6047C26F" w14:textId="77777777" w:rsidR="00BD73B7" w:rsidRPr="00381761" w:rsidRDefault="00BD73B7" w:rsidP="00BD73B7">
      <w:pPr>
        <w:spacing w:line="360" w:lineRule="auto"/>
        <w:ind w:firstLineChars="200" w:firstLine="480"/>
        <w:rPr>
          <w:bCs/>
        </w:rPr>
      </w:pPr>
      <w:r w:rsidRPr="00381761">
        <w:rPr>
          <w:rFonts w:hint="eastAsia"/>
          <w:bCs/>
        </w:rPr>
        <w:t>（</w:t>
      </w:r>
      <w:r w:rsidRPr="00381761">
        <w:rPr>
          <w:bCs/>
        </w:rPr>
        <w:t>11</w:t>
      </w:r>
      <w:r w:rsidRPr="00381761">
        <w:rPr>
          <w:rFonts w:hint="eastAsia"/>
          <w:bCs/>
        </w:rPr>
        <w:t>）本基金管理人管理的全部基金投资于同一原始权益人的各类资产支持证券，不得超过其各类资产支持证券合计规模的</w:t>
      </w:r>
      <w:r w:rsidRPr="00381761">
        <w:rPr>
          <w:bCs/>
        </w:rPr>
        <w:t>10</w:t>
      </w:r>
      <w:r w:rsidRPr="00381761">
        <w:rPr>
          <w:rFonts w:hint="eastAsia"/>
          <w:bCs/>
        </w:rPr>
        <w:t>％；</w:t>
      </w:r>
    </w:p>
    <w:p w14:paraId="3BFB09A5" w14:textId="77777777" w:rsidR="00BD73B7" w:rsidRPr="00381761" w:rsidRDefault="00BD73B7" w:rsidP="00BD73B7">
      <w:pPr>
        <w:spacing w:line="360" w:lineRule="auto"/>
        <w:ind w:firstLineChars="200" w:firstLine="480"/>
        <w:rPr>
          <w:bCs/>
        </w:rPr>
      </w:pPr>
      <w:r w:rsidRPr="00381761">
        <w:rPr>
          <w:rFonts w:hint="eastAsia"/>
          <w:bCs/>
        </w:rPr>
        <w:t>（</w:t>
      </w:r>
      <w:r w:rsidRPr="00381761">
        <w:rPr>
          <w:bCs/>
        </w:rPr>
        <w:t>12</w:t>
      </w:r>
      <w:r w:rsidRPr="00381761">
        <w:rPr>
          <w:rFonts w:hint="eastAsia"/>
          <w:bCs/>
        </w:rPr>
        <w:t>）本基金应投资于信用级别评级为</w:t>
      </w:r>
      <w:r w:rsidRPr="00381761">
        <w:rPr>
          <w:bCs/>
        </w:rPr>
        <w:t>BBB</w:t>
      </w:r>
      <w:r w:rsidRPr="00381761">
        <w:rPr>
          <w:rFonts w:hint="eastAsia"/>
          <w:bCs/>
        </w:rPr>
        <w:t>以上</w:t>
      </w:r>
      <w:r w:rsidRPr="00381761">
        <w:rPr>
          <w:bCs/>
        </w:rPr>
        <w:t>(</w:t>
      </w:r>
      <w:r w:rsidRPr="00381761">
        <w:rPr>
          <w:rFonts w:hint="eastAsia"/>
          <w:bCs/>
        </w:rPr>
        <w:t>含</w:t>
      </w:r>
      <w:r w:rsidRPr="00381761">
        <w:rPr>
          <w:bCs/>
        </w:rPr>
        <w:t>BBB)</w:t>
      </w:r>
      <w:r w:rsidRPr="00381761">
        <w:rPr>
          <w:rFonts w:hint="eastAsia"/>
          <w:bCs/>
        </w:rPr>
        <w:t>的资产支持证券。基金持有资产支持证券期间，如果其信用等级下降、不再符合投资标准，应在评级报告发布之日起</w:t>
      </w:r>
      <w:r w:rsidRPr="00381761">
        <w:rPr>
          <w:bCs/>
        </w:rPr>
        <w:t>3</w:t>
      </w:r>
      <w:r w:rsidRPr="00381761">
        <w:rPr>
          <w:rFonts w:hint="eastAsia"/>
          <w:bCs/>
        </w:rPr>
        <w:t>个月内予以全部卖出；</w:t>
      </w:r>
    </w:p>
    <w:p w14:paraId="28ADE4C5" w14:textId="77777777" w:rsidR="00BD73B7" w:rsidRPr="00381761" w:rsidRDefault="00BD73B7" w:rsidP="00BD73B7">
      <w:pPr>
        <w:spacing w:line="360" w:lineRule="auto"/>
        <w:ind w:firstLineChars="200" w:firstLine="480"/>
        <w:rPr>
          <w:bCs/>
        </w:rPr>
      </w:pPr>
      <w:r w:rsidRPr="00381761">
        <w:rPr>
          <w:rFonts w:hint="eastAsia"/>
          <w:bCs/>
        </w:rPr>
        <w:t>（</w:t>
      </w:r>
      <w:r w:rsidRPr="00381761">
        <w:rPr>
          <w:bCs/>
        </w:rPr>
        <w:t>13</w:t>
      </w:r>
      <w:r w:rsidRPr="00381761">
        <w:rPr>
          <w:rFonts w:hint="eastAsia"/>
          <w:bCs/>
        </w:rPr>
        <w:t>）基金财产参与股票发行申购，本基金所申报的金额不超过本基金的总资产，本基金所申报的股票数量不超过拟发行股票公司本次发行股票的总量；</w:t>
      </w:r>
    </w:p>
    <w:p w14:paraId="322E2DA3" w14:textId="77777777" w:rsidR="00BD73B7" w:rsidRPr="00381761" w:rsidRDefault="00BD73B7" w:rsidP="00BD73B7">
      <w:pPr>
        <w:spacing w:line="360" w:lineRule="auto"/>
        <w:ind w:firstLineChars="200" w:firstLine="480"/>
        <w:rPr>
          <w:bCs/>
        </w:rPr>
      </w:pPr>
      <w:r w:rsidRPr="00381761">
        <w:rPr>
          <w:rFonts w:hint="eastAsia"/>
          <w:bCs/>
        </w:rPr>
        <w:t>（</w:t>
      </w:r>
      <w:r w:rsidRPr="00381761">
        <w:rPr>
          <w:bCs/>
        </w:rPr>
        <w:t>14</w:t>
      </w:r>
      <w:r w:rsidRPr="00381761">
        <w:rPr>
          <w:rFonts w:hint="eastAsia"/>
          <w:bCs/>
        </w:rPr>
        <w:t>）本基金进入全国银行间同业市场进行债券回购的资金余额不得超过基金资产净值的</w:t>
      </w:r>
      <w:r w:rsidRPr="00381761">
        <w:rPr>
          <w:bCs/>
        </w:rPr>
        <w:t>40%</w:t>
      </w:r>
      <w:r w:rsidRPr="00381761">
        <w:rPr>
          <w:rFonts w:hint="eastAsia"/>
          <w:bCs/>
        </w:rPr>
        <w:t>，在全国银行间同业市场的债券回购最长期限为</w:t>
      </w:r>
      <w:r w:rsidRPr="00381761">
        <w:rPr>
          <w:bCs/>
        </w:rPr>
        <w:t>1</w:t>
      </w:r>
      <w:r w:rsidRPr="00381761">
        <w:rPr>
          <w:rFonts w:hint="eastAsia"/>
          <w:bCs/>
        </w:rPr>
        <w:t>年，债券回购到期后不得展期；</w:t>
      </w:r>
    </w:p>
    <w:p w14:paraId="3099986A" w14:textId="77777777" w:rsidR="00BD73B7" w:rsidRPr="00381761" w:rsidRDefault="00BD73B7" w:rsidP="00BD73B7">
      <w:pPr>
        <w:spacing w:line="360" w:lineRule="auto"/>
        <w:ind w:firstLineChars="200" w:firstLine="480"/>
        <w:rPr>
          <w:bCs/>
        </w:rPr>
      </w:pPr>
      <w:r w:rsidRPr="00381761">
        <w:rPr>
          <w:rFonts w:hint="eastAsia"/>
          <w:bCs/>
        </w:rPr>
        <w:t>（</w:t>
      </w:r>
      <w:r w:rsidRPr="00381761">
        <w:rPr>
          <w:bCs/>
        </w:rPr>
        <w:t>15</w:t>
      </w:r>
      <w:r w:rsidRPr="00381761">
        <w:rPr>
          <w:rFonts w:hint="eastAsia"/>
          <w:bCs/>
        </w:rPr>
        <w:t>）本基金总资产不得超过基金净资产的</w:t>
      </w:r>
      <w:r w:rsidRPr="00381761">
        <w:rPr>
          <w:bCs/>
        </w:rPr>
        <w:t xml:space="preserve"> 140%</w:t>
      </w:r>
      <w:r w:rsidRPr="00381761">
        <w:rPr>
          <w:rFonts w:hint="eastAsia"/>
          <w:bCs/>
        </w:rPr>
        <w:t>；</w:t>
      </w:r>
    </w:p>
    <w:p w14:paraId="0F78D7F4" w14:textId="77777777" w:rsidR="00BD73B7" w:rsidRPr="00381761" w:rsidRDefault="00BD73B7" w:rsidP="00BD73B7">
      <w:pPr>
        <w:spacing w:line="360" w:lineRule="auto"/>
        <w:ind w:firstLineChars="200" w:firstLine="480"/>
        <w:rPr>
          <w:bCs/>
        </w:rPr>
      </w:pPr>
      <w:r w:rsidRPr="00381761">
        <w:rPr>
          <w:rFonts w:hint="eastAsia"/>
          <w:bCs/>
        </w:rPr>
        <w:t>（</w:t>
      </w:r>
      <w:r w:rsidRPr="00381761">
        <w:rPr>
          <w:bCs/>
        </w:rPr>
        <w:t>16</w:t>
      </w:r>
      <w:r w:rsidRPr="00381761">
        <w:rPr>
          <w:rFonts w:hint="eastAsia"/>
          <w:bCs/>
        </w:rPr>
        <w:t>）本基金持有单只中小企业私募债券，其市值不得超过本基金资产净值的</w:t>
      </w:r>
      <w:r w:rsidRPr="00381761">
        <w:rPr>
          <w:bCs/>
        </w:rPr>
        <w:t>10%</w:t>
      </w:r>
      <w:r w:rsidRPr="00381761">
        <w:rPr>
          <w:rFonts w:hint="eastAsia"/>
          <w:bCs/>
        </w:rPr>
        <w:t>；基金投资于中小企业私募债的比例不超过基金资产净值的</w:t>
      </w:r>
      <w:r w:rsidRPr="00381761">
        <w:rPr>
          <w:bCs/>
        </w:rPr>
        <w:t>20%</w:t>
      </w:r>
      <w:r w:rsidRPr="00381761">
        <w:rPr>
          <w:rFonts w:hint="eastAsia"/>
          <w:bCs/>
        </w:rPr>
        <w:t>；</w:t>
      </w:r>
    </w:p>
    <w:p w14:paraId="2A015D05" w14:textId="77777777" w:rsidR="00BD73B7" w:rsidRPr="00381761" w:rsidRDefault="00BD73B7" w:rsidP="00BD73B7">
      <w:pPr>
        <w:autoSpaceDE w:val="0"/>
        <w:autoSpaceDN w:val="0"/>
        <w:spacing w:line="360" w:lineRule="auto"/>
        <w:ind w:firstLineChars="200" w:firstLine="480"/>
        <w:textAlignment w:val="bottom"/>
        <w:rPr>
          <w:bCs/>
        </w:rPr>
      </w:pPr>
      <w:r w:rsidRPr="00381761">
        <w:rPr>
          <w:rFonts w:hint="eastAsia"/>
          <w:bCs/>
        </w:rPr>
        <w:t>（</w:t>
      </w:r>
      <w:r w:rsidRPr="00381761">
        <w:rPr>
          <w:bCs/>
        </w:rPr>
        <w:t>17</w:t>
      </w:r>
      <w:r w:rsidRPr="00381761">
        <w:rPr>
          <w:rFonts w:hint="eastAsia"/>
          <w:bCs/>
        </w:rPr>
        <w:t>）本基金参与股指期货交易，需遵守下列规定：</w:t>
      </w:r>
    </w:p>
    <w:p w14:paraId="115A5732" w14:textId="77777777" w:rsidR="00BD73B7" w:rsidRPr="00381761" w:rsidRDefault="00BD73B7" w:rsidP="00BD73B7">
      <w:pPr>
        <w:spacing w:line="360" w:lineRule="auto"/>
        <w:ind w:firstLineChars="200" w:firstLine="480"/>
        <w:rPr>
          <w:bCs/>
        </w:rPr>
      </w:pPr>
      <w:r w:rsidRPr="00381761">
        <w:rPr>
          <w:bCs/>
        </w:rPr>
        <w:t>1</w:t>
      </w:r>
      <w:r w:rsidRPr="00381761">
        <w:rPr>
          <w:rFonts w:hint="eastAsia"/>
          <w:bCs/>
        </w:rPr>
        <w:t>）本基金在任何交易日日终，持有的买入股指期货合约价值，不得超过基金资产净值的</w:t>
      </w:r>
      <w:r w:rsidRPr="00381761">
        <w:rPr>
          <w:bCs/>
        </w:rPr>
        <w:t>10%</w:t>
      </w:r>
      <w:r w:rsidRPr="00381761">
        <w:rPr>
          <w:rFonts w:hint="eastAsia"/>
          <w:bCs/>
        </w:rPr>
        <w:t>；</w:t>
      </w:r>
    </w:p>
    <w:p w14:paraId="51CFCC7D" w14:textId="77777777" w:rsidR="00BD73B7" w:rsidRPr="00381761" w:rsidRDefault="00BD73B7" w:rsidP="00BD73B7">
      <w:pPr>
        <w:spacing w:line="360" w:lineRule="auto"/>
        <w:ind w:firstLineChars="200" w:firstLine="480"/>
        <w:rPr>
          <w:bCs/>
        </w:rPr>
      </w:pPr>
      <w:r w:rsidRPr="00381761">
        <w:rPr>
          <w:bCs/>
        </w:rPr>
        <w:t>2</w:t>
      </w:r>
      <w:r w:rsidRPr="00381761">
        <w:rPr>
          <w:rFonts w:hint="eastAsia"/>
          <w:bCs/>
        </w:rPr>
        <w:t>）本基金在任何交易日日终，持有的买入股指期货合约价值与有价证券市值之和，不得超过基金资产净值的</w:t>
      </w:r>
      <w:r w:rsidRPr="00381761">
        <w:rPr>
          <w:bCs/>
        </w:rPr>
        <w:t>95%</w:t>
      </w:r>
      <w:r w:rsidRPr="00381761">
        <w:rPr>
          <w:rFonts w:hint="eastAsia"/>
          <w:bCs/>
        </w:rPr>
        <w:t>，其中，有价证券指股票、债券（不含到期日在一年以内的政府债券）、权证、资产支持证券、买入返售金融资产（不含质押式回购）等；</w:t>
      </w:r>
    </w:p>
    <w:p w14:paraId="2BE4C183" w14:textId="77777777" w:rsidR="00BD73B7" w:rsidRPr="00381761" w:rsidRDefault="00BD73B7" w:rsidP="00BD73B7">
      <w:pPr>
        <w:spacing w:line="360" w:lineRule="auto"/>
        <w:ind w:firstLineChars="200" w:firstLine="480"/>
        <w:rPr>
          <w:bCs/>
        </w:rPr>
      </w:pPr>
      <w:r w:rsidRPr="00381761">
        <w:rPr>
          <w:bCs/>
        </w:rPr>
        <w:t>3</w:t>
      </w:r>
      <w:r w:rsidRPr="00381761">
        <w:rPr>
          <w:rFonts w:hint="eastAsia"/>
          <w:bCs/>
        </w:rPr>
        <w:t>）本基金在任何交易日日终，持有的卖出股指期货合约价值不得超过基金持有的股票总市值的</w:t>
      </w:r>
      <w:r w:rsidRPr="00381761">
        <w:rPr>
          <w:bCs/>
        </w:rPr>
        <w:t>20%</w:t>
      </w:r>
      <w:r w:rsidRPr="00381761">
        <w:rPr>
          <w:rFonts w:hint="eastAsia"/>
          <w:bCs/>
        </w:rPr>
        <w:t>；</w:t>
      </w:r>
    </w:p>
    <w:p w14:paraId="01E079DD" w14:textId="77777777" w:rsidR="00BD73B7" w:rsidRPr="00381761" w:rsidRDefault="00BD73B7" w:rsidP="00BD73B7">
      <w:pPr>
        <w:spacing w:line="360" w:lineRule="auto"/>
        <w:ind w:firstLineChars="200" w:firstLine="480"/>
        <w:rPr>
          <w:bCs/>
        </w:rPr>
      </w:pPr>
      <w:r w:rsidRPr="00381761">
        <w:rPr>
          <w:bCs/>
        </w:rPr>
        <w:t>4</w:t>
      </w:r>
      <w:r w:rsidRPr="00381761">
        <w:rPr>
          <w:rFonts w:hint="eastAsia"/>
          <w:bCs/>
        </w:rPr>
        <w:t>）本基金在任何交易日内交易（不包括平仓）的股指期货合约的成交金额不得超过上一交易日基金资产净值的</w:t>
      </w:r>
      <w:r w:rsidRPr="00381761">
        <w:rPr>
          <w:bCs/>
        </w:rPr>
        <w:t>20%</w:t>
      </w:r>
      <w:r w:rsidRPr="00381761">
        <w:rPr>
          <w:rFonts w:hint="eastAsia"/>
          <w:bCs/>
        </w:rPr>
        <w:t>；</w:t>
      </w:r>
    </w:p>
    <w:p w14:paraId="1BAFBA66" w14:textId="77777777" w:rsidR="00BD73B7" w:rsidRPr="00381761" w:rsidRDefault="00BD73B7" w:rsidP="00BD73B7">
      <w:pPr>
        <w:spacing w:line="360" w:lineRule="auto"/>
        <w:ind w:firstLineChars="200" w:firstLine="480"/>
        <w:rPr>
          <w:bCs/>
        </w:rPr>
      </w:pPr>
      <w:r w:rsidRPr="00381761">
        <w:rPr>
          <w:bCs/>
        </w:rPr>
        <w:t>5</w:t>
      </w:r>
      <w:r w:rsidRPr="00381761">
        <w:rPr>
          <w:rFonts w:hint="eastAsia"/>
          <w:bCs/>
        </w:rPr>
        <w:t>）本基金所持有的股票市值和买入、卖出股指期货合约价值，合计（轧差计算）应当符合基金合同关于股票投资比例的有关规定；</w:t>
      </w:r>
    </w:p>
    <w:p w14:paraId="3F8EADDA" w14:textId="77777777" w:rsidR="00BD73B7" w:rsidRPr="00381761" w:rsidRDefault="00BD73B7" w:rsidP="00BD73B7">
      <w:pPr>
        <w:spacing w:line="360" w:lineRule="auto"/>
        <w:ind w:firstLineChars="200" w:firstLine="480"/>
        <w:rPr>
          <w:bCs/>
        </w:rPr>
      </w:pPr>
      <w:r w:rsidRPr="00381761">
        <w:rPr>
          <w:rFonts w:hint="eastAsia"/>
          <w:bCs/>
        </w:rPr>
        <w:t>（</w:t>
      </w:r>
      <w:r w:rsidRPr="00381761">
        <w:rPr>
          <w:bCs/>
        </w:rPr>
        <w:t>18</w:t>
      </w:r>
      <w:r w:rsidRPr="00381761">
        <w:rPr>
          <w:rFonts w:hint="eastAsia"/>
          <w:bCs/>
        </w:rPr>
        <w:t>）本基金管理人管理的全部开放式基金（包括开放式基金以及处于开放期的定期开放基金）持有一家上市公司发行的可流通股票，不得超过该上市公司可流通股票的</w:t>
      </w:r>
      <w:r w:rsidRPr="00381761">
        <w:rPr>
          <w:bCs/>
        </w:rPr>
        <w:t>15%</w:t>
      </w:r>
      <w:r w:rsidRPr="00381761">
        <w:rPr>
          <w:rFonts w:hint="eastAsia"/>
          <w:bCs/>
        </w:rPr>
        <w:t>；本基金管理人管理的全部投资组合持有一家上市公司发行的可流通股票，不得超过该上市公司可流通股票的</w:t>
      </w:r>
      <w:r w:rsidRPr="00381761">
        <w:rPr>
          <w:bCs/>
        </w:rPr>
        <w:t>30%</w:t>
      </w:r>
      <w:r w:rsidRPr="00381761">
        <w:rPr>
          <w:rFonts w:hint="eastAsia"/>
          <w:bCs/>
        </w:rPr>
        <w:t>；完全按照有关指数的构成比例进行证券投资的开放式基金以及中国证监会认定的特殊投资组合可不受前述比例限制；</w:t>
      </w:r>
    </w:p>
    <w:p w14:paraId="5FB06A05" w14:textId="77777777" w:rsidR="00BD73B7" w:rsidRPr="00381761" w:rsidRDefault="00BD73B7" w:rsidP="00BD73B7">
      <w:pPr>
        <w:spacing w:line="360" w:lineRule="auto"/>
        <w:ind w:firstLineChars="200" w:firstLine="480"/>
        <w:rPr>
          <w:bCs/>
        </w:rPr>
      </w:pPr>
      <w:r w:rsidRPr="00381761">
        <w:rPr>
          <w:rFonts w:hint="eastAsia"/>
          <w:bCs/>
        </w:rPr>
        <w:t>（</w:t>
      </w:r>
      <w:r w:rsidRPr="00381761">
        <w:rPr>
          <w:bCs/>
        </w:rPr>
        <w:t>19</w:t>
      </w:r>
      <w:r w:rsidRPr="00381761">
        <w:rPr>
          <w:rFonts w:hint="eastAsia"/>
          <w:bCs/>
        </w:rPr>
        <w:t>）本基金主动投资于流动性受限资产的市值合计不得超过基金资产净值的</w:t>
      </w:r>
      <w:r w:rsidRPr="00381761">
        <w:rPr>
          <w:bCs/>
        </w:rPr>
        <w:t>15%</w:t>
      </w:r>
      <w:r w:rsidRPr="00381761">
        <w:rPr>
          <w:rFonts w:hint="eastAsia"/>
          <w:bCs/>
        </w:rPr>
        <w:t>；</w:t>
      </w:r>
    </w:p>
    <w:p w14:paraId="0DE03C41" w14:textId="77777777" w:rsidR="00BD73B7" w:rsidRPr="00381761" w:rsidRDefault="00BD73B7" w:rsidP="00BD73B7">
      <w:pPr>
        <w:spacing w:line="360" w:lineRule="auto"/>
        <w:ind w:firstLineChars="200" w:firstLine="480"/>
        <w:rPr>
          <w:bCs/>
        </w:rPr>
      </w:pPr>
      <w:r w:rsidRPr="00381761">
        <w:rPr>
          <w:rFonts w:hint="eastAsia"/>
          <w:bCs/>
        </w:rPr>
        <w:t>因证券市场波动、上市公司股票停牌、基金规模变动等基金管理人之外的因素致使基金不符合前款所规定比例限制的，基金管理人不得主动新增流动性受限资产的投资；</w:t>
      </w:r>
    </w:p>
    <w:p w14:paraId="6E743572" w14:textId="77777777" w:rsidR="00BD73B7" w:rsidRPr="00381761" w:rsidRDefault="00BD73B7" w:rsidP="00BD73B7">
      <w:pPr>
        <w:spacing w:line="360" w:lineRule="auto"/>
        <w:ind w:firstLineChars="200" w:firstLine="480"/>
        <w:rPr>
          <w:bCs/>
        </w:rPr>
      </w:pPr>
      <w:r w:rsidRPr="00381761">
        <w:rPr>
          <w:rFonts w:hint="eastAsia"/>
          <w:bCs/>
        </w:rPr>
        <w:t>（</w:t>
      </w:r>
      <w:r w:rsidRPr="00381761">
        <w:rPr>
          <w:bCs/>
        </w:rPr>
        <w:t>20</w:t>
      </w:r>
      <w:r w:rsidRPr="00381761">
        <w:rPr>
          <w:rFonts w:hint="eastAsia"/>
          <w:bCs/>
        </w:rPr>
        <w:t>）本基金与私募类证券资管产品及中国证监会认定的其他主体为交易对手开展逆回购交易的，可接受质押品的资质要求应当与基金合同约定的投资范围保持一致；</w:t>
      </w:r>
    </w:p>
    <w:p w14:paraId="7B333A37" w14:textId="77777777" w:rsidR="00BD73B7" w:rsidRPr="00381761" w:rsidRDefault="00BD73B7" w:rsidP="00BD73B7">
      <w:pPr>
        <w:autoSpaceDE w:val="0"/>
        <w:autoSpaceDN w:val="0"/>
        <w:spacing w:line="360" w:lineRule="auto"/>
        <w:ind w:firstLineChars="200" w:firstLine="480"/>
        <w:textAlignment w:val="bottom"/>
        <w:rPr>
          <w:bCs/>
        </w:rPr>
      </w:pPr>
      <w:r w:rsidRPr="00381761">
        <w:rPr>
          <w:rFonts w:hint="eastAsia"/>
          <w:bCs/>
        </w:rPr>
        <w:t>（</w:t>
      </w:r>
      <w:r w:rsidRPr="00381761">
        <w:rPr>
          <w:bCs/>
        </w:rPr>
        <w:t>21</w:t>
      </w:r>
      <w:r w:rsidRPr="00381761">
        <w:rPr>
          <w:rFonts w:hint="eastAsia"/>
          <w:bCs/>
        </w:rPr>
        <w:t>）法律法规及中国证监会规定的和《基金合同》约定的其他投资限制。</w:t>
      </w:r>
    </w:p>
    <w:p w14:paraId="774D4E15" w14:textId="77777777" w:rsidR="00BD73B7" w:rsidRPr="00381761" w:rsidRDefault="00BD73B7" w:rsidP="00BD73B7">
      <w:pPr>
        <w:autoSpaceDE w:val="0"/>
        <w:autoSpaceDN w:val="0"/>
        <w:spacing w:line="360" w:lineRule="auto"/>
        <w:ind w:firstLineChars="200" w:firstLine="480"/>
        <w:textAlignment w:val="bottom"/>
        <w:rPr>
          <w:bCs/>
        </w:rPr>
      </w:pPr>
      <w:r w:rsidRPr="00381761">
        <w:rPr>
          <w:rFonts w:hint="eastAsia"/>
          <w:bCs/>
        </w:rPr>
        <w:t>除上述第（</w:t>
      </w:r>
      <w:r w:rsidRPr="00381761">
        <w:rPr>
          <w:bCs/>
        </w:rPr>
        <w:t>2</w:t>
      </w:r>
      <w:r w:rsidRPr="00381761">
        <w:rPr>
          <w:rFonts w:hint="eastAsia"/>
          <w:bCs/>
        </w:rPr>
        <w:t>）、（</w:t>
      </w:r>
      <w:r w:rsidRPr="00381761">
        <w:rPr>
          <w:bCs/>
        </w:rPr>
        <w:t>12</w:t>
      </w:r>
      <w:r w:rsidRPr="00381761">
        <w:rPr>
          <w:rFonts w:hint="eastAsia"/>
          <w:bCs/>
        </w:rPr>
        <w:t>）、（</w:t>
      </w:r>
      <w:r w:rsidRPr="00381761">
        <w:rPr>
          <w:bCs/>
        </w:rPr>
        <w:t>19</w:t>
      </w:r>
      <w:r w:rsidRPr="00381761">
        <w:rPr>
          <w:rFonts w:hint="eastAsia"/>
          <w:bCs/>
        </w:rPr>
        <w:t>）、（</w:t>
      </w:r>
      <w:r w:rsidRPr="00381761">
        <w:rPr>
          <w:bCs/>
        </w:rPr>
        <w:t>20</w:t>
      </w:r>
      <w:r w:rsidRPr="00381761">
        <w:rPr>
          <w:rFonts w:hint="eastAsia"/>
          <w:bCs/>
        </w:rPr>
        <w:t>）项外，因证券、期货市场波动、上市公司合并、基金规模变动、股权分置改革中支付对价等基金管理人之外的因素致使基金投资比例不符合上述规定投资比例的，基金管理人应当在</w:t>
      </w:r>
      <w:r w:rsidRPr="00381761">
        <w:rPr>
          <w:bCs/>
        </w:rPr>
        <w:t>10</w:t>
      </w:r>
      <w:r w:rsidRPr="00381761">
        <w:rPr>
          <w:rFonts w:hint="eastAsia"/>
          <w:bCs/>
        </w:rPr>
        <w:t>个交易日内进行调整，但中国证监会规定的特殊情形除外。</w:t>
      </w:r>
    </w:p>
    <w:p w14:paraId="6BB97071" w14:textId="77777777" w:rsidR="00BD73B7" w:rsidRPr="00381761" w:rsidRDefault="00BD73B7" w:rsidP="00BD73B7">
      <w:pPr>
        <w:autoSpaceDE w:val="0"/>
        <w:autoSpaceDN w:val="0"/>
        <w:spacing w:line="360" w:lineRule="auto"/>
        <w:ind w:firstLineChars="200" w:firstLine="480"/>
        <w:textAlignment w:val="bottom"/>
        <w:rPr>
          <w:bCs/>
        </w:rPr>
      </w:pPr>
      <w:r w:rsidRPr="00381761">
        <w:rPr>
          <w:rFonts w:hint="eastAsia"/>
          <w:bCs/>
        </w:rPr>
        <w:t>基金管理人应当自基金合同生效之日起</w:t>
      </w:r>
      <w:r w:rsidRPr="00381761">
        <w:rPr>
          <w:bCs/>
        </w:rPr>
        <w:t>6</w:t>
      </w:r>
      <w:r w:rsidRPr="00381761">
        <w:rPr>
          <w:rFonts w:hint="eastAsia"/>
          <w:bCs/>
        </w:rPr>
        <w:t>个月内使基金的投资组合比例符合基金合同的有关约定。在上述期间内，本基金的投资范围、投资策略应当符合基金合同的约定。基金托管人对基金的投资的监督与检查自本基金合同生效之日起开始。</w:t>
      </w:r>
    </w:p>
    <w:p w14:paraId="441B7FC9" w14:textId="77777777" w:rsidR="00BD73B7" w:rsidRPr="00381761" w:rsidRDefault="00BD73B7" w:rsidP="00BD73B7">
      <w:pPr>
        <w:autoSpaceDE w:val="0"/>
        <w:autoSpaceDN w:val="0"/>
        <w:spacing w:line="360" w:lineRule="auto"/>
        <w:ind w:firstLineChars="200" w:firstLine="480"/>
        <w:textAlignment w:val="bottom"/>
        <w:rPr>
          <w:bCs/>
        </w:rPr>
      </w:pPr>
      <w:r w:rsidRPr="00381761">
        <w:rPr>
          <w:rFonts w:hint="eastAsia"/>
          <w:bCs/>
        </w:rPr>
        <w:t>法律法规或监管部门取消或调整上述限制，如适用于本基金，基金管理人在履行适当程序后，则本基金投资不再受相关限制或按调整后的规定执行。</w:t>
      </w:r>
    </w:p>
    <w:p w14:paraId="6E0208AD" w14:textId="77777777" w:rsidR="00BD73B7" w:rsidRPr="00381761" w:rsidRDefault="00BD73B7" w:rsidP="00BD73B7">
      <w:pPr>
        <w:autoSpaceDE w:val="0"/>
        <w:autoSpaceDN w:val="0"/>
        <w:spacing w:line="360" w:lineRule="auto"/>
        <w:ind w:firstLineChars="200" w:firstLine="480"/>
        <w:textAlignment w:val="bottom"/>
        <w:rPr>
          <w:bCs/>
        </w:rPr>
      </w:pPr>
      <w:r w:rsidRPr="00381761">
        <w:rPr>
          <w:bCs/>
        </w:rPr>
        <w:t>2</w:t>
      </w:r>
      <w:r w:rsidRPr="00381761">
        <w:rPr>
          <w:rFonts w:hint="eastAsia"/>
          <w:bCs/>
        </w:rPr>
        <w:t>、禁止行为</w:t>
      </w:r>
    </w:p>
    <w:p w14:paraId="5F13B9B3" w14:textId="77777777" w:rsidR="00BD73B7" w:rsidRPr="00381761" w:rsidRDefault="00BD73B7" w:rsidP="00BD73B7">
      <w:pPr>
        <w:autoSpaceDE w:val="0"/>
        <w:autoSpaceDN w:val="0"/>
        <w:spacing w:line="360" w:lineRule="auto"/>
        <w:ind w:firstLineChars="200" w:firstLine="480"/>
        <w:textAlignment w:val="bottom"/>
        <w:rPr>
          <w:bCs/>
        </w:rPr>
      </w:pPr>
      <w:r w:rsidRPr="00381761">
        <w:rPr>
          <w:rFonts w:hint="eastAsia"/>
          <w:bCs/>
        </w:rPr>
        <w:t>为维护基金份额持有人的合法权益，基金财产不得用于下列投资或者活动：</w:t>
      </w:r>
    </w:p>
    <w:p w14:paraId="12C7F4C0" w14:textId="77777777" w:rsidR="00BD73B7" w:rsidRPr="00381761" w:rsidRDefault="00BD73B7" w:rsidP="00BD73B7">
      <w:pPr>
        <w:autoSpaceDE w:val="0"/>
        <w:autoSpaceDN w:val="0"/>
        <w:spacing w:line="360" w:lineRule="auto"/>
        <w:ind w:firstLineChars="200" w:firstLine="480"/>
        <w:textAlignment w:val="bottom"/>
        <w:rPr>
          <w:bCs/>
        </w:rPr>
      </w:pPr>
      <w:r w:rsidRPr="00381761">
        <w:rPr>
          <w:rFonts w:hint="eastAsia"/>
          <w:bCs/>
        </w:rPr>
        <w:t>（</w:t>
      </w:r>
      <w:r w:rsidRPr="00381761">
        <w:rPr>
          <w:bCs/>
        </w:rPr>
        <w:t>1</w:t>
      </w:r>
      <w:r w:rsidRPr="00381761">
        <w:rPr>
          <w:rFonts w:hint="eastAsia"/>
          <w:bCs/>
        </w:rPr>
        <w:t>）承销证券；</w:t>
      </w:r>
    </w:p>
    <w:p w14:paraId="1C0532BC" w14:textId="77777777" w:rsidR="00BD73B7" w:rsidRPr="00381761" w:rsidRDefault="00BD73B7" w:rsidP="00BD73B7">
      <w:pPr>
        <w:autoSpaceDE w:val="0"/>
        <w:autoSpaceDN w:val="0"/>
        <w:spacing w:line="360" w:lineRule="auto"/>
        <w:ind w:firstLineChars="200" w:firstLine="480"/>
        <w:textAlignment w:val="bottom"/>
        <w:rPr>
          <w:bCs/>
        </w:rPr>
      </w:pPr>
      <w:r w:rsidRPr="00381761">
        <w:rPr>
          <w:rFonts w:hint="eastAsia"/>
          <w:bCs/>
        </w:rPr>
        <w:t>（</w:t>
      </w:r>
      <w:r w:rsidRPr="00381761">
        <w:rPr>
          <w:bCs/>
        </w:rPr>
        <w:t>2</w:t>
      </w:r>
      <w:r w:rsidRPr="00381761">
        <w:rPr>
          <w:rFonts w:hint="eastAsia"/>
          <w:bCs/>
        </w:rPr>
        <w:t>）违反规定向他人贷款或者提供担保；</w:t>
      </w:r>
    </w:p>
    <w:p w14:paraId="0E7806A1" w14:textId="77777777" w:rsidR="00BD73B7" w:rsidRPr="00381761" w:rsidRDefault="00BD73B7" w:rsidP="00BD73B7">
      <w:pPr>
        <w:autoSpaceDE w:val="0"/>
        <w:autoSpaceDN w:val="0"/>
        <w:spacing w:line="360" w:lineRule="auto"/>
        <w:ind w:firstLineChars="200" w:firstLine="480"/>
        <w:textAlignment w:val="bottom"/>
        <w:rPr>
          <w:bCs/>
        </w:rPr>
      </w:pPr>
      <w:r w:rsidRPr="00381761">
        <w:rPr>
          <w:rFonts w:hint="eastAsia"/>
          <w:bCs/>
        </w:rPr>
        <w:t>（</w:t>
      </w:r>
      <w:r w:rsidRPr="00381761">
        <w:rPr>
          <w:bCs/>
        </w:rPr>
        <w:t>3</w:t>
      </w:r>
      <w:r w:rsidRPr="00381761">
        <w:rPr>
          <w:rFonts w:hint="eastAsia"/>
          <w:bCs/>
        </w:rPr>
        <w:t>）从事承担无限责任的投资；</w:t>
      </w:r>
    </w:p>
    <w:p w14:paraId="2DA30809" w14:textId="77777777" w:rsidR="00BD73B7" w:rsidRPr="00381761" w:rsidRDefault="00BD73B7" w:rsidP="00BD73B7">
      <w:pPr>
        <w:autoSpaceDE w:val="0"/>
        <w:autoSpaceDN w:val="0"/>
        <w:spacing w:line="360" w:lineRule="auto"/>
        <w:ind w:firstLineChars="200" w:firstLine="480"/>
        <w:textAlignment w:val="bottom"/>
        <w:rPr>
          <w:bCs/>
        </w:rPr>
      </w:pPr>
      <w:r w:rsidRPr="00381761">
        <w:rPr>
          <w:rFonts w:hint="eastAsia"/>
          <w:bCs/>
        </w:rPr>
        <w:t>（</w:t>
      </w:r>
      <w:r w:rsidRPr="00381761">
        <w:rPr>
          <w:bCs/>
        </w:rPr>
        <w:t>4</w:t>
      </w:r>
      <w:r w:rsidRPr="00381761">
        <w:rPr>
          <w:rFonts w:hint="eastAsia"/>
          <w:bCs/>
        </w:rPr>
        <w:t>）买卖其他基金份额，但是中国证监会另有规定的除外；</w:t>
      </w:r>
    </w:p>
    <w:p w14:paraId="627807ED" w14:textId="77777777" w:rsidR="00BD73B7" w:rsidRPr="00381761" w:rsidRDefault="00BD73B7" w:rsidP="00BD73B7">
      <w:pPr>
        <w:autoSpaceDE w:val="0"/>
        <w:autoSpaceDN w:val="0"/>
        <w:spacing w:line="360" w:lineRule="auto"/>
        <w:ind w:firstLineChars="200" w:firstLine="480"/>
        <w:textAlignment w:val="bottom"/>
        <w:rPr>
          <w:bCs/>
        </w:rPr>
      </w:pPr>
      <w:r w:rsidRPr="00381761">
        <w:rPr>
          <w:rFonts w:hint="eastAsia"/>
          <w:bCs/>
        </w:rPr>
        <w:t>（</w:t>
      </w:r>
      <w:r w:rsidRPr="00381761">
        <w:rPr>
          <w:bCs/>
        </w:rPr>
        <w:t>5</w:t>
      </w:r>
      <w:r w:rsidRPr="00381761">
        <w:rPr>
          <w:rFonts w:hint="eastAsia"/>
          <w:bCs/>
        </w:rPr>
        <w:t>）向其基金管理人、基金托管人出资；</w:t>
      </w:r>
    </w:p>
    <w:p w14:paraId="31D4F3F4" w14:textId="77777777" w:rsidR="00BD73B7" w:rsidRPr="00381761" w:rsidRDefault="00BD73B7" w:rsidP="00BD73B7">
      <w:pPr>
        <w:autoSpaceDE w:val="0"/>
        <w:autoSpaceDN w:val="0"/>
        <w:spacing w:line="360" w:lineRule="auto"/>
        <w:ind w:firstLineChars="200" w:firstLine="480"/>
        <w:textAlignment w:val="bottom"/>
        <w:rPr>
          <w:bCs/>
        </w:rPr>
      </w:pPr>
      <w:r w:rsidRPr="00381761">
        <w:rPr>
          <w:rFonts w:hint="eastAsia"/>
          <w:bCs/>
        </w:rPr>
        <w:t>（</w:t>
      </w:r>
      <w:r w:rsidRPr="00381761">
        <w:rPr>
          <w:bCs/>
        </w:rPr>
        <w:t>6</w:t>
      </w:r>
      <w:r w:rsidRPr="00381761">
        <w:rPr>
          <w:rFonts w:hint="eastAsia"/>
          <w:bCs/>
        </w:rPr>
        <w:t>）从事内幕交易、操纵证券交易价格及其他不正当的证券交易活动；</w:t>
      </w:r>
    </w:p>
    <w:p w14:paraId="519F9DD9" w14:textId="77777777" w:rsidR="00BD73B7" w:rsidRPr="00381761" w:rsidRDefault="00BD73B7" w:rsidP="00BD73B7">
      <w:pPr>
        <w:autoSpaceDE w:val="0"/>
        <w:autoSpaceDN w:val="0"/>
        <w:spacing w:line="360" w:lineRule="auto"/>
        <w:ind w:firstLineChars="200" w:firstLine="480"/>
        <w:textAlignment w:val="bottom"/>
        <w:rPr>
          <w:bCs/>
        </w:rPr>
      </w:pPr>
      <w:r w:rsidRPr="00381761">
        <w:rPr>
          <w:rFonts w:hint="eastAsia"/>
          <w:bCs/>
        </w:rPr>
        <w:t>（</w:t>
      </w:r>
      <w:r w:rsidRPr="00381761">
        <w:rPr>
          <w:bCs/>
        </w:rPr>
        <w:t>7</w:t>
      </w:r>
      <w:r w:rsidRPr="00381761">
        <w:rPr>
          <w:rFonts w:hint="eastAsia"/>
          <w:bCs/>
        </w:rPr>
        <w:t>）法律、行政法规和中国证监会规定禁止的其他活动。</w:t>
      </w:r>
    </w:p>
    <w:p w14:paraId="73776F3C" w14:textId="77777777" w:rsidR="00BD73B7" w:rsidRPr="00381761" w:rsidRDefault="00BD73B7" w:rsidP="00BD73B7">
      <w:pPr>
        <w:autoSpaceDE w:val="0"/>
        <w:autoSpaceDN w:val="0"/>
        <w:spacing w:line="360" w:lineRule="auto"/>
        <w:ind w:firstLineChars="200" w:firstLine="480"/>
        <w:textAlignment w:val="bottom"/>
        <w:rPr>
          <w:bCs/>
        </w:rPr>
      </w:pPr>
      <w:r w:rsidRPr="00381761">
        <w:rPr>
          <w:rFonts w:hint="eastAsia"/>
          <w:bCs/>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47F35618" w14:textId="77777777" w:rsidR="00BD73B7" w:rsidRPr="00381761" w:rsidRDefault="00BD73B7" w:rsidP="00BD73B7">
      <w:pPr>
        <w:autoSpaceDE w:val="0"/>
        <w:autoSpaceDN w:val="0"/>
        <w:spacing w:line="360" w:lineRule="auto"/>
        <w:ind w:firstLineChars="200" w:firstLine="480"/>
        <w:textAlignment w:val="bottom"/>
        <w:rPr>
          <w:rFonts w:asciiTheme="minorEastAsia" w:hAnsiTheme="minorEastAsia"/>
          <w:bCs/>
        </w:rPr>
      </w:pPr>
      <w:r w:rsidRPr="00381761">
        <w:rPr>
          <w:rFonts w:hint="eastAsia"/>
          <w:bCs/>
        </w:rPr>
        <w:t>法律、行政法规或监管部门取消上述禁止性规定，如适用于本基金，则本基金投资不再受相关限制。</w:t>
      </w:r>
    </w:p>
    <w:p w14:paraId="5D3AB5F3" w14:textId="77777777" w:rsidR="00BD73B7" w:rsidRPr="00381761" w:rsidRDefault="00BD73B7" w:rsidP="00BD73B7">
      <w:pPr>
        <w:autoSpaceDE w:val="0"/>
        <w:autoSpaceDN w:val="0"/>
        <w:spacing w:line="360" w:lineRule="auto"/>
        <w:ind w:firstLineChars="200" w:firstLine="480"/>
        <w:textAlignment w:val="bottom"/>
        <w:rPr>
          <w:rFonts w:asciiTheme="minorEastAsia" w:hAnsiTheme="minorEastAsia"/>
          <w:bCs/>
        </w:rPr>
      </w:pPr>
      <w:r w:rsidRPr="00381761">
        <w:rPr>
          <w:rFonts w:asciiTheme="minorEastAsia" w:hAnsiTheme="minorEastAsia" w:hint="eastAsia"/>
          <w:bCs/>
        </w:rPr>
        <w:t>五、业绩比较基准</w:t>
      </w:r>
    </w:p>
    <w:p w14:paraId="30632650" w14:textId="77777777" w:rsidR="00BD73B7" w:rsidRPr="00381761" w:rsidRDefault="00BD73B7" w:rsidP="00BD73B7">
      <w:pPr>
        <w:autoSpaceDE w:val="0"/>
        <w:autoSpaceDN w:val="0"/>
        <w:spacing w:line="360" w:lineRule="auto"/>
        <w:ind w:firstLineChars="200" w:firstLine="480"/>
        <w:textAlignment w:val="bottom"/>
        <w:rPr>
          <w:bCs/>
        </w:rPr>
      </w:pPr>
      <w:r w:rsidRPr="00381761">
        <w:rPr>
          <w:rFonts w:hint="eastAsia"/>
          <w:bCs/>
        </w:rPr>
        <w:t>本基金的业绩比较基准为：沪深</w:t>
      </w:r>
      <w:r w:rsidRPr="00381761">
        <w:rPr>
          <w:bCs/>
        </w:rPr>
        <w:t>300</w:t>
      </w:r>
      <w:r w:rsidRPr="00381761">
        <w:rPr>
          <w:rFonts w:hint="eastAsia"/>
          <w:bCs/>
        </w:rPr>
        <w:t>指数收益率×</w:t>
      </w:r>
      <w:r w:rsidRPr="00381761">
        <w:rPr>
          <w:bCs/>
        </w:rPr>
        <w:t>95%+</w:t>
      </w:r>
      <w:r w:rsidRPr="00381761">
        <w:rPr>
          <w:rFonts w:hint="eastAsia"/>
          <w:bCs/>
        </w:rPr>
        <w:t>银行活期存款利率</w:t>
      </w:r>
      <w:r w:rsidRPr="00381761">
        <w:rPr>
          <w:bCs/>
        </w:rPr>
        <w:t>(</w:t>
      </w:r>
      <w:r w:rsidRPr="00381761">
        <w:rPr>
          <w:rFonts w:hint="eastAsia"/>
          <w:bCs/>
        </w:rPr>
        <w:t>税后</w:t>
      </w:r>
      <w:r w:rsidRPr="00381761">
        <w:rPr>
          <w:bCs/>
        </w:rPr>
        <w:t>)</w:t>
      </w:r>
      <w:r w:rsidRPr="00381761">
        <w:rPr>
          <w:rFonts w:hint="eastAsia"/>
          <w:bCs/>
        </w:rPr>
        <w:t>×</w:t>
      </w:r>
      <w:r w:rsidRPr="00381761">
        <w:rPr>
          <w:bCs/>
        </w:rPr>
        <w:t>5%</w:t>
      </w:r>
    </w:p>
    <w:p w14:paraId="66C18847" w14:textId="77777777" w:rsidR="00BD73B7" w:rsidRPr="00381761" w:rsidRDefault="00BD73B7" w:rsidP="00BD73B7">
      <w:pPr>
        <w:autoSpaceDE w:val="0"/>
        <w:autoSpaceDN w:val="0"/>
        <w:spacing w:line="360" w:lineRule="auto"/>
        <w:ind w:firstLineChars="200" w:firstLine="480"/>
        <w:textAlignment w:val="bottom"/>
        <w:rPr>
          <w:bCs/>
        </w:rPr>
      </w:pPr>
      <w:r w:rsidRPr="00381761">
        <w:rPr>
          <w:rFonts w:hint="eastAsia"/>
          <w:bCs/>
        </w:rPr>
        <w:t>由于本基金为跟踪沪深</w:t>
      </w:r>
      <w:r w:rsidRPr="00381761">
        <w:rPr>
          <w:bCs/>
        </w:rPr>
        <w:t>300</w:t>
      </w:r>
      <w:r w:rsidRPr="00381761">
        <w:rPr>
          <w:rFonts w:hint="eastAsia"/>
          <w:bCs/>
        </w:rPr>
        <w:t>指数的指数型基金，选用上述业绩比较基准能够忠实反映本基金的风险收益特征。沪深</w:t>
      </w:r>
      <w:r w:rsidRPr="00381761">
        <w:rPr>
          <w:bCs/>
        </w:rPr>
        <w:t>300</w:t>
      </w:r>
      <w:r w:rsidRPr="00381761">
        <w:rPr>
          <w:rFonts w:hint="eastAsia"/>
          <w:bCs/>
        </w:rPr>
        <w:t>指数是由中证指数有限公司开发的中国</w:t>
      </w:r>
      <w:r w:rsidRPr="00381761">
        <w:rPr>
          <w:bCs/>
        </w:rPr>
        <w:t xml:space="preserve"> A </w:t>
      </w:r>
      <w:r w:rsidRPr="00381761">
        <w:rPr>
          <w:rFonts w:hint="eastAsia"/>
          <w:bCs/>
        </w:rPr>
        <w:t>股市场指数，由上海和深圳证券市场中市值大、流动性好的</w:t>
      </w:r>
      <w:r w:rsidRPr="00381761">
        <w:rPr>
          <w:bCs/>
        </w:rPr>
        <w:t>300</w:t>
      </w:r>
      <w:r w:rsidRPr="00381761">
        <w:rPr>
          <w:rFonts w:hint="eastAsia"/>
          <w:bCs/>
        </w:rPr>
        <w:t>只股票组成，综合反映中国</w:t>
      </w:r>
      <w:r w:rsidRPr="00381761">
        <w:rPr>
          <w:bCs/>
        </w:rPr>
        <w:t>A</w:t>
      </w:r>
      <w:r w:rsidRPr="00381761">
        <w:rPr>
          <w:rFonts w:hint="eastAsia"/>
          <w:bCs/>
        </w:rPr>
        <w:t>股市场上市股票价格的整体表现。</w:t>
      </w:r>
    </w:p>
    <w:p w14:paraId="2995F4FE" w14:textId="77777777" w:rsidR="00BD73B7" w:rsidRPr="00381761" w:rsidRDefault="00BD73B7" w:rsidP="00BD73B7">
      <w:pPr>
        <w:autoSpaceDE w:val="0"/>
        <w:autoSpaceDN w:val="0"/>
        <w:spacing w:line="360" w:lineRule="auto"/>
        <w:ind w:firstLineChars="200" w:firstLine="480"/>
        <w:textAlignment w:val="bottom"/>
        <w:rPr>
          <w:bCs/>
        </w:rPr>
      </w:pPr>
      <w:r w:rsidRPr="00381761">
        <w:rPr>
          <w:rFonts w:hint="eastAsia"/>
          <w:bCs/>
        </w:rPr>
        <w:t>如果指数发布机构变更或者停止上述标的指数编制及发布，或者上述标的指数由其它指数代替，本基金管理人可以依据维护基金份额持有人合法权益的原则，通过适当的程序变更本基金的标的指数及投资对象，并同时更换本基金的基金名称与业绩比较基准。</w:t>
      </w:r>
    </w:p>
    <w:p w14:paraId="78E48F02" w14:textId="77777777" w:rsidR="00BD73B7" w:rsidRPr="00381761" w:rsidRDefault="00BD73B7" w:rsidP="00BD73B7">
      <w:pPr>
        <w:autoSpaceDE w:val="0"/>
        <w:autoSpaceDN w:val="0"/>
        <w:spacing w:line="360" w:lineRule="auto"/>
        <w:ind w:firstLineChars="200" w:firstLine="480"/>
        <w:textAlignment w:val="bottom"/>
        <w:rPr>
          <w:rFonts w:asciiTheme="minorEastAsia" w:hAnsiTheme="minorEastAsia"/>
          <w:bCs/>
        </w:rPr>
      </w:pPr>
      <w:r w:rsidRPr="00381761">
        <w:rPr>
          <w:rFonts w:hint="eastAsia"/>
          <w:bCs/>
        </w:rPr>
        <w:t>若变更标的指数（及相应变更业绩比较基准）涉及本基金投资范围或投资策略等实质性变更，则基金管理人应就变更标的指数（及相应变更业绩比较基准）召开基金份额持有人大会，报中国证监会备案，并及时在指定媒介上公告。若变更标的指数、业绩比较基准对基金投资无实质性影响（包括但不限于编制机构变更、指数更名等），基金管理人经与基金托管人协商一致，在履行适当程序后变更并及时公告，而无需召开基金份额持有人大会。</w:t>
      </w:r>
    </w:p>
    <w:p w14:paraId="734F3EA7" w14:textId="77777777" w:rsidR="00BD73B7" w:rsidRPr="00381761" w:rsidRDefault="00BD73B7" w:rsidP="00BD73B7">
      <w:pPr>
        <w:autoSpaceDE w:val="0"/>
        <w:autoSpaceDN w:val="0"/>
        <w:spacing w:line="360" w:lineRule="auto"/>
        <w:ind w:firstLineChars="200" w:firstLine="480"/>
        <w:textAlignment w:val="bottom"/>
        <w:rPr>
          <w:rFonts w:asciiTheme="minorEastAsia" w:hAnsiTheme="minorEastAsia"/>
          <w:bCs/>
        </w:rPr>
      </w:pPr>
      <w:r w:rsidRPr="00381761">
        <w:rPr>
          <w:rFonts w:asciiTheme="minorEastAsia" w:hAnsiTheme="minorEastAsia" w:hint="eastAsia"/>
          <w:bCs/>
        </w:rPr>
        <w:t>六、风险收益特征</w:t>
      </w:r>
    </w:p>
    <w:p w14:paraId="4223817B" w14:textId="77777777" w:rsidR="00BD73B7" w:rsidRPr="00381761" w:rsidRDefault="00BD73B7" w:rsidP="00BD73B7">
      <w:pPr>
        <w:autoSpaceDE w:val="0"/>
        <w:autoSpaceDN w:val="0"/>
        <w:spacing w:line="360" w:lineRule="auto"/>
        <w:ind w:firstLineChars="200" w:firstLine="480"/>
        <w:textAlignment w:val="bottom"/>
        <w:rPr>
          <w:bCs/>
        </w:rPr>
      </w:pPr>
      <w:r w:rsidRPr="00381761">
        <w:rPr>
          <w:rFonts w:hint="eastAsia"/>
          <w:bCs/>
        </w:rPr>
        <w:t>基金为股票型基金，其预期风险收益水平高于混合型基金、债券型基金及货币市场基金，属于证券投资基金中中高等风险、中高等预期收益的品种。本基金为指数基金，主要采用指数复制法跟踪标的指数的表现，具有与标的指数、以及标的指数所代表的股票市场相似的风险收益特征。</w:t>
      </w:r>
    </w:p>
    <w:p w14:paraId="672B2C6A" w14:textId="77777777" w:rsidR="00BD73B7" w:rsidRPr="00381761" w:rsidRDefault="00BD73B7" w:rsidP="00BD73B7">
      <w:pPr>
        <w:autoSpaceDE w:val="0"/>
        <w:autoSpaceDN w:val="0"/>
        <w:spacing w:line="360" w:lineRule="auto"/>
        <w:ind w:firstLineChars="200" w:firstLine="480"/>
        <w:textAlignment w:val="bottom"/>
        <w:rPr>
          <w:bCs/>
        </w:rPr>
      </w:pPr>
      <w:r w:rsidRPr="00381761">
        <w:rPr>
          <w:rFonts w:hint="eastAsia"/>
          <w:bCs/>
        </w:rPr>
        <w:t>七、基金管理人代表基金行使股东和债权人权利的处理原则及方法</w:t>
      </w:r>
    </w:p>
    <w:p w14:paraId="7E53CB73" w14:textId="77777777" w:rsidR="00BD73B7" w:rsidRPr="00381761" w:rsidRDefault="00BD73B7" w:rsidP="00BD73B7">
      <w:pPr>
        <w:autoSpaceDE w:val="0"/>
        <w:autoSpaceDN w:val="0"/>
        <w:spacing w:line="360" w:lineRule="auto"/>
        <w:ind w:firstLineChars="200" w:firstLine="480"/>
        <w:textAlignment w:val="bottom"/>
        <w:rPr>
          <w:bCs/>
        </w:rPr>
      </w:pPr>
      <w:r w:rsidRPr="00381761">
        <w:rPr>
          <w:bCs/>
        </w:rPr>
        <w:t>1</w:t>
      </w:r>
      <w:r w:rsidRPr="00381761">
        <w:rPr>
          <w:rFonts w:hint="eastAsia"/>
          <w:bCs/>
        </w:rPr>
        <w:t>、基金管理人按照国家有关规定代表基金独立行使股东和债权人权利，保护基金份额持有人的利益；</w:t>
      </w:r>
    </w:p>
    <w:p w14:paraId="6FB0FF06" w14:textId="77777777" w:rsidR="00BD73B7" w:rsidRPr="00381761" w:rsidRDefault="00BD73B7" w:rsidP="00BD73B7">
      <w:pPr>
        <w:autoSpaceDE w:val="0"/>
        <w:autoSpaceDN w:val="0"/>
        <w:spacing w:line="360" w:lineRule="auto"/>
        <w:ind w:firstLineChars="200" w:firstLine="480"/>
        <w:textAlignment w:val="bottom"/>
        <w:rPr>
          <w:bCs/>
        </w:rPr>
      </w:pPr>
      <w:r w:rsidRPr="00381761">
        <w:rPr>
          <w:bCs/>
        </w:rPr>
        <w:t>2</w:t>
      </w:r>
      <w:r w:rsidRPr="00381761">
        <w:rPr>
          <w:rFonts w:hint="eastAsia"/>
          <w:bCs/>
        </w:rPr>
        <w:t>、不谋求对上市公司的控股，不参与所投资上市公司的经营管理；</w:t>
      </w:r>
    </w:p>
    <w:p w14:paraId="743479F2" w14:textId="77777777" w:rsidR="00BD73B7" w:rsidRPr="00381761" w:rsidRDefault="00BD73B7" w:rsidP="00BD73B7">
      <w:pPr>
        <w:autoSpaceDE w:val="0"/>
        <w:autoSpaceDN w:val="0"/>
        <w:spacing w:line="360" w:lineRule="auto"/>
        <w:ind w:firstLineChars="200" w:firstLine="480"/>
        <w:textAlignment w:val="bottom"/>
        <w:rPr>
          <w:bCs/>
        </w:rPr>
      </w:pPr>
      <w:r w:rsidRPr="00381761">
        <w:rPr>
          <w:bCs/>
        </w:rPr>
        <w:t>3</w:t>
      </w:r>
      <w:r w:rsidRPr="00381761">
        <w:rPr>
          <w:rFonts w:hint="eastAsia"/>
          <w:bCs/>
        </w:rPr>
        <w:t>、有利于基金财产的安全与增值；</w:t>
      </w:r>
    </w:p>
    <w:p w14:paraId="1C3720FE" w14:textId="77777777" w:rsidR="00BD73B7" w:rsidRPr="00381761" w:rsidRDefault="00BD73B7" w:rsidP="00BD73B7">
      <w:pPr>
        <w:autoSpaceDE w:val="0"/>
        <w:autoSpaceDN w:val="0"/>
        <w:spacing w:line="360" w:lineRule="auto"/>
        <w:ind w:firstLineChars="200" w:firstLine="480"/>
        <w:textAlignment w:val="bottom"/>
        <w:rPr>
          <w:bCs/>
        </w:rPr>
      </w:pPr>
      <w:r w:rsidRPr="00381761">
        <w:rPr>
          <w:bCs/>
        </w:rPr>
        <w:t>4</w:t>
      </w:r>
      <w:r w:rsidRPr="00381761">
        <w:rPr>
          <w:rFonts w:hint="eastAsia"/>
          <w:bCs/>
        </w:rPr>
        <w:t>、不通过关联交易为自身、雇员、授权代理人或任何存在利害关系的第三人牟取任何不当利益。</w:t>
      </w:r>
    </w:p>
    <w:p w14:paraId="09F96F4B" w14:textId="77777777" w:rsidR="00BD73B7" w:rsidRPr="00381761" w:rsidRDefault="00BD73B7" w:rsidP="00BD73B7">
      <w:pPr>
        <w:autoSpaceDE w:val="0"/>
        <w:autoSpaceDN w:val="0"/>
        <w:spacing w:line="360" w:lineRule="auto"/>
        <w:ind w:firstLineChars="200" w:firstLine="480"/>
        <w:textAlignment w:val="bottom"/>
        <w:rPr>
          <w:bCs/>
        </w:rPr>
      </w:pPr>
    </w:p>
    <w:p w14:paraId="412F3A82" w14:textId="77777777" w:rsidR="00BD73B7" w:rsidRPr="00381761" w:rsidRDefault="00BD73B7" w:rsidP="00BD73B7">
      <w:pPr>
        <w:adjustRightInd w:val="0"/>
        <w:snapToGrid w:val="0"/>
        <w:spacing w:line="360" w:lineRule="auto"/>
        <w:ind w:firstLineChars="200" w:firstLine="482"/>
        <w:rPr>
          <w:b/>
          <w:bCs/>
        </w:rPr>
      </w:pPr>
      <w:r w:rsidRPr="00381761">
        <w:rPr>
          <w:rFonts w:hint="eastAsia"/>
          <w:b/>
          <w:bCs/>
        </w:rPr>
        <w:t>八、基金投资组合报告</w:t>
      </w:r>
    </w:p>
    <w:p w14:paraId="4BE451C9" w14:textId="77777777" w:rsidR="00BD73B7" w:rsidRPr="00381761" w:rsidRDefault="00BD73B7" w:rsidP="00BD73B7">
      <w:pPr>
        <w:adjustRightInd w:val="0"/>
        <w:snapToGrid w:val="0"/>
        <w:spacing w:line="360" w:lineRule="auto"/>
        <w:ind w:firstLineChars="200" w:firstLine="480"/>
        <w:rPr>
          <w:bCs/>
        </w:rPr>
      </w:pPr>
      <w:r w:rsidRPr="00381761">
        <w:rPr>
          <w:rFonts w:hint="eastAsia"/>
          <w:bCs/>
        </w:rPr>
        <w:t>基金管理人的董事会、董事保证本报告所载资料不存在虚假记载、误导性陈述或重大遗漏，并对其内容的真实性、准确性和完整性承担个别及连带的法律责任。</w:t>
      </w:r>
    </w:p>
    <w:p w14:paraId="11226D94" w14:textId="6ED86FC4" w:rsidR="00BD73B7" w:rsidRPr="00381761" w:rsidRDefault="00BD73B7" w:rsidP="00BD73B7">
      <w:pPr>
        <w:adjustRightInd w:val="0"/>
        <w:snapToGrid w:val="0"/>
        <w:spacing w:line="360" w:lineRule="auto"/>
        <w:ind w:firstLineChars="200" w:firstLine="480"/>
        <w:rPr>
          <w:bCs/>
        </w:rPr>
      </w:pPr>
      <w:r w:rsidRPr="00381761">
        <w:rPr>
          <w:rFonts w:hint="eastAsia"/>
          <w:bCs/>
        </w:rPr>
        <w:t>基金托管人招商银行股份有限公司根据本基金合同规定，于</w:t>
      </w:r>
      <w:r w:rsidRPr="00381761">
        <w:rPr>
          <w:bCs/>
        </w:rPr>
        <w:t xml:space="preserve">2019 </w:t>
      </w:r>
      <w:r w:rsidRPr="00381761">
        <w:rPr>
          <w:rFonts w:hint="eastAsia"/>
          <w:bCs/>
        </w:rPr>
        <w:t>年</w:t>
      </w:r>
      <w:r w:rsidR="00A83A7A">
        <w:rPr>
          <w:bCs/>
        </w:rPr>
        <w:t>8</w:t>
      </w:r>
      <w:r w:rsidRPr="00381761">
        <w:rPr>
          <w:rFonts w:hint="eastAsia"/>
          <w:bCs/>
        </w:rPr>
        <w:t>月</w:t>
      </w:r>
      <w:r w:rsidR="00A83A7A">
        <w:rPr>
          <w:bCs/>
        </w:rPr>
        <w:t>15</w:t>
      </w:r>
      <w:r w:rsidRPr="00381761">
        <w:rPr>
          <w:rFonts w:hint="eastAsia"/>
          <w:bCs/>
        </w:rPr>
        <w:t>日复核了本报告中的财务指标、净值表现和投资组合报告等内容，保证复核内容不存在虚假记载、误导性陈述或者重大遗漏。</w:t>
      </w:r>
    </w:p>
    <w:p w14:paraId="70D28D45" w14:textId="77777777" w:rsidR="00BD73B7" w:rsidRPr="00381761" w:rsidRDefault="00BD73B7" w:rsidP="00BD73B7">
      <w:pPr>
        <w:autoSpaceDE w:val="0"/>
        <w:autoSpaceDN w:val="0"/>
        <w:spacing w:line="360" w:lineRule="auto"/>
        <w:ind w:firstLineChars="200" w:firstLine="480"/>
        <w:textAlignment w:val="bottom"/>
        <w:rPr>
          <w:bCs/>
        </w:rPr>
      </w:pPr>
      <w:r w:rsidRPr="00381761">
        <w:rPr>
          <w:rFonts w:hint="eastAsia"/>
          <w:bCs/>
        </w:rPr>
        <w:t>本投资组合报告所载数据截至</w:t>
      </w:r>
      <w:r w:rsidRPr="00381761">
        <w:rPr>
          <w:bCs/>
        </w:rPr>
        <w:t>2019</w:t>
      </w:r>
      <w:r w:rsidRPr="00381761">
        <w:rPr>
          <w:rFonts w:hint="eastAsia"/>
          <w:bCs/>
        </w:rPr>
        <w:t>年</w:t>
      </w:r>
      <w:r w:rsidRPr="00381761">
        <w:rPr>
          <w:bCs/>
        </w:rPr>
        <w:t>6</w:t>
      </w:r>
      <w:r w:rsidRPr="00381761">
        <w:rPr>
          <w:rFonts w:hint="eastAsia"/>
          <w:bCs/>
        </w:rPr>
        <w:t>月</w:t>
      </w:r>
      <w:r w:rsidRPr="00381761">
        <w:rPr>
          <w:bCs/>
        </w:rPr>
        <w:t>30</w:t>
      </w:r>
      <w:r w:rsidRPr="00381761">
        <w:rPr>
          <w:rFonts w:hint="eastAsia"/>
          <w:bCs/>
        </w:rPr>
        <w:t>日，本报告中所列财务数据未经审计。</w:t>
      </w:r>
    </w:p>
    <w:p w14:paraId="58828D58" w14:textId="77777777" w:rsidR="00BD73B7" w:rsidRPr="00381761" w:rsidRDefault="00BD73B7" w:rsidP="00BD73B7">
      <w:pPr>
        <w:autoSpaceDE w:val="0"/>
        <w:autoSpaceDN w:val="0"/>
        <w:spacing w:line="360" w:lineRule="auto"/>
        <w:ind w:firstLineChars="200" w:firstLine="480"/>
        <w:textAlignment w:val="bottom"/>
        <w:rPr>
          <w:bCs/>
        </w:rPr>
      </w:pPr>
    </w:p>
    <w:p w14:paraId="23755DC9" w14:textId="77777777" w:rsidR="00BD73B7" w:rsidRPr="00381761" w:rsidRDefault="00BD73B7" w:rsidP="00BD73B7">
      <w:pPr>
        <w:pStyle w:val="zhangjiep"/>
      </w:pPr>
      <w:r w:rsidRPr="00381761">
        <w:rPr>
          <w:bCs/>
        </w:rPr>
        <w:t>1</w:t>
      </w:r>
      <w:r w:rsidRPr="00381761">
        <w:rPr>
          <w:rFonts w:hint="eastAsia"/>
          <w:bCs/>
        </w:rPr>
        <w:t>、报告期末基金资产组合情况</w:t>
      </w:r>
    </w:p>
    <w:tbl>
      <w:tblPr>
        <w:tblW w:w="0" w:type="auto"/>
        <w:tblInd w:w="108" w:type="dxa"/>
        <w:tblLook w:val="04A0" w:firstRow="1" w:lastRow="0" w:firstColumn="1" w:lastColumn="0" w:noHBand="0" w:noVBand="1"/>
      </w:tblPr>
      <w:tblGrid>
        <w:gridCol w:w="781"/>
        <w:gridCol w:w="2842"/>
        <w:gridCol w:w="2524"/>
        <w:gridCol w:w="2601"/>
      </w:tblGrid>
      <w:tr w:rsidR="00BD73B7" w:rsidRPr="00381761" w14:paraId="157AE8F7" w14:textId="77777777" w:rsidTr="00C423F5">
        <w:tc>
          <w:tcPr>
            <w:tcW w:w="1340" w:type="dxa"/>
            <w:tcBorders>
              <w:top w:val="single" w:sz="8" w:space="0" w:color="000000"/>
              <w:left w:val="single" w:sz="8" w:space="0" w:color="000000"/>
              <w:bottom w:val="single" w:sz="6" w:space="0" w:color="000000"/>
              <w:right w:val="single" w:sz="8" w:space="0" w:color="000000"/>
            </w:tcBorders>
            <w:vAlign w:val="center"/>
            <w:hideMark/>
          </w:tcPr>
          <w:p w14:paraId="689BA250" w14:textId="77777777" w:rsidR="00BD73B7" w:rsidRPr="00381761" w:rsidRDefault="00BD73B7" w:rsidP="00C423F5">
            <w:pPr>
              <w:pStyle w:val="biaogecenter"/>
              <w:wordWrap w:val="0"/>
            </w:pPr>
            <w:r w:rsidRPr="00381761">
              <w:rPr>
                <w:rFonts w:hAnsi="Calibri" w:hint="eastAsia"/>
                <w:color w:val="000000"/>
              </w:rPr>
              <w:t>序号</w:t>
            </w:r>
          </w:p>
        </w:tc>
        <w:tc>
          <w:tcPr>
            <w:tcW w:w="3819" w:type="dxa"/>
            <w:tcBorders>
              <w:top w:val="single" w:sz="8" w:space="0" w:color="000000"/>
              <w:left w:val="single" w:sz="8" w:space="0" w:color="000000"/>
              <w:bottom w:val="single" w:sz="6" w:space="0" w:color="000000"/>
              <w:right w:val="single" w:sz="8" w:space="0" w:color="000000"/>
            </w:tcBorders>
            <w:vAlign w:val="center"/>
            <w:hideMark/>
          </w:tcPr>
          <w:p w14:paraId="35AEBD0A" w14:textId="77777777" w:rsidR="00BD73B7" w:rsidRPr="00381761" w:rsidRDefault="00BD73B7" w:rsidP="00C423F5">
            <w:pPr>
              <w:pStyle w:val="biaogecenter"/>
              <w:wordWrap w:val="0"/>
            </w:pPr>
            <w:r w:rsidRPr="00381761">
              <w:rPr>
                <w:rFonts w:hAnsi="Calibri" w:hint="eastAsia"/>
                <w:color w:val="000000"/>
              </w:rPr>
              <w:t>项目</w:t>
            </w:r>
          </w:p>
        </w:tc>
        <w:tc>
          <w:tcPr>
            <w:tcW w:w="2019" w:type="dxa"/>
            <w:tcBorders>
              <w:top w:val="single" w:sz="8" w:space="0" w:color="000000"/>
              <w:left w:val="single" w:sz="8" w:space="0" w:color="000000"/>
              <w:bottom w:val="single" w:sz="6" w:space="0" w:color="000000"/>
              <w:right w:val="single" w:sz="8" w:space="0" w:color="000000"/>
            </w:tcBorders>
            <w:vAlign w:val="center"/>
            <w:hideMark/>
          </w:tcPr>
          <w:p w14:paraId="0B970AA4" w14:textId="77777777" w:rsidR="00BD73B7" w:rsidRPr="00381761" w:rsidRDefault="00BD73B7" w:rsidP="00C423F5">
            <w:pPr>
              <w:pStyle w:val="biaogecenter"/>
              <w:wordWrap w:val="0"/>
            </w:pPr>
            <w:r w:rsidRPr="00381761">
              <w:rPr>
                <w:rFonts w:hAnsi="Calibri" w:hint="eastAsia"/>
                <w:color w:val="000000"/>
              </w:rPr>
              <w:t>金额(元)</w:t>
            </w:r>
          </w:p>
        </w:tc>
        <w:tc>
          <w:tcPr>
            <w:tcW w:w="3019" w:type="dxa"/>
            <w:tcBorders>
              <w:top w:val="single" w:sz="8" w:space="0" w:color="000000"/>
              <w:left w:val="single" w:sz="8" w:space="0" w:color="000000"/>
              <w:bottom w:val="single" w:sz="6" w:space="0" w:color="000000"/>
              <w:right w:val="single" w:sz="8" w:space="0" w:color="000000"/>
            </w:tcBorders>
            <w:vAlign w:val="center"/>
            <w:hideMark/>
          </w:tcPr>
          <w:p w14:paraId="3C7FFF88" w14:textId="77777777" w:rsidR="00BD73B7" w:rsidRPr="00381761" w:rsidRDefault="00BD73B7" w:rsidP="00C423F5">
            <w:pPr>
              <w:pStyle w:val="biaogecenter"/>
              <w:wordWrap w:val="0"/>
            </w:pPr>
            <w:r w:rsidRPr="00381761">
              <w:rPr>
                <w:rFonts w:hAnsi="Calibri" w:hint="eastAsia"/>
                <w:color w:val="000000"/>
              </w:rPr>
              <w:t>占基金总资产的比例（%）</w:t>
            </w:r>
          </w:p>
        </w:tc>
      </w:tr>
      <w:tr w:rsidR="00BD73B7" w:rsidRPr="00381761" w14:paraId="7A4358F2"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2747F611" w14:textId="77777777" w:rsidR="00BD73B7" w:rsidRPr="00381761" w:rsidRDefault="00BD73B7" w:rsidP="00C423F5">
            <w:pPr>
              <w:pStyle w:val="biaogecenter"/>
              <w:wordWrap w:val="0"/>
            </w:pPr>
            <w:r w:rsidRPr="00381761">
              <w:rPr>
                <w:rFonts w:hAnsi="Calibri"/>
                <w:color w:val="000000"/>
              </w:rPr>
              <w:t>1</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EB7B5B5" w14:textId="77777777" w:rsidR="00BD73B7" w:rsidRPr="00381761" w:rsidRDefault="00BD73B7" w:rsidP="00C423F5">
            <w:pPr>
              <w:pStyle w:val="biaogeleft"/>
              <w:wordWrap w:val="0"/>
            </w:pPr>
            <w:r w:rsidRPr="00381761">
              <w:rPr>
                <w:rFonts w:hint="eastAsia"/>
              </w:rPr>
              <w:t>权益投资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8C297D4" w14:textId="77777777" w:rsidR="00BD73B7" w:rsidRPr="00381761" w:rsidRDefault="00BD73B7" w:rsidP="00C423F5">
            <w:pPr>
              <w:pStyle w:val="biaogeright"/>
              <w:wordWrap w:val="0"/>
            </w:pPr>
            <w:r w:rsidRPr="00381761">
              <w:t>129,356,012.62</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C4766E6" w14:textId="77777777" w:rsidR="00BD73B7" w:rsidRPr="00381761" w:rsidRDefault="00BD73B7" w:rsidP="00C423F5">
            <w:pPr>
              <w:pStyle w:val="biaogeright"/>
              <w:wordWrap w:val="0"/>
            </w:pPr>
            <w:r w:rsidRPr="00381761">
              <w:t>90.00</w:t>
            </w:r>
          </w:p>
        </w:tc>
      </w:tr>
      <w:tr w:rsidR="00BD73B7" w:rsidRPr="00381761" w14:paraId="3114F78E"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04B8427D" w14:textId="77777777" w:rsidR="00BD73B7" w:rsidRPr="00381761" w:rsidRDefault="00BD73B7" w:rsidP="00C423F5">
            <w:pPr>
              <w:rPr>
                <w:rFonts w:ascii="宋体" w:hAnsi="宋体" w:cs="宋体"/>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BDB7194" w14:textId="77777777" w:rsidR="00BD73B7" w:rsidRPr="00381761" w:rsidRDefault="00BD73B7" w:rsidP="00C423F5">
            <w:pPr>
              <w:pStyle w:val="biaogeleft"/>
              <w:wordWrap w:val="0"/>
            </w:pPr>
            <w:r w:rsidRPr="00381761">
              <w:rPr>
                <w:rFonts w:hint="eastAsia"/>
              </w:rPr>
              <w:t>其中：股票</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CA10F23" w14:textId="77777777" w:rsidR="00BD73B7" w:rsidRPr="00381761" w:rsidRDefault="00BD73B7" w:rsidP="00C423F5">
            <w:pPr>
              <w:pStyle w:val="biaogeright"/>
              <w:wordWrap w:val="0"/>
            </w:pPr>
            <w:r w:rsidRPr="00381761">
              <w:t>129,356,012.62</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9CE796B" w14:textId="77777777" w:rsidR="00BD73B7" w:rsidRPr="00381761" w:rsidRDefault="00BD73B7" w:rsidP="00C423F5">
            <w:pPr>
              <w:pStyle w:val="biaogeright"/>
              <w:wordWrap w:val="0"/>
            </w:pPr>
            <w:r w:rsidRPr="00381761">
              <w:t>90.00</w:t>
            </w:r>
          </w:p>
        </w:tc>
      </w:tr>
      <w:tr w:rsidR="00BD73B7" w:rsidRPr="00381761" w14:paraId="218A63BC"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0C69DBD4" w14:textId="77777777" w:rsidR="00BD73B7" w:rsidRPr="00381761" w:rsidRDefault="00BD73B7" w:rsidP="00C423F5">
            <w:pPr>
              <w:pStyle w:val="biaogecenter"/>
              <w:wordWrap w:val="0"/>
            </w:pPr>
            <w:r w:rsidRPr="00381761">
              <w:rPr>
                <w:rFonts w:hAnsi="Calibri"/>
                <w:color w:val="000000"/>
              </w:rPr>
              <w:t>2</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423144E" w14:textId="77777777" w:rsidR="00BD73B7" w:rsidRPr="00381761" w:rsidRDefault="00BD73B7" w:rsidP="00C423F5">
            <w:pPr>
              <w:pStyle w:val="biaogeleft"/>
              <w:wordWrap w:val="0"/>
            </w:pPr>
            <w:r w:rsidRPr="00381761">
              <w:rPr>
                <w:rFonts w:hint="eastAsia"/>
              </w:rPr>
              <w:t>基金投资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0CEC854" w14:textId="77777777" w:rsidR="00BD73B7" w:rsidRPr="00381761" w:rsidRDefault="00BD73B7" w:rsidP="00C423F5">
            <w:pPr>
              <w:pStyle w:val="biaogeright"/>
              <w:wordWrap w:val="0"/>
            </w:pPr>
            <w:r w:rsidRPr="00381761">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7E8301B" w14:textId="77777777" w:rsidR="00BD73B7" w:rsidRPr="00381761" w:rsidRDefault="00BD73B7" w:rsidP="00C423F5">
            <w:pPr>
              <w:pStyle w:val="biaogeright"/>
              <w:wordWrap w:val="0"/>
            </w:pPr>
            <w:r w:rsidRPr="00381761">
              <w:t>-</w:t>
            </w:r>
          </w:p>
        </w:tc>
      </w:tr>
      <w:tr w:rsidR="00BD73B7" w:rsidRPr="00381761" w14:paraId="0FE40157"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5520FABD" w14:textId="77777777" w:rsidR="00BD73B7" w:rsidRPr="00381761" w:rsidRDefault="00BD73B7" w:rsidP="00C423F5">
            <w:pPr>
              <w:pStyle w:val="biaogecenter"/>
              <w:wordWrap w:val="0"/>
            </w:pPr>
            <w:r w:rsidRPr="00381761">
              <w:rPr>
                <w:rFonts w:hAnsi="Calibri"/>
                <w:color w:val="000000"/>
              </w:rPr>
              <w:t>3</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D3FFD86" w14:textId="77777777" w:rsidR="00BD73B7" w:rsidRPr="00381761" w:rsidRDefault="00BD73B7" w:rsidP="00C423F5">
            <w:pPr>
              <w:pStyle w:val="biaogeleft"/>
              <w:wordWrap w:val="0"/>
            </w:pPr>
            <w:r w:rsidRPr="00381761">
              <w:rPr>
                <w:rFonts w:hint="eastAsia"/>
              </w:rPr>
              <w:t>固定收益投资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AEDE7DA" w14:textId="77777777" w:rsidR="00BD73B7" w:rsidRPr="00381761" w:rsidRDefault="00BD73B7" w:rsidP="00C423F5">
            <w:pPr>
              <w:pStyle w:val="biaogeright"/>
              <w:wordWrap w:val="0"/>
            </w:pPr>
            <w:r w:rsidRPr="00381761">
              <w:t>684,684.00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3E47EDF" w14:textId="77777777" w:rsidR="00BD73B7" w:rsidRPr="00381761" w:rsidRDefault="00BD73B7" w:rsidP="00C423F5">
            <w:pPr>
              <w:pStyle w:val="biaogeright"/>
              <w:wordWrap w:val="0"/>
            </w:pPr>
            <w:r w:rsidRPr="00381761">
              <w:t>0.48</w:t>
            </w:r>
          </w:p>
        </w:tc>
      </w:tr>
      <w:tr w:rsidR="00BD73B7" w:rsidRPr="00381761" w14:paraId="5AE2E7B5"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39140F4B" w14:textId="77777777" w:rsidR="00BD73B7" w:rsidRPr="00381761" w:rsidRDefault="00BD73B7" w:rsidP="00C423F5">
            <w:pPr>
              <w:rPr>
                <w:rFonts w:ascii="宋体" w:hAnsi="宋体" w:cs="宋体"/>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19B7BEC" w14:textId="77777777" w:rsidR="00BD73B7" w:rsidRPr="00381761" w:rsidRDefault="00BD73B7" w:rsidP="00C423F5">
            <w:pPr>
              <w:pStyle w:val="biaogeleft"/>
              <w:wordWrap w:val="0"/>
            </w:pPr>
            <w:r w:rsidRPr="00381761">
              <w:rPr>
                <w:rFonts w:hint="eastAsia"/>
              </w:rPr>
              <w:t>其中：债券</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4EDF81B" w14:textId="77777777" w:rsidR="00BD73B7" w:rsidRPr="00381761" w:rsidRDefault="00BD73B7" w:rsidP="00C423F5">
            <w:pPr>
              <w:pStyle w:val="biaogeright"/>
              <w:wordWrap w:val="0"/>
            </w:pPr>
            <w:r w:rsidRPr="00381761">
              <w:t>684,684.00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85408D0" w14:textId="77777777" w:rsidR="00BD73B7" w:rsidRPr="00381761" w:rsidRDefault="00BD73B7" w:rsidP="00C423F5">
            <w:pPr>
              <w:pStyle w:val="biaogeright"/>
              <w:wordWrap w:val="0"/>
            </w:pPr>
            <w:r w:rsidRPr="00381761">
              <w:t>0.48</w:t>
            </w:r>
          </w:p>
        </w:tc>
      </w:tr>
      <w:tr w:rsidR="00BD73B7" w:rsidRPr="00381761" w14:paraId="2C6F848C"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4DDFE3EB" w14:textId="77777777" w:rsidR="00BD73B7" w:rsidRPr="00381761" w:rsidRDefault="00BD73B7" w:rsidP="00C423F5">
            <w:pPr>
              <w:rPr>
                <w:rFonts w:ascii="宋体" w:hAnsi="宋体" w:cs="宋体"/>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1378E0F" w14:textId="77777777" w:rsidR="00BD73B7" w:rsidRPr="00381761" w:rsidRDefault="00BD73B7" w:rsidP="00C423F5">
            <w:pPr>
              <w:pStyle w:val="biaogeleft"/>
              <w:wordWrap w:val="0"/>
              <w:ind w:left="750"/>
            </w:pPr>
            <w:r w:rsidRPr="00381761">
              <w:rPr>
                <w:rFonts w:hint="eastAsia"/>
              </w:rPr>
              <w:t>资产支持证券</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B518733" w14:textId="77777777" w:rsidR="00BD73B7" w:rsidRPr="00381761" w:rsidRDefault="00BD73B7" w:rsidP="00C423F5">
            <w:pPr>
              <w:pStyle w:val="biaogeright"/>
              <w:wordWrap w:val="0"/>
            </w:pPr>
            <w:r w:rsidRPr="00381761">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1BCA0BF" w14:textId="77777777" w:rsidR="00BD73B7" w:rsidRPr="00381761" w:rsidRDefault="00BD73B7" w:rsidP="00C423F5">
            <w:pPr>
              <w:pStyle w:val="biaogeright"/>
              <w:wordWrap w:val="0"/>
            </w:pPr>
            <w:r w:rsidRPr="00381761">
              <w:t>-</w:t>
            </w:r>
          </w:p>
        </w:tc>
      </w:tr>
      <w:tr w:rsidR="00BD73B7" w:rsidRPr="00381761" w14:paraId="465F4586"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4D3CBB70" w14:textId="77777777" w:rsidR="00BD73B7" w:rsidRPr="00381761" w:rsidRDefault="00BD73B7" w:rsidP="00C423F5">
            <w:pPr>
              <w:pStyle w:val="biaogecenter"/>
              <w:wordWrap w:val="0"/>
            </w:pPr>
            <w:r w:rsidRPr="00381761">
              <w:t>4</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2DEF8397" w14:textId="77777777" w:rsidR="00BD73B7" w:rsidRPr="00381761" w:rsidRDefault="00BD73B7" w:rsidP="00C423F5">
            <w:pPr>
              <w:pStyle w:val="biaogeleft"/>
              <w:wordWrap w:val="0"/>
            </w:pPr>
            <w:r w:rsidRPr="00381761">
              <w:rPr>
                <w:rFonts w:hint="eastAsia"/>
              </w:rPr>
              <w:t>贵金属投资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89811C5" w14:textId="77777777" w:rsidR="00BD73B7" w:rsidRPr="00381761" w:rsidRDefault="00BD73B7" w:rsidP="00C423F5">
            <w:pPr>
              <w:pStyle w:val="biaogeright"/>
              <w:wordWrap w:val="0"/>
            </w:pPr>
            <w:r w:rsidRPr="00381761">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CEE8B35" w14:textId="77777777" w:rsidR="00BD73B7" w:rsidRPr="00381761" w:rsidRDefault="00BD73B7" w:rsidP="00C423F5">
            <w:pPr>
              <w:pStyle w:val="biaogeright"/>
              <w:wordWrap w:val="0"/>
            </w:pPr>
            <w:r w:rsidRPr="00381761">
              <w:t>-</w:t>
            </w:r>
          </w:p>
        </w:tc>
      </w:tr>
      <w:tr w:rsidR="00BD73B7" w:rsidRPr="00381761" w14:paraId="31EF3BEF"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4FFAF447" w14:textId="77777777" w:rsidR="00BD73B7" w:rsidRPr="00381761" w:rsidRDefault="00BD73B7" w:rsidP="00C423F5">
            <w:pPr>
              <w:pStyle w:val="biaogecenter"/>
              <w:wordWrap w:val="0"/>
            </w:pPr>
            <w:r w:rsidRPr="00381761">
              <w:rPr>
                <w:rFonts w:hAnsi="Calibri"/>
                <w:color w:val="000000"/>
              </w:rPr>
              <w:t>5</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97A3663" w14:textId="77777777" w:rsidR="00BD73B7" w:rsidRPr="00381761" w:rsidRDefault="00BD73B7" w:rsidP="00C423F5">
            <w:pPr>
              <w:pStyle w:val="biaogeleft"/>
              <w:wordWrap w:val="0"/>
            </w:pPr>
            <w:r w:rsidRPr="00381761">
              <w:rPr>
                <w:rFonts w:hint="eastAsia"/>
              </w:rPr>
              <w:t>金融衍生品投资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08551B4" w14:textId="77777777" w:rsidR="00BD73B7" w:rsidRPr="00381761" w:rsidRDefault="00BD73B7" w:rsidP="00C423F5">
            <w:pPr>
              <w:pStyle w:val="biaogeright"/>
              <w:wordWrap w:val="0"/>
            </w:pPr>
            <w:r w:rsidRPr="00381761">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59C22C8" w14:textId="77777777" w:rsidR="00BD73B7" w:rsidRPr="00381761" w:rsidRDefault="00BD73B7" w:rsidP="00C423F5">
            <w:pPr>
              <w:pStyle w:val="biaogeright"/>
              <w:wordWrap w:val="0"/>
            </w:pPr>
            <w:r w:rsidRPr="00381761">
              <w:t>-</w:t>
            </w:r>
          </w:p>
        </w:tc>
      </w:tr>
      <w:tr w:rsidR="00BD73B7" w:rsidRPr="00381761" w14:paraId="7C114161"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41DAFB2B" w14:textId="77777777" w:rsidR="00BD73B7" w:rsidRPr="00381761" w:rsidRDefault="00BD73B7" w:rsidP="00C423F5">
            <w:pPr>
              <w:pStyle w:val="biaogecenter"/>
              <w:wordWrap w:val="0"/>
            </w:pPr>
            <w:r w:rsidRPr="00381761">
              <w:rPr>
                <w:rFonts w:hAnsi="Calibri"/>
                <w:color w:val="000000"/>
              </w:rPr>
              <w:t>6</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8E27512" w14:textId="77777777" w:rsidR="00BD73B7" w:rsidRPr="00381761" w:rsidRDefault="00BD73B7" w:rsidP="00C423F5">
            <w:pPr>
              <w:pStyle w:val="biaogeleft"/>
              <w:wordWrap w:val="0"/>
            </w:pPr>
            <w:r w:rsidRPr="00381761">
              <w:rPr>
                <w:rFonts w:hint="eastAsia"/>
              </w:rPr>
              <w:t>买入返售金融资产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2B1DBD9" w14:textId="77777777" w:rsidR="00BD73B7" w:rsidRPr="00381761" w:rsidRDefault="00BD73B7" w:rsidP="00C423F5">
            <w:pPr>
              <w:pStyle w:val="biaogeright"/>
              <w:wordWrap w:val="0"/>
            </w:pPr>
            <w:r w:rsidRPr="00381761">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C4C0965" w14:textId="77777777" w:rsidR="00BD73B7" w:rsidRPr="00381761" w:rsidRDefault="00BD73B7" w:rsidP="00C423F5">
            <w:pPr>
              <w:pStyle w:val="biaogeright"/>
              <w:wordWrap w:val="0"/>
            </w:pPr>
            <w:r w:rsidRPr="00381761">
              <w:t>-</w:t>
            </w:r>
          </w:p>
        </w:tc>
      </w:tr>
      <w:tr w:rsidR="00BD73B7" w:rsidRPr="00381761" w14:paraId="6718FA19"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3D061056" w14:textId="77777777" w:rsidR="00BD73B7" w:rsidRPr="00381761" w:rsidRDefault="00BD73B7" w:rsidP="00C423F5">
            <w:pPr>
              <w:rPr>
                <w:rFonts w:ascii="宋体" w:hAnsi="宋体" w:cs="宋体"/>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CAD94E0" w14:textId="77777777" w:rsidR="00BD73B7" w:rsidRPr="00381761" w:rsidRDefault="00BD73B7" w:rsidP="00C423F5">
            <w:pPr>
              <w:pStyle w:val="biaogeleft"/>
              <w:wordWrap w:val="0"/>
            </w:pPr>
            <w:r w:rsidRPr="00381761">
              <w:rPr>
                <w:rFonts w:hint="eastAsia"/>
              </w:rPr>
              <w:t>其中：买断式回购的买入返售金融资产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A3522DA" w14:textId="77777777" w:rsidR="00BD73B7" w:rsidRPr="00381761" w:rsidRDefault="00BD73B7" w:rsidP="00C423F5">
            <w:pPr>
              <w:pStyle w:val="biaogeright"/>
              <w:wordWrap w:val="0"/>
            </w:pPr>
            <w:r w:rsidRPr="00381761">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386D7FF" w14:textId="77777777" w:rsidR="00BD73B7" w:rsidRPr="00381761" w:rsidRDefault="00BD73B7" w:rsidP="00C423F5">
            <w:pPr>
              <w:pStyle w:val="biaogeright"/>
              <w:wordWrap w:val="0"/>
            </w:pPr>
            <w:r w:rsidRPr="00381761">
              <w:t>-</w:t>
            </w:r>
          </w:p>
        </w:tc>
      </w:tr>
      <w:tr w:rsidR="00BD73B7" w:rsidRPr="00381761" w14:paraId="7344919A"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443F6E38" w14:textId="77777777" w:rsidR="00BD73B7" w:rsidRPr="00381761" w:rsidRDefault="00BD73B7" w:rsidP="00C423F5">
            <w:pPr>
              <w:pStyle w:val="biaogecenter"/>
              <w:wordWrap w:val="0"/>
            </w:pPr>
            <w:r w:rsidRPr="00381761">
              <w:rPr>
                <w:rFonts w:hAnsi="Calibri"/>
                <w:color w:val="000000"/>
              </w:rPr>
              <w:t>7</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0742BB7" w14:textId="77777777" w:rsidR="00BD73B7" w:rsidRPr="00381761" w:rsidRDefault="00BD73B7" w:rsidP="00C423F5">
            <w:pPr>
              <w:pStyle w:val="biaogeleft"/>
              <w:wordWrap w:val="0"/>
            </w:pPr>
            <w:r w:rsidRPr="00381761">
              <w:rPr>
                <w:rFonts w:hint="eastAsia"/>
              </w:rPr>
              <w:t>银行存款和结算备付金合计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3BDEF5D" w14:textId="77777777" w:rsidR="00BD73B7" w:rsidRPr="00381761" w:rsidRDefault="00BD73B7" w:rsidP="00C423F5">
            <w:pPr>
              <w:pStyle w:val="biaogeright"/>
              <w:wordWrap w:val="0"/>
            </w:pPr>
            <w:r w:rsidRPr="00381761">
              <w:t>13,665,614.87</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8947B21" w14:textId="77777777" w:rsidR="00BD73B7" w:rsidRPr="00381761" w:rsidRDefault="00BD73B7" w:rsidP="00C423F5">
            <w:pPr>
              <w:pStyle w:val="biaogeright"/>
              <w:wordWrap w:val="0"/>
            </w:pPr>
            <w:r w:rsidRPr="00381761">
              <w:t>9.51</w:t>
            </w:r>
          </w:p>
        </w:tc>
      </w:tr>
      <w:tr w:rsidR="00BD73B7" w:rsidRPr="00381761" w14:paraId="3169F667"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2892C173" w14:textId="77777777" w:rsidR="00BD73B7" w:rsidRPr="00381761" w:rsidRDefault="00BD73B7" w:rsidP="00C423F5">
            <w:pPr>
              <w:pStyle w:val="biaogecenter"/>
              <w:wordWrap w:val="0"/>
            </w:pPr>
            <w:r w:rsidRPr="00381761">
              <w:t>8</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1142009" w14:textId="77777777" w:rsidR="00BD73B7" w:rsidRPr="00381761" w:rsidRDefault="00BD73B7" w:rsidP="00C423F5">
            <w:pPr>
              <w:pStyle w:val="biaogeleft"/>
              <w:wordWrap w:val="0"/>
            </w:pPr>
            <w:r w:rsidRPr="00381761">
              <w:rPr>
                <w:rFonts w:hint="eastAsia"/>
              </w:rPr>
              <w:t>其他资产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C1DC925" w14:textId="77777777" w:rsidR="00BD73B7" w:rsidRPr="00381761" w:rsidRDefault="00BD73B7" w:rsidP="00C423F5">
            <w:pPr>
              <w:pStyle w:val="biaogeright"/>
              <w:wordWrap w:val="0"/>
            </w:pPr>
            <w:r w:rsidRPr="00381761">
              <w:t>23,206.86</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DBA5C0B" w14:textId="77777777" w:rsidR="00BD73B7" w:rsidRPr="00381761" w:rsidRDefault="00BD73B7" w:rsidP="00C423F5">
            <w:pPr>
              <w:pStyle w:val="biaogeright"/>
              <w:wordWrap w:val="0"/>
            </w:pPr>
            <w:r w:rsidRPr="00381761">
              <w:t>0.02</w:t>
            </w:r>
          </w:p>
        </w:tc>
      </w:tr>
      <w:tr w:rsidR="00BD73B7" w:rsidRPr="00381761" w14:paraId="67634BEE"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491E902E" w14:textId="77777777" w:rsidR="00BD73B7" w:rsidRPr="00381761" w:rsidRDefault="00BD73B7" w:rsidP="00C423F5">
            <w:pPr>
              <w:pStyle w:val="biaogecenter"/>
              <w:wordWrap w:val="0"/>
            </w:pPr>
            <w:r w:rsidRPr="00381761">
              <w:t>9</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48E087B" w14:textId="77777777" w:rsidR="00BD73B7" w:rsidRPr="00381761" w:rsidRDefault="00BD73B7" w:rsidP="00C423F5">
            <w:pPr>
              <w:pStyle w:val="biaogeleft"/>
              <w:wordWrap w:val="0"/>
            </w:pPr>
            <w:r w:rsidRPr="00381761">
              <w:rPr>
                <w:rFonts w:hint="eastAsia"/>
              </w:rPr>
              <w:t>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7E8335F" w14:textId="77777777" w:rsidR="00BD73B7" w:rsidRPr="00381761" w:rsidRDefault="00BD73B7" w:rsidP="00C423F5">
            <w:pPr>
              <w:pStyle w:val="biaogeright"/>
              <w:wordWrap w:val="0"/>
            </w:pPr>
            <w:r w:rsidRPr="00381761">
              <w:t>143,729,518.35</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2079170" w14:textId="77777777" w:rsidR="00BD73B7" w:rsidRPr="00381761" w:rsidRDefault="00BD73B7" w:rsidP="00C423F5">
            <w:pPr>
              <w:pStyle w:val="biaogeright"/>
              <w:wordWrap w:val="0"/>
            </w:pPr>
            <w:r w:rsidRPr="00381761">
              <w:t>100.00</w:t>
            </w:r>
          </w:p>
        </w:tc>
      </w:tr>
    </w:tbl>
    <w:p w14:paraId="6764C5EC" w14:textId="77777777" w:rsidR="00BD73B7" w:rsidRPr="00381761" w:rsidRDefault="00BD73B7" w:rsidP="00BD73B7">
      <w:pPr>
        <w:rPr>
          <w:rFonts w:ascii="宋体" w:hAnsi="宋体" w:cs="宋体"/>
        </w:rPr>
      </w:pPr>
    </w:p>
    <w:p w14:paraId="2009CE1F" w14:textId="77777777" w:rsidR="00BD73B7" w:rsidRPr="00381761" w:rsidRDefault="00BD73B7" w:rsidP="00BD73B7">
      <w:pPr>
        <w:pStyle w:val="zhangjiep"/>
      </w:pPr>
      <w:r w:rsidRPr="00381761">
        <w:rPr>
          <w:bCs/>
        </w:rPr>
        <w:t>2</w:t>
      </w:r>
      <w:r w:rsidRPr="00381761">
        <w:rPr>
          <w:rFonts w:hint="eastAsia"/>
          <w:bCs/>
        </w:rPr>
        <w:t>、报告期末按行业分类的股票投资组合</w:t>
      </w:r>
    </w:p>
    <w:p w14:paraId="33353781" w14:textId="77777777" w:rsidR="00BD73B7" w:rsidRPr="00381761" w:rsidRDefault="00BD73B7" w:rsidP="00BD73B7">
      <w:pPr>
        <w:pStyle w:val="zhangjiep2"/>
      </w:pPr>
      <w:r w:rsidRPr="00381761">
        <w:rPr>
          <w:rFonts w:hint="eastAsia"/>
          <w:bCs/>
        </w:rPr>
        <w:t>（</w:t>
      </w:r>
      <w:r w:rsidRPr="00381761">
        <w:rPr>
          <w:bCs/>
        </w:rPr>
        <w:t>1）</w:t>
      </w:r>
      <w:r w:rsidRPr="00381761">
        <w:rPr>
          <w:rFonts w:hint="eastAsia"/>
          <w:bCs/>
        </w:rPr>
        <w:t>报告期末（指数投资）按行业分类的境内股票投资组合</w:t>
      </w:r>
    </w:p>
    <w:tbl>
      <w:tblPr>
        <w:tblW w:w="0" w:type="auto"/>
        <w:tblInd w:w="108" w:type="dxa"/>
        <w:tblLook w:val="04A0" w:firstRow="1" w:lastRow="0" w:firstColumn="1" w:lastColumn="0" w:noHBand="0" w:noVBand="1"/>
      </w:tblPr>
      <w:tblGrid>
        <w:gridCol w:w="799"/>
        <w:gridCol w:w="2625"/>
        <w:gridCol w:w="2625"/>
        <w:gridCol w:w="2699"/>
      </w:tblGrid>
      <w:tr w:rsidR="00BD73B7" w:rsidRPr="00381761" w14:paraId="2C1D9A08" w14:textId="77777777" w:rsidTr="00C423F5">
        <w:tc>
          <w:tcPr>
            <w:tcW w:w="1340" w:type="dxa"/>
            <w:tcBorders>
              <w:top w:val="single" w:sz="8" w:space="0" w:color="000000"/>
              <w:left w:val="single" w:sz="8" w:space="0" w:color="000000"/>
              <w:bottom w:val="single" w:sz="6" w:space="0" w:color="000000"/>
              <w:right w:val="single" w:sz="8" w:space="0" w:color="000000"/>
            </w:tcBorders>
            <w:vAlign w:val="center"/>
            <w:hideMark/>
          </w:tcPr>
          <w:p w14:paraId="1B9F2B34" w14:textId="77777777" w:rsidR="00BD73B7" w:rsidRPr="00381761" w:rsidRDefault="00BD73B7" w:rsidP="00C423F5">
            <w:pPr>
              <w:pStyle w:val="biaogecenter"/>
              <w:wordWrap w:val="0"/>
            </w:pPr>
            <w:r w:rsidRPr="00381761">
              <w:rPr>
                <w:rFonts w:hAnsi="Calibri" w:hint="eastAsia"/>
                <w:color w:val="000000"/>
              </w:rPr>
              <w:t>代码</w:t>
            </w:r>
          </w:p>
        </w:tc>
        <w:tc>
          <w:tcPr>
            <w:tcW w:w="4019" w:type="dxa"/>
            <w:tcBorders>
              <w:top w:val="single" w:sz="8" w:space="0" w:color="000000"/>
              <w:left w:val="single" w:sz="8" w:space="0" w:color="000000"/>
              <w:bottom w:val="single" w:sz="6" w:space="0" w:color="000000"/>
              <w:right w:val="single" w:sz="8" w:space="0" w:color="000000"/>
            </w:tcBorders>
            <w:vAlign w:val="center"/>
            <w:hideMark/>
          </w:tcPr>
          <w:p w14:paraId="44492D7A" w14:textId="77777777" w:rsidR="00BD73B7" w:rsidRPr="00381761" w:rsidRDefault="00BD73B7" w:rsidP="00C423F5">
            <w:pPr>
              <w:pStyle w:val="biaogecenter"/>
              <w:wordWrap w:val="0"/>
            </w:pPr>
            <w:r w:rsidRPr="00381761">
              <w:rPr>
                <w:rFonts w:hAnsi="Calibri" w:hint="eastAsia"/>
                <w:color w:val="000000"/>
              </w:rPr>
              <w:t>行业类别</w:t>
            </w:r>
          </w:p>
        </w:tc>
        <w:tc>
          <w:tcPr>
            <w:tcW w:w="2019" w:type="dxa"/>
            <w:tcBorders>
              <w:top w:val="single" w:sz="8" w:space="0" w:color="000000"/>
              <w:left w:val="single" w:sz="8" w:space="0" w:color="000000"/>
              <w:bottom w:val="single" w:sz="6" w:space="0" w:color="000000"/>
              <w:right w:val="single" w:sz="8" w:space="0" w:color="000000"/>
            </w:tcBorders>
            <w:vAlign w:val="center"/>
            <w:hideMark/>
          </w:tcPr>
          <w:p w14:paraId="46627504" w14:textId="77777777" w:rsidR="00BD73B7" w:rsidRPr="00381761" w:rsidRDefault="00BD73B7" w:rsidP="00C423F5">
            <w:pPr>
              <w:pStyle w:val="biaogecenter"/>
              <w:wordWrap w:val="0"/>
            </w:pPr>
            <w:r w:rsidRPr="00381761">
              <w:rPr>
                <w:rFonts w:hAnsi="Calibri" w:hint="eastAsia"/>
                <w:color w:val="000000"/>
              </w:rPr>
              <w:t>公允价值(元)</w:t>
            </w:r>
          </w:p>
        </w:tc>
        <w:tc>
          <w:tcPr>
            <w:tcW w:w="2979" w:type="dxa"/>
            <w:tcBorders>
              <w:top w:val="single" w:sz="8" w:space="0" w:color="000000"/>
              <w:left w:val="single" w:sz="8" w:space="0" w:color="000000"/>
              <w:bottom w:val="single" w:sz="6" w:space="0" w:color="000000"/>
              <w:right w:val="single" w:sz="8" w:space="0" w:color="000000"/>
            </w:tcBorders>
            <w:vAlign w:val="center"/>
            <w:hideMark/>
          </w:tcPr>
          <w:p w14:paraId="4A2FF02C" w14:textId="77777777" w:rsidR="00BD73B7" w:rsidRPr="00381761" w:rsidRDefault="00BD73B7" w:rsidP="00C423F5">
            <w:pPr>
              <w:pStyle w:val="biaogecenter"/>
              <w:wordWrap w:val="0"/>
            </w:pPr>
            <w:r w:rsidRPr="00381761">
              <w:rPr>
                <w:rFonts w:hAnsi="Calibri" w:hint="eastAsia"/>
                <w:color w:val="000000"/>
              </w:rPr>
              <w:t>占基金资产净值比例（%）</w:t>
            </w:r>
          </w:p>
        </w:tc>
      </w:tr>
      <w:tr w:rsidR="00BD73B7" w:rsidRPr="00381761" w14:paraId="1E808B14"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06AAFAC7" w14:textId="77777777" w:rsidR="00BD73B7" w:rsidRPr="00381761" w:rsidRDefault="00BD73B7" w:rsidP="00C423F5">
            <w:pPr>
              <w:pStyle w:val="biaogecenter"/>
              <w:wordWrap w:val="0"/>
            </w:pPr>
            <w:r w:rsidRPr="00381761">
              <w:t>A</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8635DE9" w14:textId="77777777" w:rsidR="00BD73B7" w:rsidRPr="00381761" w:rsidRDefault="00BD73B7" w:rsidP="00C423F5">
            <w:pPr>
              <w:pStyle w:val="biaogeleft"/>
              <w:wordWrap w:val="0"/>
            </w:pPr>
            <w:r w:rsidRPr="00381761">
              <w:rPr>
                <w:rFonts w:hint="eastAsia"/>
              </w:rPr>
              <w:t>农、林、牧、渔业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716A7A2" w14:textId="77777777" w:rsidR="00BD73B7" w:rsidRPr="00381761" w:rsidRDefault="00BD73B7" w:rsidP="00C423F5">
            <w:pPr>
              <w:pStyle w:val="biaogeright"/>
              <w:wordWrap w:val="0"/>
            </w:pPr>
            <w:r w:rsidRPr="00381761">
              <w:t>1,481,018.00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B29D295" w14:textId="77777777" w:rsidR="00BD73B7" w:rsidRPr="00381761" w:rsidRDefault="00BD73B7" w:rsidP="00C423F5">
            <w:pPr>
              <w:pStyle w:val="biaogeright"/>
              <w:wordWrap w:val="0"/>
            </w:pPr>
            <w:r w:rsidRPr="00381761">
              <w:t>1.03</w:t>
            </w:r>
          </w:p>
        </w:tc>
      </w:tr>
      <w:tr w:rsidR="00BD73B7" w:rsidRPr="00381761" w14:paraId="12D1CABE"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446435CA" w14:textId="77777777" w:rsidR="00BD73B7" w:rsidRPr="00381761" w:rsidRDefault="00BD73B7" w:rsidP="00C423F5">
            <w:pPr>
              <w:pStyle w:val="biaogecenter"/>
              <w:wordWrap w:val="0"/>
            </w:pPr>
            <w:r w:rsidRPr="00381761">
              <w:t>B</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37050B6" w14:textId="77777777" w:rsidR="00BD73B7" w:rsidRPr="00381761" w:rsidRDefault="00BD73B7" w:rsidP="00C423F5">
            <w:pPr>
              <w:pStyle w:val="biaogeleft"/>
              <w:wordWrap w:val="0"/>
            </w:pPr>
            <w:r w:rsidRPr="00381761">
              <w:rPr>
                <w:rFonts w:hint="eastAsia"/>
              </w:rPr>
              <w:t>采矿业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6D53727" w14:textId="77777777" w:rsidR="00BD73B7" w:rsidRPr="00381761" w:rsidRDefault="00BD73B7" w:rsidP="00C423F5">
            <w:pPr>
              <w:pStyle w:val="biaogeright"/>
              <w:wordWrap w:val="0"/>
            </w:pPr>
            <w:r w:rsidRPr="00381761">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CB18F44" w14:textId="77777777" w:rsidR="00BD73B7" w:rsidRPr="00381761" w:rsidRDefault="00BD73B7" w:rsidP="00C423F5">
            <w:pPr>
              <w:pStyle w:val="biaogeright"/>
              <w:wordWrap w:val="0"/>
            </w:pPr>
            <w:r w:rsidRPr="00381761">
              <w:t>-</w:t>
            </w:r>
          </w:p>
        </w:tc>
      </w:tr>
      <w:tr w:rsidR="00BD73B7" w:rsidRPr="00381761" w14:paraId="60A04FDC"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155BA6DB" w14:textId="77777777" w:rsidR="00BD73B7" w:rsidRPr="00381761" w:rsidRDefault="00BD73B7" w:rsidP="00C423F5">
            <w:pPr>
              <w:pStyle w:val="biaogecenter"/>
              <w:wordWrap w:val="0"/>
            </w:pPr>
            <w:r w:rsidRPr="00381761">
              <w:t>C</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81CCC23" w14:textId="77777777" w:rsidR="00BD73B7" w:rsidRPr="00381761" w:rsidRDefault="00BD73B7" w:rsidP="00C423F5">
            <w:pPr>
              <w:pStyle w:val="biaogeleft"/>
              <w:wordWrap w:val="0"/>
            </w:pPr>
            <w:r w:rsidRPr="00381761">
              <w:rPr>
                <w:rFonts w:hint="eastAsia"/>
              </w:rPr>
              <w:t>制造业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3D05DD8" w14:textId="77777777" w:rsidR="00BD73B7" w:rsidRPr="00381761" w:rsidRDefault="00BD73B7" w:rsidP="00C423F5">
            <w:pPr>
              <w:pStyle w:val="biaogeright"/>
              <w:wordWrap w:val="0"/>
            </w:pPr>
            <w:r w:rsidRPr="00381761">
              <w:t>53,775,019.58</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BACD626" w14:textId="77777777" w:rsidR="00BD73B7" w:rsidRPr="00381761" w:rsidRDefault="00BD73B7" w:rsidP="00C423F5">
            <w:pPr>
              <w:pStyle w:val="biaogeright"/>
              <w:wordWrap w:val="0"/>
            </w:pPr>
            <w:r w:rsidRPr="00381761">
              <w:t>37.49</w:t>
            </w:r>
          </w:p>
        </w:tc>
      </w:tr>
      <w:tr w:rsidR="00BD73B7" w:rsidRPr="00381761" w14:paraId="03223AB1"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0124A609" w14:textId="77777777" w:rsidR="00BD73B7" w:rsidRPr="00381761" w:rsidRDefault="00BD73B7" w:rsidP="00C423F5">
            <w:pPr>
              <w:pStyle w:val="biaogecenter"/>
              <w:wordWrap w:val="0"/>
            </w:pPr>
            <w:r w:rsidRPr="00381761">
              <w:rPr>
                <w:rFonts w:hAnsi="Calibri"/>
                <w:color w:val="000000"/>
              </w:rPr>
              <w:t>D</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6024517" w14:textId="77777777" w:rsidR="00BD73B7" w:rsidRPr="00381761" w:rsidRDefault="00BD73B7" w:rsidP="00C423F5">
            <w:pPr>
              <w:pStyle w:val="biaogeleft"/>
              <w:wordWrap w:val="0"/>
            </w:pPr>
            <w:r w:rsidRPr="00381761">
              <w:rPr>
                <w:rFonts w:hint="eastAsia"/>
              </w:rPr>
              <w:t>电力、热力、燃气及水生产和供应业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021686F" w14:textId="77777777" w:rsidR="00BD73B7" w:rsidRPr="00381761" w:rsidRDefault="00BD73B7" w:rsidP="00C423F5">
            <w:pPr>
              <w:pStyle w:val="biaogeright"/>
              <w:wordWrap w:val="0"/>
            </w:pPr>
            <w:r w:rsidRPr="00381761">
              <w:t>4,765,600.00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CB0510D" w14:textId="77777777" w:rsidR="00BD73B7" w:rsidRPr="00381761" w:rsidRDefault="00BD73B7" w:rsidP="00C423F5">
            <w:pPr>
              <w:pStyle w:val="biaogeright"/>
              <w:wordWrap w:val="0"/>
            </w:pPr>
            <w:r w:rsidRPr="00381761">
              <w:t>3.32</w:t>
            </w:r>
          </w:p>
        </w:tc>
      </w:tr>
      <w:tr w:rsidR="00BD73B7" w:rsidRPr="00381761" w14:paraId="129FE75A"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5332390B" w14:textId="77777777" w:rsidR="00BD73B7" w:rsidRPr="00381761" w:rsidRDefault="00BD73B7" w:rsidP="00C423F5">
            <w:pPr>
              <w:pStyle w:val="biaogecenter"/>
              <w:wordWrap w:val="0"/>
            </w:pPr>
            <w:r w:rsidRPr="00381761">
              <w:t>E</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8C3434C" w14:textId="77777777" w:rsidR="00BD73B7" w:rsidRPr="00381761" w:rsidRDefault="00BD73B7" w:rsidP="00C423F5">
            <w:pPr>
              <w:pStyle w:val="biaogeleft"/>
              <w:wordWrap w:val="0"/>
            </w:pPr>
            <w:r w:rsidRPr="00381761">
              <w:rPr>
                <w:rFonts w:hint="eastAsia"/>
              </w:rPr>
              <w:t>建筑业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5F9A576" w14:textId="77777777" w:rsidR="00BD73B7" w:rsidRPr="00381761" w:rsidRDefault="00BD73B7" w:rsidP="00C423F5">
            <w:pPr>
              <w:pStyle w:val="biaogeright"/>
              <w:wordWrap w:val="0"/>
            </w:pPr>
            <w:r w:rsidRPr="00381761">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54D5417" w14:textId="77777777" w:rsidR="00BD73B7" w:rsidRPr="00381761" w:rsidRDefault="00BD73B7" w:rsidP="00C423F5">
            <w:pPr>
              <w:pStyle w:val="biaogeright"/>
              <w:wordWrap w:val="0"/>
            </w:pPr>
            <w:r w:rsidRPr="00381761">
              <w:t>-</w:t>
            </w:r>
          </w:p>
        </w:tc>
      </w:tr>
      <w:tr w:rsidR="00BD73B7" w:rsidRPr="00381761" w14:paraId="0F9F2D63"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1B7B17E0" w14:textId="77777777" w:rsidR="00BD73B7" w:rsidRPr="00381761" w:rsidRDefault="00BD73B7" w:rsidP="00C423F5">
            <w:pPr>
              <w:pStyle w:val="biaogecenter"/>
              <w:wordWrap w:val="0"/>
            </w:pPr>
            <w:r w:rsidRPr="00381761">
              <w:rPr>
                <w:rFonts w:hAnsi="Calibri"/>
                <w:color w:val="000000"/>
              </w:rPr>
              <w:t>F</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C4FBE58" w14:textId="77777777" w:rsidR="00BD73B7" w:rsidRPr="00381761" w:rsidRDefault="00BD73B7" w:rsidP="00C423F5">
            <w:pPr>
              <w:pStyle w:val="biaogeleft"/>
              <w:wordWrap w:val="0"/>
            </w:pPr>
            <w:r w:rsidRPr="00381761">
              <w:rPr>
                <w:rFonts w:hint="eastAsia"/>
              </w:rPr>
              <w:t>批发和零售业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A462B3A" w14:textId="77777777" w:rsidR="00BD73B7" w:rsidRPr="00381761" w:rsidRDefault="00BD73B7" w:rsidP="00C423F5">
            <w:pPr>
              <w:pStyle w:val="biaogeright"/>
              <w:wordWrap w:val="0"/>
            </w:pPr>
            <w:r w:rsidRPr="00381761">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0F55A89" w14:textId="77777777" w:rsidR="00BD73B7" w:rsidRPr="00381761" w:rsidRDefault="00BD73B7" w:rsidP="00C423F5">
            <w:pPr>
              <w:pStyle w:val="biaogeright"/>
              <w:wordWrap w:val="0"/>
            </w:pPr>
            <w:r w:rsidRPr="00381761">
              <w:t>-</w:t>
            </w:r>
          </w:p>
        </w:tc>
      </w:tr>
      <w:tr w:rsidR="00BD73B7" w:rsidRPr="00381761" w14:paraId="661A6B9C"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689CECEE" w14:textId="77777777" w:rsidR="00BD73B7" w:rsidRPr="00381761" w:rsidRDefault="00BD73B7" w:rsidP="00C423F5">
            <w:pPr>
              <w:pStyle w:val="biaogecenter"/>
              <w:wordWrap w:val="0"/>
            </w:pPr>
            <w:r w:rsidRPr="00381761">
              <w:rPr>
                <w:rFonts w:hAnsi="Calibri"/>
                <w:color w:val="000000"/>
              </w:rPr>
              <w:t>G</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73A489D" w14:textId="77777777" w:rsidR="00BD73B7" w:rsidRPr="00381761" w:rsidRDefault="00BD73B7" w:rsidP="00C423F5">
            <w:pPr>
              <w:pStyle w:val="biaogeleft"/>
              <w:wordWrap w:val="0"/>
            </w:pPr>
            <w:r w:rsidRPr="00381761">
              <w:rPr>
                <w:rFonts w:hint="eastAsia"/>
              </w:rPr>
              <w:t>交通运输、仓储和邮政业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200AD4A" w14:textId="77777777" w:rsidR="00BD73B7" w:rsidRPr="00381761" w:rsidRDefault="00BD73B7" w:rsidP="00C423F5">
            <w:pPr>
              <w:pStyle w:val="biaogeright"/>
              <w:wordWrap w:val="0"/>
            </w:pPr>
            <w:r w:rsidRPr="00381761">
              <w:t>18,716,839.62</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F04CC32" w14:textId="77777777" w:rsidR="00BD73B7" w:rsidRPr="00381761" w:rsidRDefault="00BD73B7" w:rsidP="00C423F5">
            <w:pPr>
              <w:pStyle w:val="biaogeright"/>
              <w:wordWrap w:val="0"/>
            </w:pPr>
            <w:r w:rsidRPr="00381761">
              <w:t>13.05</w:t>
            </w:r>
          </w:p>
        </w:tc>
      </w:tr>
      <w:tr w:rsidR="00BD73B7" w:rsidRPr="00381761" w14:paraId="3DFAD069"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1E9F2A86" w14:textId="77777777" w:rsidR="00BD73B7" w:rsidRPr="00381761" w:rsidRDefault="00BD73B7" w:rsidP="00C423F5">
            <w:pPr>
              <w:pStyle w:val="biaogecenter"/>
              <w:wordWrap w:val="0"/>
            </w:pPr>
            <w:r w:rsidRPr="00381761">
              <w:rPr>
                <w:rFonts w:hAnsi="Calibri"/>
                <w:color w:val="000000"/>
              </w:rPr>
              <w:t>H</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B2F0AE7" w14:textId="77777777" w:rsidR="00BD73B7" w:rsidRPr="00381761" w:rsidRDefault="00BD73B7" w:rsidP="00C423F5">
            <w:pPr>
              <w:pStyle w:val="biaogeleft"/>
              <w:wordWrap w:val="0"/>
            </w:pPr>
            <w:r w:rsidRPr="00381761">
              <w:rPr>
                <w:rFonts w:hint="eastAsia"/>
              </w:rPr>
              <w:t>住宿和餐饮业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6C230E9" w14:textId="77777777" w:rsidR="00BD73B7" w:rsidRPr="00381761" w:rsidRDefault="00BD73B7" w:rsidP="00C423F5">
            <w:pPr>
              <w:pStyle w:val="biaogeright"/>
              <w:wordWrap w:val="0"/>
            </w:pPr>
            <w:r w:rsidRPr="00381761">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2DB3130" w14:textId="77777777" w:rsidR="00BD73B7" w:rsidRPr="00381761" w:rsidRDefault="00BD73B7" w:rsidP="00C423F5">
            <w:pPr>
              <w:pStyle w:val="biaogeright"/>
              <w:wordWrap w:val="0"/>
            </w:pPr>
            <w:r w:rsidRPr="00381761">
              <w:t>-</w:t>
            </w:r>
          </w:p>
        </w:tc>
      </w:tr>
      <w:tr w:rsidR="00BD73B7" w:rsidRPr="00381761" w14:paraId="4ABAE18F"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5A1A1B0B" w14:textId="77777777" w:rsidR="00BD73B7" w:rsidRPr="00381761" w:rsidRDefault="00BD73B7" w:rsidP="00C423F5">
            <w:pPr>
              <w:pStyle w:val="biaogecenter"/>
              <w:wordWrap w:val="0"/>
            </w:pPr>
            <w:r w:rsidRPr="00381761">
              <w:rPr>
                <w:rFonts w:hAnsi="Calibri"/>
                <w:color w:val="000000"/>
              </w:rPr>
              <w:t>I</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68C591A" w14:textId="77777777" w:rsidR="00BD73B7" w:rsidRPr="00381761" w:rsidRDefault="00BD73B7" w:rsidP="00C423F5">
            <w:pPr>
              <w:pStyle w:val="biaogeleft"/>
              <w:wordWrap w:val="0"/>
            </w:pPr>
            <w:r w:rsidRPr="00381761">
              <w:rPr>
                <w:rFonts w:hint="eastAsia"/>
              </w:rPr>
              <w:t>信息传输、软件和信息技术服务业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14307B2" w14:textId="77777777" w:rsidR="00BD73B7" w:rsidRPr="00381761" w:rsidRDefault="00BD73B7" w:rsidP="00C423F5">
            <w:pPr>
              <w:pStyle w:val="biaogeright"/>
              <w:wordWrap w:val="0"/>
            </w:pPr>
            <w:r w:rsidRPr="00381761">
              <w:t>1,875,100.00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38B1BEB" w14:textId="77777777" w:rsidR="00BD73B7" w:rsidRPr="00381761" w:rsidRDefault="00BD73B7" w:rsidP="00C423F5">
            <w:pPr>
              <w:pStyle w:val="biaogeright"/>
              <w:wordWrap w:val="0"/>
            </w:pPr>
            <w:r w:rsidRPr="00381761">
              <w:t>1.31</w:t>
            </w:r>
          </w:p>
        </w:tc>
      </w:tr>
      <w:tr w:rsidR="00BD73B7" w:rsidRPr="00381761" w14:paraId="69304D34"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7E6C06F5" w14:textId="77777777" w:rsidR="00BD73B7" w:rsidRPr="00381761" w:rsidRDefault="00BD73B7" w:rsidP="00C423F5">
            <w:pPr>
              <w:pStyle w:val="biaogecenter"/>
              <w:wordWrap w:val="0"/>
            </w:pPr>
            <w:r w:rsidRPr="00381761">
              <w:rPr>
                <w:rFonts w:hAnsi="Calibri"/>
                <w:color w:val="000000"/>
              </w:rPr>
              <w:t>J</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153E74F" w14:textId="77777777" w:rsidR="00BD73B7" w:rsidRPr="00381761" w:rsidRDefault="00BD73B7" w:rsidP="00C423F5">
            <w:pPr>
              <w:pStyle w:val="biaogeleft"/>
              <w:wordWrap w:val="0"/>
            </w:pPr>
            <w:r w:rsidRPr="00381761">
              <w:rPr>
                <w:rFonts w:hint="eastAsia"/>
              </w:rPr>
              <w:t>金融业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ADD7061" w14:textId="77777777" w:rsidR="00BD73B7" w:rsidRPr="00381761" w:rsidRDefault="00BD73B7" w:rsidP="00C423F5">
            <w:pPr>
              <w:pStyle w:val="biaogeright"/>
              <w:wordWrap w:val="0"/>
            </w:pPr>
            <w:r w:rsidRPr="00381761">
              <w:t>13,648,749.76</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C2D194B" w14:textId="77777777" w:rsidR="00BD73B7" w:rsidRPr="00381761" w:rsidRDefault="00BD73B7" w:rsidP="00C423F5">
            <w:pPr>
              <w:pStyle w:val="biaogeright"/>
              <w:wordWrap w:val="0"/>
            </w:pPr>
            <w:r w:rsidRPr="00381761">
              <w:t>9.52</w:t>
            </w:r>
          </w:p>
        </w:tc>
      </w:tr>
      <w:tr w:rsidR="00BD73B7" w:rsidRPr="00381761" w14:paraId="33794964"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7D0EA093" w14:textId="77777777" w:rsidR="00BD73B7" w:rsidRPr="00381761" w:rsidRDefault="00BD73B7" w:rsidP="00C423F5">
            <w:pPr>
              <w:pStyle w:val="biaogecenter"/>
              <w:wordWrap w:val="0"/>
            </w:pPr>
            <w:r w:rsidRPr="00381761">
              <w:rPr>
                <w:rFonts w:hAnsi="Calibri"/>
                <w:color w:val="000000"/>
              </w:rPr>
              <w:t>K</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5331BB1" w14:textId="77777777" w:rsidR="00BD73B7" w:rsidRPr="00381761" w:rsidRDefault="00BD73B7" w:rsidP="00C423F5">
            <w:pPr>
              <w:pStyle w:val="biaogeleft"/>
              <w:wordWrap w:val="0"/>
            </w:pPr>
            <w:r w:rsidRPr="00381761">
              <w:rPr>
                <w:rFonts w:hint="eastAsia"/>
              </w:rPr>
              <w:t>房地产业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4BA2B8C" w14:textId="77777777" w:rsidR="00BD73B7" w:rsidRPr="00381761" w:rsidRDefault="00BD73B7" w:rsidP="00C423F5">
            <w:pPr>
              <w:pStyle w:val="biaogeright"/>
              <w:wordWrap w:val="0"/>
            </w:pPr>
            <w:r w:rsidRPr="00381761">
              <w:t>2,050,572.00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5254FF4" w14:textId="77777777" w:rsidR="00BD73B7" w:rsidRPr="00381761" w:rsidRDefault="00BD73B7" w:rsidP="00C423F5">
            <w:pPr>
              <w:pStyle w:val="biaogeright"/>
              <w:wordWrap w:val="0"/>
            </w:pPr>
            <w:r w:rsidRPr="00381761">
              <w:t>1.43</w:t>
            </w:r>
          </w:p>
        </w:tc>
      </w:tr>
      <w:tr w:rsidR="00BD73B7" w:rsidRPr="00381761" w14:paraId="7B75724A"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4F013DA5" w14:textId="77777777" w:rsidR="00BD73B7" w:rsidRPr="00381761" w:rsidRDefault="00BD73B7" w:rsidP="00C423F5">
            <w:pPr>
              <w:pStyle w:val="biaogecenter"/>
              <w:wordWrap w:val="0"/>
            </w:pPr>
            <w:r w:rsidRPr="00381761">
              <w:rPr>
                <w:rFonts w:hAnsi="Calibri"/>
                <w:color w:val="000000"/>
              </w:rPr>
              <w:t>L</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DA6C53E" w14:textId="77777777" w:rsidR="00BD73B7" w:rsidRPr="00381761" w:rsidRDefault="00BD73B7" w:rsidP="00C423F5">
            <w:pPr>
              <w:pStyle w:val="biaogeleft"/>
              <w:wordWrap w:val="0"/>
            </w:pPr>
            <w:r w:rsidRPr="00381761">
              <w:rPr>
                <w:rFonts w:hint="eastAsia"/>
              </w:rPr>
              <w:t>租赁和商务服务业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1E9E7B8" w14:textId="77777777" w:rsidR="00BD73B7" w:rsidRPr="00381761" w:rsidRDefault="00BD73B7" w:rsidP="00C423F5">
            <w:pPr>
              <w:pStyle w:val="biaogeright"/>
              <w:wordWrap w:val="0"/>
            </w:pPr>
            <w:r w:rsidRPr="00381761">
              <w:t>11,579,711.00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56B2BA1" w14:textId="77777777" w:rsidR="00BD73B7" w:rsidRPr="00381761" w:rsidRDefault="00BD73B7" w:rsidP="00C423F5">
            <w:pPr>
              <w:pStyle w:val="biaogeright"/>
              <w:wordWrap w:val="0"/>
            </w:pPr>
            <w:r w:rsidRPr="00381761">
              <w:t>8.07</w:t>
            </w:r>
          </w:p>
        </w:tc>
      </w:tr>
      <w:tr w:rsidR="00BD73B7" w:rsidRPr="00381761" w14:paraId="60389B34"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63AE778F" w14:textId="77777777" w:rsidR="00BD73B7" w:rsidRPr="00381761" w:rsidRDefault="00BD73B7" w:rsidP="00C423F5">
            <w:pPr>
              <w:pStyle w:val="biaogecenter"/>
              <w:wordWrap w:val="0"/>
            </w:pPr>
            <w:r w:rsidRPr="00381761">
              <w:rPr>
                <w:rFonts w:hAnsi="Calibri"/>
                <w:color w:val="000000"/>
              </w:rPr>
              <w:t>M</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72D8F3A" w14:textId="77777777" w:rsidR="00BD73B7" w:rsidRPr="00381761" w:rsidRDefault="00BD73B7" w:rsidP="00C423F5">
            <w:pPr>
              <w:pStyle w:val="biaogeleft"/>
              <w:wordWrap w:val="0"/>
            </w:pPr>
            <w:r w:rsidRPr="00381761">
              <w:rPr>
                <w:rFonts w:hint="eastAsia"/>
              </w:rPr>
              <w:t>科学研究和技术服务业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9DC7B96" w14:textId="77777777" w:rsidR="00BD73B7" w:rsidRPr="00381761" w:rsidRDefault="00BD73B7" w:rsidP="00C423F5">
            <w:pPr>
              <w:pStyle w:val="biaogeright"/>
              <w:wordWrap w:val="0"/>
            </w:pPr>
            <w:r w:rsidRPr="00381761">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A7E0953" w14:textId="77777777" w:rsidR="00BD73B7" w:rsidRPr="00381761" w:rsidRDefault="00BD73B7" w:rsidP="00C423F5">
            <w:pPr>
              <w:pStyle w:val="biaogeright"/>
              <w:wordWrap w:val="0"/>
            </w:pPr>
            <w:r w:rsidRPr="00381761">
              <w:t>-</w:t>
            </w:r>
          </w:p>
        </w:tc>
      </w:tr>
      <w:tr w:rsidR="00BD73B7" w:rsidRPr="00381761" w14:paraId="427B864A"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76A702DD" w14:textId="77777777" w:rsidR="00BD73B7" w:rsidRPr="00381761" w:rsidRDefault="00BD73B7" w:rsidP="00C423F5">
            <w:pPr>
              <w:pStyle w:val="biaogecenter"/>
              <w:wordWrap w:val="0"/>
            </w:pPr>
            <w:r w:rsidRPr="00381761">
              <w:rPr>
                <w:rFonts w:hAnsi="Calibri"/>
                <w:color w:val="000000"/>
              </w:rPr>
              <w:t>N</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025C47C" w14:textId="77777777" w:rsidR="00BD73B7" w:rsidRPr="00381761" w:rsidRDefault="00BD73B7" w:rsidP="00C423F5">
            <w:pPr>
              <w:pStyle w:val="biaogeleft"/>
              <w:wordWrap w:val="0"/>
            </w:pPr>
            <w:r w:rsidRPr="00381761">
              <w:rPr>
                <w:rFonts w:hint="eastAsia"/>
              </w:rPr>
              <w:t>水利、环境和公共设施管理业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3EF879D" w14:textId="77777777" w:rsidR="00BD73B7" w:rsidRPr="00381761" w:rsidRDefault="00BD73B7" w:rsidP="00C423F5">
            <w:pPr>
              <w:pStyle w:val="biaogeright"/>
              <w:wordWrap w:val="0"/>
            </w:pPr>
            <w:r w:rsidRPr="00381761">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7325F36" w14:textId="77777777" w:rsidR="00BD73B7" w:rsidRPr="00381761" w:rsidRDefault="00BD73B7" w:rsidP="00C423F5">
            <w:pPr>
              <w:pStyle w:val="biaogeright"/>
              <w:wordWrap w:val="0"/>
            </w:pPr>
            <w:r w:rsidRPr="00381761">
              <w:t>-</w:t>
            </w:r>
          </w:p>
        </w:tc>
      </w:tr>
      <w:tr w:rsidR="00BD73B7" w:rsidRPr="00381761" w14:paraId="3EC4E50E"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17DB9F66" w14:textId="77777777" w:rsidR="00BD73B7" w:rsidRPr="00381761" w:rsidRDefault="00BD73B7" w:rsidP="00C423F5">
            <w:pPr>
              <w:pStyle w:val="biaogecenter"/>
              <w:wordWrap w:val="0"/>
            </w:pPr>
            <w:r w:rsidRPr="00381761">
              <w:rPr>
                <w:rFonts w:hAnsi="Calibri"/>
                <w:color w:val="000000"/>
              </w:rPr>
              <w:t>O</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F7ECFB7" w14:textId="77777777" w:rsidR="00BD73B7" w:rsidRPr="00381761" w:rsidRDefault="00BD73B7" w:rsidP="00C423F5">
            <w:pPr>
              <w:pStyle w:val="biaogeleft"/>
              <w:wordWrap w:val="0"/>
            </w:pPr>
            <w:r w:rsidRPr="00381761">
              <w:rPr>
                <w:rFonts w:hint="eastAsia"/>
              </w:rPr>
              <w:t>居民服务、修理和其他服务业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EF37A25" w14:textId="77777777" w:rsidR="00BD73B7" w:rsidRPr="00381761" w:rsidRDefault="00BD73B7" w:rsidP="00C423F5">
            <w:pPr>
              <w:pStyle w:val="biaogeright"/>
              <w:wordWrap w:val="0"/>
            </w:pPr>
            <w:r w:rsidRPr="00381761">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DA1AF09" w14:textId="77777777" w:rsidR="00BD73B7" w:rsidRPr="00381761" w:rsidRDefault="00BD73B7" w:rsidP="00C423F5">
            <w:pPr>
              <w:pStyle w:val="biaogeright"/>
              <w:wordWrap w:val="0"/>
            </w:pPr>
            <w:r w:rsidRPr="00381761">
              <w:t>-</w:t>
            </w:r>
          </w:p>
        </w:tc>
      </w:tr>
      <w:tr w:rsidR="00BD73B7" w:rsidRPr="00381761" w14:paraId="0B05DD4A"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22941C6F" w14:textId="77777777" w:rsidR="00BD73B7" w:rsidRPr="00381761" w:rsidRDefault="00BD73B7" w:rsidP="00C423F5">
            <w:pPr>
              <w:pStyle w:val="biaogecenter"/>
              <w:wordWrap w:val="0"/>
            </w:pPr>
            <w:r w:rsidRPr="00381761">
              <w:rPr>
                <w:rFonts w:hAnsi="Calibri"/>
                <w:color w:val="000000"/>
              </w:rPr>
              <w:t>P</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71399B4" w14:textId="77777777" w:rsidR="00BD73B7" w:rsidRPr="00381761" w:rsidRDefault="00BD73B7" w:rsidP="00C423F5">
            <w:pPr>
              <w:pStyle w:val="biaogeleft"/>
              <w:wordWrap w:val="0"/>
            </w:pPr>
            <w:r w:rsidRPr="00381761">
              <w:rPr>
                <w:rFonts w:hint="eastAsia"/>
              </w:rPr>
              <w:t>教育</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5FC5DE4" w14:textId="77777777" w:rsidR="00BD73B7" w:rsidRPr="00381761" w:rsidRDefault="00BD73B7" w:rsidP="00C423F5">
            <w:pPr>
              <w:pStyle w:val="biaogeright"/>
              <w:wordWrap w:val="0"/>
            </w:pPr>
            <w:r w:rsidRPr="00381761">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DAAC2F4" w14:textId="77777777" w:rsidR="00BD73B7" w:rsidRPr="00381761" w:rsidRDefault="00BD73B7" w:rsidP="00C423F5">
            <w:pPr>
              <w:pStyle w:val="biaogeright"/>
              <w:wordWrap w:val="0"/>
            </w:pPr>
            <w:r w:rsidRPr="00381761">
              <w:t>-</w:t>
            </w:r>
          </w:p>
        </w:tc>
      </w:tr>
      <w:tr w:rsidR="00BD73B7" w:rsidRPr="00381761" w14:paraId="342221C0"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7B0720C4" w14:textId="77777777" w:rsidR="00BD73B7" w:rsidRPr="00381761" w:rsidRDefault="00BD73B7" w:rsidP="00C423F5">
            <w:pPr>
              <w:pStyle w:val="biaogecenter"/>
              <w:wordWrap w:val="0"/>
            </w:pPr>
            <w:r w:rsidRPr="00381761">
              <w:rPr>
                <w:rFonts w:hAnsi="Calibri"/>
                <w:color w:val="000000"/>
              </w:rPr>
              <w:t>Q</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B810AF1" w14:textId="77777777" w:rsidR="00BD73B7" w:rsidRPr="00381761" w:rsidRDefault="00BD73B7" w:rsidP="00C423F5">
            <w:pPr>
              <w:pStyle w:val="biaogeleft"/>
              <w:wordWrap w:val="0"/>
            </w:pPr>
            <w:r w:rsidRPr="00381761">
              <w:rPr>
                <w:rFonts w:hint="eastAsia"/>
              </w:rPr>
              <w:t>卫生和社会工作</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08DB69E" w14:textId="77777777" w:rsidR="00BD73B7" w:rsidRPr="00381761" w:rsidRDefault="00BD73B7" w:rsidP="00C423F5">
            <w:pPr>
              <w:pStyle w:val="biaogeright"/>
              <w:wordWrap w:val="0"/>
            </w:pPr>
            <w:r w:rsidRPr="00381761">
              <w:t>11,157,809.66</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7A37090" w14:textId="77777777" w:rsidR="00BD73B7" w:rsidRPr="00381761" w:rsidRDefault="00BD73B7" w:rsidP="00C423F5">
            <w:pPr>
              <w:pStyle w:val="biaogeright"/>
              <w:wordWrap w:val="0"/>
            </w:pPr>
            <w:r w:rsidRPr="00381761">
              <w:t>7.78</w:t>
            </w:r>
          </w:p>
        </w:tc>
      </w:tr>
      <w:tr w:rsidR="00BD73B7" w:rsidRPr="00381761" w14:paraId="1DE5C614"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1C759519" w14:textId="77777777" w:rsidR="00BD73B7" w:rsidRPr="00381761" w:rsidRDefault="00BD73B7" w:rsidP="00C423F5">
            <w:pPr>
              <w:pStyle w:val="biaogecenter"/>
              <w:wordWrap w:val="0"/>
            </w:pPr>
            <w:r w:rsidRPr="00381761">
              <w:rPr>
                <w:rFonts w:hAnsi="Calibri"/>
                <w:color w:val="000000"/>
              </w:rPr>
              <w:t>R</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5E5AB75" w14:textId="77777777" w:rsidR="00BD73B7" w:rsidRPr="00381761" w:rsidRDefault="00BD73B7" w:rsidP="00C423F5">
            <w:pPr>
              <w:pStyle w:val="biaogeleft"/>
              <w:wordWrap w:val="0"/>
            </w:pPr>
            <w:r w:rsidRPr="00381761">
              <w:rPr>
                <w:rFonts w:hint="eastAsia"/>
              </w:rPr>
              <w:t>文化、体育和娱乐业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6EF9D5E" w14:textId="77777777" w:rsidR="00BD73B7" w:rsidRPr="00381761" w:rsidRDefault="00BD73B7" w:rsidP="00C423F5">
            <w:pPr>
              <w:pStyle w:val="biaogeright"/>
              <w:wordWrap w:val="0"/>
            </w:pPr>
            <w:r w:rsidRPr="00381761">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174EE46" w14:textId="77777777" w:rsidR="00BD73B7" w:rsidRPr="00381761" w:rsidRDefault="00BD73B7" w:rsidP="00C423F5">
            <w:pPr>
              <w:pStyle w:val="biaogeright"/>
              <w:wordWrap w:val="0"/>
            </w:pPr>
            <w:r w:rsidRPr="00381761">
              <w:t>-</w:t>
            </w:r>
          </w:p>
        </w:tc>
      </w:tr>
      <w:tr w:rsidR="00BD73B7" w:rsidRPr="00381761" w14:paraId="316692DE"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12ECAE28" w14:textId="77777777" w:rsidR="00BD73B7" w:rsidRPr="00381761" w:rsidRDefault="00BD73B7" w:rsidP="00C423F5">
            <w:pPr>
              <w:pStyle w:val="biaogecenter"/>
              <w:wordWrap w:val="0"/>
            </w:pPr>
            <w:r w:rsidRPr="00381761">
              <w:rPr>
                <w:rFonts w:hAnsi="Calibri"/>
                <w:color w:val="000000"/>
              </w:rPr>
              <w:t>S</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CE1F38C" w14:textId="77777777" w:rsidR="00BD73B7" w:rsidRPr="00381761" w:rsidRDefault="00BD73B7" w:rsidP="00C423F5">
            <w:pPr>
              <w:pStyle w:val="biaogeleft"/>
              <w:wordWrap w:val="0"/>
            </w:pPr>
            <w:r w:rsidRPr="00381761">
              <w:rPr>
                <w:rFonts w:hint="eastAsia"/>
              </w:rPr>
              <w:t>综合</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349127C" w14:textId="77777777" w:rsidR="00BD73B7" w:rsidRPr="00381761" w:rsidRDefault="00BD73B7" w:rsidP="00C423F5">
            <w:pPr>
              <w:pStyle w:val="biaogeright"/>
              <w:wordWrap w:val="0"/>
            </w:pPr>
            <w:r w:rsidRPr="00381761">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556E39B" w14:textId="77777777" w:rsidR="00BD73B7" w:rsidRPr="00381761" w:rsidRDefault="00BD73B7" w:rsidP="00C423F5">
            <w:pPr>
              <w:pStyle w:val="biaogeright"/>
              <w:wordWrap w:val="0"/>
            </w:pPr>
            <w:r w:rsidRPr="00381761">
              <w:t>-</w:t>
            </w:r>
          </w:p>
        </w:tc>
      </w:tr>
      <w:tr w:rsidR="00BD73B7" w:rsidRPr="00381761" w14:paraId="42739A8C"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471D1528" w14:textId="77777777" w:rsidR="00BD73B7" w:rsidRPr="00381761" w:rsidRDefault="00BD73B7" w:rsidP="00C423F5">
            <w:pPr>
              <w:rPr>
                <w:rFonts w:ascii="宋体" w:hAnsi="宋体" w:cs="宋体"/>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1C17673" w14:textId="77777777" w:rsidR="00BD73B7" w:rsidRPr="00381761" w:rsidRDefault="00BD73B7" w:rsidP="00C423F5">
            <w:pPr>
              <w:pStyle w:val="biaogeleft"/>
              <w:wordWrap w:val="0"/>
            </w:pPr>
            <w:r w:rsidRPr="00381761">
              <w:rPr>
                <w:rFonts w:hint="eastAsia"/>
              </w:rPr>
              <w:t>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5E9E83A" w14:textId="77777777" w:rsidR="00BD73B7" w:rsidRPr="00381761" w:rsidRDefault="00BD73B7" w:rsidP="00C423F5">
            <w:pPr>
              <w:pStyle w:val="biaogeright"/>
              <w:wordWrap w:val="0"/>
            </w:pPr>
            <w:r w:rsidRPr="00381761">
              <w:t>119,050,419.62</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97ED9BA" w14:textId="77777777" w:rsidR="00BD73B7" w:rsidRPr="00381761" w:rsidRDefault="00BD73B7" w:rsidP="00C423F5">
            <w:pPr>
              <w:pStyle w:val="biaogeright"/>
              <w:wordWrap w:val="0"/>
            </w:pPr>
            <w:r w:rsidRPr="00381761">
              <w:t>83.01</w:t>
            </w:r>
          </w:p>
        </w:tc>
      </w:tr>
    </w:tbl>
    <w:p w14:paraId="67FCCEDD" w14:textId="77777777" w:rsidR="00BD73B7" w:rsidRPr="00381761" w:rsidRDefault="00BD73B7" w:rsidP="00BD73B7">
      <w:pPr>
        <w:rPr>
          <w:rFonts w:ascii="宋体" w:hAnsi="宋体" w:cs="宋体"/>
        </w:rPr>
      </w:pPr>
    </w:p>
    <w:p w14:paraId="6898E49A" w14:textId="77777777" w:rsidR="00BD73B7" w:rsidRPr="00381761" w:rsidRDefault="00BD73B7" w:rsidP="00BD73B7">
      <w:pPr>
        <w:pStyle w:val="zhangjiep2"/>
      </w:pPr>
      <w:r w:rsidRPr="00381761">
        <w:rPr>
          <w:rFonts w:hint="eastAsia"/>
          <w:bCs/>
        </w:rPr>
        <w:t>（</w:t>
      </w:r>
      <w:r w:rsidRPr="00381761">
        <w:rPr>
          <w:bCs/>
        </w:rPr>
        <w:t>2） 报告期末（积极投资）按行业分类的境内股票投资组合</w:t>
      </w:r>
    </w:p>
    <w:tbl>
      <w:tblPr>
        <w:tblW w:w="0" w:type="auto"/>
        <w:tblInd w:w="108" w:type="dxa"/>
        <w:tblLook w:val="04A0" w:firstRow="1" w:lastRow="0" w:firstColumn="1" w:lastColumn="0" w:noHBand="0" w:noVBand="1"/>
      </w:tblPr>
      <w:tblGrid>
        <w:gridCol w:w="799"/>
        <w:gridCol w:w="2625"/>
        <w:gridCol w:w="2625"/>
        <w:gridCol w:w="2699"/>
      </w:tblGrid>
      <w:tr w:rsidR="00BD73B7" w:rsidRPr="00381761" w14:paraId="7BC8B08F" w14:textId="77777777" w:rsidTr="00C423F5">
        <w:tc>
          <w:tcPr>
            <w:tcW w:w="1340" w:type="dxa"/>
            <w:tcBorders>
              <w:top w:val="single" w:sz="8" w:space="0" w:color="000000"/>
              <w:left w:val="single" w:sz="8" w:space="0" w:color="000000"/>
              <w:bottom w:val="single" w:sz="6" w:space="0" w:color="000000"/>
              <w:right w:val="single" w:sz="8" w:space="0" w:color="000000"/>
            </w:tcBorders>
            <w:vAlign w:val="center"/>
            <w:hideMark/>
          </w:tcPr>
          <w:p w14:paraId="4C86CC80" w14:textId="77777777" w:rsidR="00BD73B7" w:rsidRPr="00381761" w:rsidRDefault="00BD73B7" w:rsidP="00C423F5">
            <w:pPr>
              <w:pStyle w:val="biaogecenter"/>
              <w:wordWrap w:val="0"/>
            </w:pPr>
            <w:r w:rsidRPr="00381761">
              <w:rPr>
                <w:rFonts w:hAnsi="Calibri" w:hint="eastAsia"/>
                <w:color w:val="000000"/>
              </w:rPr>
              <w:t>代码</w:t>
            </w:r>
          </w:p>
        </w:tc>
        <w:tc>
          <w:tcPr>
            <w:tcW w:w="4019" w:type="dxa"/>
            <w:tcBorders>
              <w:top w:val="single" w:sz="8" w:space="0" w:color="000000"/>
              <w:left w:val="single" w:sz="8" w:space="0" w:color="000000"/>
              <w:bottom w:val="single" w:sz="6" w:space="0" w:color="000000"/>
              <w:right w:val="single" w:sz="8" w:space="0" w:color="000000"/>
            </w:tcBorders>
            <w:vAlign w:val="center"/>
            <w:hideMark/>
          </w:tcPr>
          <w:p w14:paraId="6A601B32" w14:textId="77777777" w:rsidR="00BD73B7" w:rsidRPr="00381761" w:rsidRDefault="00BD73B7" w:rsidP="00C423F5">
            <w:pPr>
              <w:pStyle w:val="biaogecenter"/>
              <w:wordWrap w:val="0"/>
            </w:pPr>
            <w:r w:rsidRPr="00381761">
              <w:rPr>
                <w:rFonts w:hAnsi="Calibri" w:hint="eastAsia"/>
                <w:color w:val="000000"/>
              </w:rPr>
              <w:t>行业类别</w:t>
            </w:r>
          </w:p>
        </w:tc>
        <w:tc>
          <w:tcPr>
            <w:tcW w:w="2019" w:type="dxa"/>
            <w:tcBorders>
              <w:top w:val="single" w:sz="8" w:space="0" w:color="000000"/>
              <w:left w:val="single" w:sz="8" w:space="0" w:color="000000"/>
              <w:bottom w:val="single" w:sz="6" w:space="0" w:color="000000"/>
              <w:right w:val="single" w:sz="8" w:space="0" w:color="000000"/>
            </w:tcBorders>
            <w:vAlign w:val="center"/>
            <w:hideMark/>
          </w:tcPr>
          <w:p w14:paraId="04003F0F" w14:textId="77777777" w:rsidR="00BD73B7" w:rsidRPr="00381761" w:rsidRDefault="00BD73B7" w:rsidP="00C423F5">
            <w:pPr>
              <w:pStyle w:val="biaogecenter"/>
              <w:wordWrap w:val="0"/>
            </w:pPr>
            <w:r w:rsidRPr="00381761">
              <w:rPr>
                <w:rFonts w:hAnsi="Calibri" w:hint="eastAsia"/>
                <w:color w:val="000000"/>
              </w:rPr>
              <w:t>公允价值(元)</w:t>
            </w:r>
          </w:p>
        </w:tc>
        <w:tc>
          <w:tcPr>
            <w:tcW w:w="2979" w:type="dxa"/>
            <w:tcBorders>
              <w:top w:val="single" w:sz="8" w:space="0" w:color="000000"/>
              <w:left w:val="single" w:sz="8" w:space="0" w:color="000000"/>
              <w:bottom w:val="single" w:sz="6" w:space="0" w:color="000000"/>
              <w:right w:val="single" w:sz="8" w:space="0" w:color="000000"/>
            </w:tcBorders>
            <w:vAlign w:val="center"/>
            <w:hideMark/>
          </w:tcPr>
          <w:p w14:paraId="187FD986" w14:textId="77777777" w:rsidR="00BD73B7" w:rsidRPr="00381761" w:rsidRDefault="00BD73B7" w:rsidP="00C423F5">
            <w:pPr>
              <w:pStyle w:val="biaogecenter"/>
              <w:wordWrap w:val="0"/>
            </w:pPr>
            <w:r w:rsidRPr="00381761">
              <w:rPr>
                <w:rFonts w:hAnsi="Calibri" w:hint="eastAsia"/>
                <w:color w:val="000000"/>
              </w:rPr>
              <w:t>占基金资产净值比例（%）</w:t>
            </w:r>
          </w:p>
        </w:tc>
      </w:tr>
      <w:tr w:rsidR="00BD73B7" w:rsidRPr="00381761" w14:paraId="0570D403"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5D2A57B5" w14:textId="77777777" w:rsidR="00BD73B7" w:rsidRPr="00381761" w:rsidRDefault="00BD73B7" w:rsidP="00C423F5">
            <w:pPr>
              <w:pStyle w:val="biaogecenter"/>
              <w:wordWrap w:val="0"/>
            </w:pPr>
            <w:r w:rsidRPr="00381761">
              <w:t>A</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C739B0A" w14:textId="77777777" w:rsidR="00BD73B7" w:rsidRPr="00381761" w:rsidRDefault="00BD73B7" w:rsidP="00C423F5">
            <w:pPr>
              <w:pStyle w:val="biaogeleft"/>
              <w:wordWrap w:val="0"/>
            </w:pPr>
            <w:r w:rsidRPr="00381761">
              <w:rPr>
                <w:rFonts w:hint="eastAsia"/>
              </w:rPr>
              <w:t>农、林、牧、渔业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A0F91C5" w14:textId="77777777" w:rsidR="00BD73B7" w:rsidRPr="00381761" w:rsidRDefault="00BD73B7" w:rsidP="00C423F5">
            <w:pPr>
              <w:pStyle w:val="biaogeright"/>
              <w:wordWrap w:val="0"/>
            </w:pPr>
            <w:r w:rsidRPr="00381761">
              <w:t>1,214,929.00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25802D2" w14:textId="77777777" w:rsidR="00BD73B7" w:rsidRPr="00381761" w:rsidRDefault="00BD73B7" w:rsidP="00C423F5">
            <w:pPr>
              <w:pStyle w:val="biaogeright"/>
              <w:wordWrap w:val="0"/>
            </w:pPr>
            <w:r w:rsidRPr="00381761">
              <w:t>0.85</w:t>
            </w:r>
          </w:p>
        </w:tc>
      </w:tr>
      <w:tr w:rsidR="00BD73B7" w:rsidRPr="00381761" w14:paraId="32E8E726"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54822087" w14:textId="77777777" w:rsidR="00BD73B7" w:rsidRPr="00381761" w:rsidRDefault="00BD73B7" w:rsidP="00C423F5">
            <w:pPr>
              <w:pStyle w:val="biaogecenter"/>
              <w:wordWrap w:val="0"/>
            </w:pPr>
            <w:r w:rsidRPr="00381761">
              <w:t>B</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F26B6AC" w14:textId="77777777" w:rsidR="00BD73B7" w:rsidRPr="00381761" w:rsidRDefault="00BD73B7" w:rsidP="00C423F5">
            <w:pPr>
              <w:pStyle w:val="biaogeleft"/>
              <w:wordWrap w:val="0"/>
            </w:pPr>
            <w:r w:rsidRPr="00381761">
              <w:rPr>
                <w:rFonts w:hint="eastAsia"/>
              </w:rPr>
              <w:t>采矿业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B3AB4A9" w14:textId="77777777" w:rsidR="00BD73B7" w:rsidRPr="00381761" w:rsidRDefault="00BD73B7" w:rsidP="00C423F5">
            <w:pPr>
              <w:pStyle w:val="biaogeright"/>
              <w:wordWrap w:val="0"/>
            </w:pPr>
            <w:r w:rsidRPr="00381761">
              <w:t>10,650.00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6317883" w14:textId="77777777" w:rsidR="00BD73B7" w:rsidRPr="00381761" w:rsidRDefault="00BD73B7" w:rsidP="00C423F5">
            <w:pPr>
              <w:pStyle w:val="biaogeright"/>
              <w:wordWrap w:val="0"/>
            </w:pPr>
            <w:r w:rsidRPr="00381761">
              <w:t>0.01</w:t>
            </w:r>
          </w:p>
        </w:tc>
      </w:tr>
      <w:tr w:rsidR="00BD73B7" w:rsidRPr="00381761" w14:paraId="281A2415"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2BF86111" w14:textId="77777777" w:rsidR="00BD73B7" w:rsidRPr="00381761" w:rsidRDefault="00BD73B7" w:rsidP="00C423F5">
            <w:pPr>
              <w:pStyle w:val="biaogecenter"/>
              <w:wordWrap w:val="0"/>
            </w:pPr>
            <w:r w:rsidRPr="00381761">
              <w:t>C</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2B08EDB" w14:textId="77777777" w:rsidR="00BD73B7" w:rsidRPr="00381761" w:rsidRDefault="00BD73B7" w:rsidP="00C423F5">
            <w:pPr>
              <w:pStyle w:val="biaogeleft"/>
              <w:wordWrap w:val="0"/>
            </w:pPr>
            <w:r w:rsidRPr="00381761">
              <w:rPr>
                <w:rFonts w:hint="eastAsia"/>
              </w:rPr>
              <w:t>制造业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A6564E9" w14:textId="77777777" w:rsidR="00BD73B7" w:rsidRPr="00381761" w:rsidRDefault="00BD73B7" w:rsidP="00C423F5">
            <w:pPr>
              <w:pStyle w:val="biaogeright"/>
              <w:wordWrap w:val="0"/>
            </w:pPr>
            <w:r w:rsidRPr="00381761">
              <w:t>7,594,283.00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EDD3A81" w14:textId="77777777" w:rsidR="00BD73B7" w:rsidRPr="00381761" w:rsidRDefault="00BD73B7" w:rsidP="00C423F5">
            <w:pPr>
              <w:pStyle w:val="biaogeright"/>
              <w:wordWrap w:val="0"/>
            </w:pPr>
            <w:r w:rsidRPr="00381761">
              <w:t>5.30</w:t>
            </w:r>
          </w:p>
        </w:tc>
      </w:tr>
      <w:tr w:rsidR="00BD73B7" w:rsidRPr="00381761" w14:paraId="6AF3F533"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0DE6FC78" w14:textId="77777777" w:rsidR="00BD73B7" w:rsidRPr="00381761" w:rsidRDefault="00BD73B7" w:rsidP="00C423F5">
            <w:pPr>
              <w:pStyle w:val="biaogecenter"/>
              <w:wordWrap w:val="0"/>
            </w:pPr>
            <w:r w:rsidRPr="00381761">
              <w:rPr>
                <w:rFonts w:hAnsi="Calibri"/>
                <w:color w:val="000000"/>
              </w:rPr>
              <w:t>D</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1703BF7" w14:textId="77777777" w:rsidR="00BD73B7" w:rsidRPr="00381761" w:rsidRDefault="00BD73B7" w:rsidP="00C423F5">
            <w:pPr>
              <w:pStyle w:val="biaogeleft"/>
              <w:wordWrap w:val="0"/>
            </w:pPr>
            <w:r w:rsidRPr="00381761">
              <w:rPr>
                <w:rFonts w:hint="eastAsia"/>
              </w:rPr>
              <w:t>电力、热力、燃气及水生产和供应业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9B971A8" w14:textId="77777777" w:rsidR="00BD73B7" w:rsidRPr="00381761" w:rsidRDefault="00BD73B7" w:rsidP="00C423F5">
            <w:pPr>
              <w:pStyle w:val="biaogeright"/>
              <w:wordWrap w:val="0"/>
            </w:pPr>
            <w:r w:rsidRPr="00381761">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A4A2ED8" w14:textId="77777777" w:rsidR="00BD73B7" w:rsidRPr="00381761" w:rsidRDefault="00BD73B7" w:rsidP="00C423F5">
            <w:pPr>
              <w:pStyle w:val="biaogeright"/>
              <w:wordWrap w:val="0"/>
            </w:pPr>
            <w:r w:rsidRPr="00381761">
              <w:t>-</w:t>
            </w:r>
          </w:p>
        </w:tc>
      </w:tr>
      <w:tr w:rsidR="00BD73B7" w:rsidRPr="00381761" w14:paraId="183C43F1"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2C12927A" w14:textId="77777777" w:rsidR="00BD73B7" w:rsidRPr="00381761" w:rsidRDefault="00BD73B7" w:rsidP="00C423F5">
            <w:pPr>
              <w:pStyle w:val="biaogecenter"/>
              <w:wordWrap w:val="0"/>
            </w:pPr>
            <w:r w:rsidRPr="00381761">
              <w:t>E</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F8A09FE" w14:textId="77777777" w:rsidR="00BD73B7" w:rsidRPr="00381761" w:rsidRDefault="00BD73B7" w:rsidP="00C423F5">
            <w:pPr>
              <w:pStyle w:val="biaogeleft"/>
              <w:wordWrap w:val="0"/>
            </w:pPr>
            <w:r w:rsidRPr="00381761">
              <w:rPr>
                <w:rFonts w:hint="eastAsia"/>
              </w:rPr>
              <w:t>建筑业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DAE2D8A" w14:textId="77777777" w:rsidR="00BD73B7" w:rsidRPr="00381761" w:rsidRDefault="00BD73B7" w:rsidP="00C423F5">
            <w:pPr>
              <w:pStyle w:val="biaogeright"/>
              <w:wordWrap w:val="0"/>
            </w:pPr>
            <w:r w:rsidRPr="00381761">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E15DFED" w14:textId="77777777" w:rsidR="00BD73B7" w:rsidRPr="00381761" w:rsidRDefault="00BD73B7" w:rsidP="00C423F5">
            <w:pPr>
              <w:pStyle w:val="biaogeright"/>
              <w:wordWrap w:val="0"/>
            </w:pPr>
            <w:r w:rsidRPr="00381761">
              <w:t>-</w:t>
            </w:r>
          </w:p>
        </w:tc>
      </w:tr>
      <w:tr w:rsidR="00BD73B7" w:rsidRPr="00381761" w14:paraId="04FACE67"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5B073AE8" w14:textId="77777777" w:rsidR="00BD73B7" w:rsidRPr="00381761" w:rsidRDefault="00BD73B7" w:rsidP="00C423F5">
            <w:pPr>
              <w:pStyle w:val="biaogecenter"/>
              <w:wordWrap w:val="0"/>
            </w:pPr>
            <w:r w:rsidRPr="00381761">
              <w:rPr>
                <w:rFonts w:hAnsi="Calibri"/>
                <w:color w:val="000000"/>
              </w:rPr>
              <w:t>F</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F6BC5A0" w14:textId="77777777" w:rsidR="00BD73B7" w:rsidRPr="00381761" w:rsidRDefault="00BD73B7" w:rsidP="00C423F5">
            <w:pPr>
              <w:pStyle w:val="biaogeleft"/>
              <w:wordWrap w:val="0"/>
            </w:pPr>
            <w:r w:rsidRPr="00381761">
              <w:rPr>
                <w:rFonts w:hint="eastAsia"/>
              </w:rPr>
              <w:t>批发和零售业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48961D2" w14:textId="77777777" w:rsidR="00BD73B7" w:rsidRPr="00381761" w:rsidRDefault="00BD73B7" w:rsidP="00C423F5">
            <w:pPr>
              <w:pStyle w:val="biaogeright"/>
              <w:wordWrap w:val="0"/>
            </w:pPr>
            <w:r w:rsidRPr="00381761">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57A6ED6" w14:textId="77777777" w:rsidR="00BD73B7" w:rsidRPr="00381761" w:rsidRDefault="00BD73B7" w:rsidP="00C423F5">
            <w:pPr>
              <w:pStyle w:val="biaogeright"/>
              <w:wordWrap w:val="0"/>
            </w:pPr>
            <w:r w:rsidRPr="00381761">
              <w:t>-</w:t>
            </w:r>
          </w:p>
        </w:tc>
      </w:tr>
      <w:tr w:rsidR="00BD73B7" w:rsidRPr="00381761" w14:paraId="794B4FE5"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24CD03E9" w14:textId="77777777" w:rsidR="00BD73B7" w:rsidRPr="00381761" w:rsidRDefault="00BD73B7" w:rsidP="00C423F5">
            <w:pPr>
              <w:pStyle w:val="biaogecenter"/>
              <w:wordWrap w:val="0"/>
            </w:pPr>
            <w:r w:rsidRPr="00381761">
              <w:rPr>
                <w:rFonts w:hAnsi="Calibri"/>
                <w:color w:val="000000"/>
              </w:rPr>
              <w:t>G</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81BC7DA" w14:textId="77777777" w:rsidR="00BD73B7" w:rsidRPr="00381761" w:rsidRDefault="00BD73B7" w:rsidP="00C423F5">
            <w:pPr>
              <w:pStyle w:val="biaogeleft"/>
              <w:wordWrap w:val="0"/>
            </w:pPr>
            <w:r w:rsidRPr="00381761">
              <w:rPr>
                <w:rFonts w:hint="eastAsia"/>
              </w:rPr>
              <w:t>交通运输、仓储和邮政业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CCED79B" w14:textId="77777777" w:rsidR="00BD73B7" w:rsidRPr="00381761" w:rsidRDefault="00BD73B7" w:rsidP="00C423F5">
            <w:pPr>
              <w:pStyle w:val="biaogeright"/>
              <w:wordWrap w:val="0"/>
            </w:pPr>
            <w:r w:rsidRPr="00381761">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6320DE0" w14:textId="77777777" w:rsidR="00BD73B7" w:rsidRPr="00381761" w:rsidRDefault="00BD73B7" w:rsidP="00C423F5">
            <w:pPr>
              <w:pStyle w:val="biaogeright"/>
              <w:wordWrap w:val="0"/>
            </w:pPr>
            <w:r w:rsidRPr="00381761">
              <w:t>-</w:t>
            </w:r>
          </w:p>
        </w:tc>
      </w:tr>
      <w:tr w:rsidR="00BD73B7" w:rsidRPr="00381761" w14:paraId="5C573D51"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5944F867" w14:textId="77777777" w:rsidR="00BD73B7" w:rsidRPr="00381761" w:rsidRDefault="00BD73B7" w:rsidP="00C423F5">
            <w:pPr>
              <w:pStyle w:val="biaogecenter"/>
              <w:wordWrap w:val="0"/>
            </w:pPr>
            <w:r w:rsidRPr="00381761">
              <w:rPr>
                <w:rFonts w:hAnsi="Calibri"/>
                <w:color w:val="000000"/>
              </w:rPr>
              <w:t>H</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5FA7D21" w14:textId="77777777" w:rsidR="00BD73B7" w:rsidRPr="00381761" w:rsidRDefault="00BD73B7" w:rsidP="00C423F5">
            <w:pPr>
              <w:pStyle w:val="biaogeleft"/>
              <w:wordWrap w:val="0"/>
            </w:pPr>
            <w:r w:rsidRPr="00381761">
              <w:rPr>
                <w:rFonts w:hint="eastAsia"/>
              </w:rPr>
              <w:t>住宿和餐饮业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59F428A" w14:textId="77777777" w:rsidR="00BD73B7" w:rsidRPr="00381761" w:rsidRDefault="00BD73B7" w:rsidP="00C423F5">
            <w:pPr>
              <w:pStyle w:val="biaogeright"/>
              <w:wordWrap w:val="0"/>
            </w:pPr>
            <w:r w:rsidRPr="00381761">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9C88306" w14:textId="77777777" w:rsidR="00BD73B7" w:rsidRPr="00381761" w:rsidRDefault="00BD73B7" w:rsidP="00C423F5">
            <w:pPr>
              <w:pStyle w:val="biaogeright"/>
              <w:wordWrap w:val="0"/>
            </w:pPr>
            <w:r w:rsidRPr="00381761">
              <w:t>-</w:t>
            </w:r>
          </w:p>
        </w:tc>
      </w:tr>
      <w:tr w:rsidR="00BD73B7" w:rsidRPr="00381761" w14:paraId="67818BB9"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19D838DA" w14:textId="77777777" w:rsidR="00BD73B7" w:rsidRPr="00381761" w:rsidRDefault="00BD73B7" w:rsidP="00C423F5">
            <w:pPr>
              <w:pStyle w:val="biaogecenter"/>
              <w:wordWrap w:val="0"/>
            </w:pPr>
            <w:r w:rsidRPr="00381761">
              <w:rPr>
                <w:rFonts w:hAnsi="Calibri"/>
                <w:color w:val="000000"/>
              </w:rPr>
              <w:t>I</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709B04E" w14:textId="77777777" w:rsidR="00BD73B7" w:rsidRPr="00381761" w:rsidRDefault="00BD73B7" w:rsidP="00C423F5">
            <w:pPr>
              <w:pStyle w:val="biaogeleft"/>
              <w:wordWrap w:val="0"/>
            </w:pPr>
            <w:r w:rsidRPr="00381761">
              <w:rPr>
                <w:rFonts w:hint="eastAsia"/>
              </w:rPr>
              <w:t>信息传输、软件和信息技术服务业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9BD6126" w14:textId="77777777" w:rsidR="00BD73B7" w:rsidRPr="00381761" w:rsidRDefault="00BD73B7" w:rsidP="00C423F5">
            <w:pPr>
              <w:pStyle w:val="biaogeright"/>
              <w:wordWrap w:val="0"/>
            </w:pPr>
            <w:r w:rsidRPr="00381761">
              <w:t>394,476.00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144CD37" w14:textId="77777777" w:rsidR="00BD73B7" w:rsidRPr="00381761" w:rsidRDefault="00BD73B7" w:rsidP="00C423F5">
            <w:pPr>
              <w:pStyle w:val="biaogeright"/>
              <w:wordWrap w:val="0"/>
            </w:pPr>
            <w:r w:rsidRPr="00381761">
              <w:t>0.28</w:t>
            </w:r>
          </w:p>
        </w:tc>
      </w:tr>
      <w:tr w:rsidR="00BD73B7" w:rsidRPr="00381761" w14:paraId="4A81E3AC"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6FDA22C1" w14:textId="77777777" w:rsidR="00BD73B7" w:rsidRPr="00381761" w:rsidRDefault="00BD73B7" w:rsidP="00C423F5">
            <w:pPr>
              <w:pStyle w:val="biaogecenter"/>
              <w:wordWrap w:val="0"/>
            </w:pPr>
            <w:r w:rsidRPr="00381761">
              <w:rPr>
                <w:rFonts w:hAnsi="Calibri"/>
                <w:color w:val="000000"/>
              </w:rPr>
              <w:t>J</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E742B32" w14:textId="77777777" w:rsidR="00BD73B7" w:rsidRPr="00381761" w:rsidRDefault="00BD73B7" w:rsidP="00C423F5">
            <w:pPr>
              <w:pStyle w:val="biaogeleft"/>
              <w:wordWrap w:val="0"/>
            </w:pPr>
            <w:r w:rsidRPr="00381761">
              <w:rPr>
                <w:rFonts w:hint="eastAsia"/>
              </w:rPr>
              <w:t>金融业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9A9D1FC" w14:textId="77777777" w:rsidR="00BD73B7" w:rsidRPr="00381761" w:rsidRDefault="00BD73B7" w:rsidP="00C423F5">
            <w:pPr>
              <w:pStyle w:val="biaogeright"/>
              <w:wordWrap w:val="0"/>
            </w:pPr>
            <w:r w:rsidRPr="00381761">
              <w:t>100,594.00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2E9B2EC" w14:textId="77777777" w:rsidR="00BD73B7" w:rsidRPr="00381761" w:rsidRDefault="00BD73B7" w:rsidP="00C423F5">
            <w:pPr>
              <w:pStyle w:val="biaogeright"/>
              <w:wordWrap w:val="0"/>
            </w:pPr>
            <w:r w:rsidRPr="00381761">
              <w:t>0.07</w:t>
            </w:r>
          </w:p>
        </w:tc>
      </w:tr>
      <w:tr w:rsidR="00BD73B7" w:rsidRPr="00381761" w14:paraId="37A45950"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74081273" w14:textId="77777777" w:rsidR="00BD73B7" w:rsidRPr="00381761" w:rsidRDefault="00BD73B7" w:rsidP="00C423F5">
            <w:pPr>
              <w:pStyle w:val="biaogecenter"/>
              <w:wordWrap w:val="0"/>
            </w:pPr>
            <w:r w:rsidRPr="00381761">
              <w:rPr>
                <w:rFonts w:hAnsi="Calibri"/>
                <w:color w:val="000000"/>
              </w:rPr>
              <w:t>K</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4B8C53A" w14:textId="77777777" w:rsidR="00BD73B7" w:rsidRPr="00381761" w:rsidRDefault="00BD73B7" w:rsidP="00C423F5">
            <w:pPr>
              <w:pStyle w:val="biaogeleft"/>
              <w:wordWrap w:val="0"/>
            </w:pPr>
            <w:r w:rsidRPr="00381761">
              <w:rPr>
                <w:rFonts w:hint="eastAsia"/>
              </w:rPr>
              <w:t>房地产业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F734139" w14:textId="77777777" w:rsidR="00BD73B7" w:rsidRPr="00381761" w:rsidRDefault="00BD73B7" w:rsidP="00C423F5">
            <w:pPr>
              <w:pStyle w:val="biaogeright"/>
              <w:wordWrap w:val="0"/>
            </w:pPr>
            <w:r w:rsidRPr="00381761">
              <w:t>990,661.00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39A0AFD" w14:textId="77777777" w:rsidR="00BD73B7" w:rsidRPr="00381761" w:rsidRDefault="00BD73B7" w:rsidP="00C423F5">
            <w:pPr>
              <w:pStyle w:val="biaogeright"/>
              <w:wordWrap w:val="0"/>
            </w:pPr>
            <w:r w:rsidRPr="00381761">
              <w:t>0.69</w:t>
            </w:r>
          </w:p>
        </w:tc>
      </w:tr>
      <w:tr w:rsidR="00BD73B7" w:rsidRPr="00381761" w14:paraId="1177C54A"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37031DE4" w14:textId="77777777" w:rsidR="00BD73B7" w:rsidRPr="00381761" w:rsidRDefault="00BD73B7" w:rsidP="00C423F5">
            <w:pPr>
              <w:pStyle w:val="biaogecenter"/>
              <w:wordWrap w:val="0"/>
            </w:pPr>
            <w:r w:rsidRPr="00381761">
              <w:rPr>
                <w:rFonts w:hAnsi="Calibri"/>
                <w:color w:val="000000"/>
              </w:rPr>
              <w:t>L</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D9E86C7" w14:textId="77777777" w:rsidR="00BD73B7" w:rsidRPr="00381761" w:rsidRDefault="00BD73B7" w:rsidP="00C423F5">
            <w:pPr>
              <w:pStyle w:val="biaogeleft"/>
              <w:wordWrap w:val="0"/>
            </w:pPr>
            <w:r w:rsidRPr="00381761">
              <w:rPr>
                <w:rFonts w:hint="eastAsia"/>
              </w:rPr>
              <w:t>租赁和商务服务业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5A536B2" w14:textId="77777777" w:rsidR="00BD73B7" w:rsidRPr="00381761" w:rsidRDefault="00BD73B7" w:rsidP="00C423F5">
            <w:pPr>
              <w:pStyle w:val="biaogeright"/>
              <w:wordWrap w:val="0"/>
            </w:pPr>
            <w:r w:rsidRPr="00381761">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E2FF931" w14:textId="77777777" w:rsidR="00BD73B7" w:rsidRPr="00381761" w:rsidRDefault="00BD73B7" w:rsidP="00C423F5">
            <w:pPr>
              <w:pStyle w:val="biaogeright"/>
              <w:wordWrap w:val="0"/>
            </w:pPr>
            <w:r w:rsidRPr="00381761">
              <w:t>-</w:t>
            </w:r>
          </w:p>
        </w:tc>
      </w:tr>
      <w:tr w:rsidR="00BD73B7" w:rsidRPr="00381761" w14:paraId="7A5A8F90"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3AD85E5B" w14:textId="77777777" w:rsidR="00BD73B7" w:rsidRPr="00381761" w:rsidRDefault="00BD73B7" w:rsidP="00C423F5">
            <w:pPr>
              <w:pStyle w:val="biaogecenter"/>
              <w:wordWrap w:val="0"/>
            </w:pPr>
            <w:r w:rsidRPr="00381761">
              <w:rPr>
                <w:rFonts w:hAnsi="Calibri"/>
                <w:color w:val="000000"/>
              </w:rPr>
              <w:t>M</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9A8A4EC" w14:textId="77777777" w:rsidR="00BD73B7" w:rsidRPr="00381761" w:rsidRDefault="00BD73B7" w:rsidP="00C423F5">
            <w:pPr>
              <w:pStyle w:val="biaogeleft"/>
              <w:wordWrap w:val="0"/>
            </w:pPr>
            <w:r w:rsidRPr="00381761">
              <w:rPr>
                <w:rFonts w:hint="eastAsia"/>
              </w:rPr>
              <w:t>科学研究和技术服务业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5CBBFBB" w14:textId="77777777" w:rsidR="00BD73B7" w:rsidRPr="00381761" w:rsidRDefault="00BD73B7" w:rsidP="00C423F5">
            <w:pPr>
              <w:pStyle w:val="biaogeright"/>
              <w:wordWrap w:val="0"/>
            </w:pPr>
            <w:r w:rsidRPr="00381761">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4876C82" w14:textId="77777777" w:rsidR="00BD73B7" w:rsidRPr="00381761" w:rsidRDefault="00BD73B7" w:rsidP="00C423F5">
            <w:pPr>
              <w:pStyle w:val="biaogeright"/>
              <w:wordWrap w:val="0"/>
            </w:pPr>
            <w:r w:rsidRPr="00381761">
              <w:t>-</w:t>
            </w:r>
          </w:p>
        </w:tc>
      </w:tr>
      <w:tr w:rsidR="00BD73B7" w:rsidRPr="00381761" w14:paraId="5D2C8DE9"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7F428D6E" w14:textId="77777777" w:rsidR="00BD73B7" w:rsidRPr="00381761" w:rsidRDefault="00BD73B7" w:rsidP="00C423F5">
            <w:pPr>
              <w:pStyle w:val="biaogecenter"/>
              <w:wordWrap w:val="0"/>
            </w:pPr>
            <w:r w:rsidRPr="00381761">
              <w:rPr>
                <w:rFonts w:hAnsi="Calibri"/>
                <w:color w:val="000000"/>
              </w:rPr>
              <w:t>N</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738BA8F" w14:textId="77777777" w:rsidR="00BD73B7" w:rsidRPr="00381761" w:rsidRDefault="00BD73B7" w:rsidP="00C423F5">
            <w:pPr>
              <w:pStyle w:val="biaogeleft"/>
              <w:wordWrap w:val="0"/>
            </w:pPr>
            <w:r w:rsidRPr="00381761">
              <w:rPr>
                <w:rFonts w:hint="eastAsia"/>
              </w:rPr>
              <w:t>水利、环境和公共设施管理业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659D4B2" w14:textId="77777777" w:rsidR="00BD73B7" w:rsidRPr="00381761" w:rsidRDefault="00BD73B7" w:rsidP="00C423F5">
            <w:pPr>
              <w:pStyle w:val="biaogeright"/>
              <w:wordWrap w:val="0"/>
            </w:pPr>
            <w:r w:rsidRPr="00381761">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F4174DA" w14:textId="77777777" w:rsidR="00BD73B7" w:rsidRPr="00381761" w:rsidRDefault="00BD73B7" w:rsidP="00C423F5">
            <w:pPr>
              <w:pStyle w:val="biaogeright"/>
              <w:wordWrap w:val="0"/>
            </w:pPr>
            <w:r w:rsidRPr="00381761">
              <w:t>-</w:t>
            </w:r>
          </w:p>
        </w:tc>
      </w:tr>
      <w:tr w:rsidR="00BD73B7" w:rsidRPr="00381761" w14:paraId="385A7235"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114CFEC3" w14:textId="77777777" w:rsidR="00BD73B7" w:rsidRPr="00381761" w:rsidRDefault="00BD73B7" w:rsidP="00C423F5">
            <w:pPr>
              <w:pStyle w:val="biaogecenter"/>
              <w:wordWrap w:val="0"/>
            </w:pPr>
            <w:r w:rsidRPr="00381761">
              <w:rPr>
                <w:rFonts w:hAnsi="Calibri"/>
                <w:color w:val="000000"/>
              </w:rPr>
              <w:t>O</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1D62D85" w14:textId="77777777" w:rsidR="00BD73B7" w:rsidRPr="00381761" w:rsidRDefault="00BD73B7" w:rsidP="00C423F5">
            <w:pPr>
              <w:pStyle w:val="biaogeleft"/>
              <w:wordWrap w:val="0"/>
            </w:pPr>
            <w:r w:rsidRPr="00381761">
              <w:rPr>
                <w:rFonts w:hint="eastAsia"/>
              </w:rPr>
              <w:t>居民服务、修理和其他服务业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09D2760" w14:textId="77777777" w:rsidR="00BD73B7" w:rsidRPr="00381761" w:rsidRDefault="00BD73B7" w:rsidP="00C423F5">
            <w:pPr>
              <w:pStyle w:val="biaogeright"/>
              <w:wordWrap w:val="0"/>
            </w:pPr>
            <w:r w:rsidRPr="00381761">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7FC6278" w14:textId="77777777" w:rsidR="00BD73B7" w:rsidRPr="00381761" w:rsidRDefault="00BD73B7" w:rsidP="00C423F5">
            <w:pPr>
              <w:pStyle w:val="biaogeright"/>
              <w:wordWrap w:val="0"/>
            </w:pPr>
            <w:r w:rsidRPr="00381761">
              <w:t>-</w:t>
            </w:r>
          </w:p>
        </w:tc>
      </w:tr>
      <w:tr w:rsidR="00BD73B7" w:rsidRPr="00381761" w14:paraId="57DD8A74"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00DC2237" w14:textId="77777777" w:rsidR="00BD73B7" w:rsidRPr="00381761" w:rsidRDefault="00BD73B7" w:rsidP="00C423F5">
            <w:pPr>
              <w:pStyle w:val="biaogecenter"/>
              <w:wordWrap w:val="0"/>
            </w:pPr>
            <w:r w:rsidRPr="00381761">
              <w:rPr>
                <w:rFonts w:hAnsi="Calibri"/>
                <w:color w:val="000000"/>
              </w:rPr>
              <w:t>P</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8194BFC" w14:textId="77777777" w:rsidR="00BD73B7" w:rsidRPr="00381761" w:rsidRDefault="00BD73B7" w:rsidP="00C423F5">
            <w:pPr>
              <w:pStyle w:val="biaogeleft"/>
              <w:wordWrap w:val="0"/>
            </w:pPr>
            <w:r w:rsidRPr="00381761">
              <w:rPr>
                <w:rFonts w:hint="eastAsia"/>
              </w:rPr>
              <w:t>教育</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D84B846" w14:textId="77777777" w:rsidR="00BD73B7" w:rsidRPr="00381761" w:rsidRDefault="00BD73B7" w:rsidP="00C423F5">
            <w:pPr>
              <w:pStyle w:val="biaogeright"/>
              <w:wordWrap w:val="0"/>
            </w:pPr>
            <w:r w:rsidRPr="00381761">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79E1D7A" w14:textId="77777777" w:rsidR="00BD73B7" w:rsidRPr="00381761" w:rsidRDefault="00BD73B7" w:rsidP="00C423F5">
            <w:pPr>
              <w:pStyle w:val="biaogeright"/>
              <w:wordWrap w:val="0"/>
            </w:pPr>
            <w:r w:rsidRPr="00381761">
              <w:t>-</w:t>
            </w:r>
          </w:p>
        </w:tc>
      </w:tr>
      <w:tr w:rsidR="00BD73B7" w:rsidRPr="00381761" w14:paraId="0A232913"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69155E04" w14:textId="77777777" w:rsidR="00BD73B7" w:rsidRPr="00381761" w:rsidRDefault="00BD73B7" w:rsidP="00C423F5">
            <w:pPr>
              <w:pStyle w:val="biaogecenter"/>
              <w:wordWrap w:val="0"/>
            </w:pPr>
            <w:r w:rsidRPr="00381761">
              <w:rPr>
                <w:rFonts w:hAnsi="Calibri"/>
                <w:color w:val="000000"/>
              </w:rPr>
              <w:t>Q</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3C4A7C0" w14:textId="77777777" w:rsidR="00BD73B7" w:rsidRPr="00381761" w:rsidRDefault="00BD73B7" w:rsidP="00C423F5">
            <w:pPr>
              <w:pStyle w:val="biaogeleft"/>
              <w:wordWrap w:val="0"/>
            </w:pPr>
            <w:r w:rsidRPr="00381761">
              <w:rPr>
                <w:rFonts w:hint="eastAsia"/>
              </w:rPr>
              <w:t>卫生和社会工作</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A646AF5" w14:textId="77777777" w:rsidR="00BD73B7" w:rsidRPr="00381761" w:rsidRDefault="00BD73B7" w:rsidP="00C423F5">
            <w:pPr>
              <w:pStyle w:val="biaogeright"/>
              <w:wordWrap w:val="0"/>
            </w:pPr>
            <w:r w:rsidRPr="00381761">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9681CBB" w14:textId="77777777" w:rsidR="00BD73B7" w:rsidRPr="00381761" w:rsidRDefault="00BD73B7" w:rsidP="00C423F5">
            <w:pPr>
              <w:pStyle w:val="biaogeright"/>
              <w:wordWrap w:val="0"/>
            </w:pPr>
            <w:r w:rsidRPr="00381761">
              <w:t>-</w:t>
            </w:r>
          </w:p>
        </w:tc>
      </w:tr>
      <w:tr w:rsidR="00BD73B7" w:rsidRPr="00381761" w14:paraId="5AA9EC19"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01EB6A0A" w14:textId="77777777" w:rsidR="00BD73B7" w:rsidRPr="00381761" w:rsidRDefault="00BD73B7" w:rsidP="00C423F5">
            <w:pPr>
              <w:pStyle w:val="biaogecenter"/>
              <w:wordWrap w:val="0"/>
            </w:pPr>
            <w:r w:rsidRPr="00381761">
              <w:rPr>
                <w:rFonts w:hAnsi="Calibri"/>
                <w:color w:val="000000"/>
              </w:rPr>
              <w:t>R</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F4FB496" w14:textId="77777777" w:rsidR="00BD73B7" w:rsidRPr="00381761" w:rsidRDefault="00BD73B7" w:rsidP="00C423F5">
            <w:pPr>
              <w:pStyle w:val="biaogeleft"/>
              <w:wordWrap w:val="0"/>
            </w:pPr>
            <w:r w:rsidRPr="00381761">
              <w:rPr>
                <w:rFonts w:hint="eastAsia"/>
              </w:rPr>
              <w:t>文化、体育和娱乐业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FCFA5C0" w14:textId="77777777" w:rsidR="00BD73B7" w:rsidRPr="00381761" w:rsidRDefault="00BD73B7" w:rsidP="00C423F5">
            <w:pPr>
              <w:pStyle w:val="biaogeright"/>
              <w:wordWrap w:val="0"/>
            </w:pPr>
            <w:r w:rsidRPr="00381761">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C169DA1" w14:textId="77777777" w:rsidR="00BD73B7" w:rsidRPr="00381761" w:rsidRDefault="00BD73B7" w:rsidP="00C423F5">
            <w:pPr>
              <w:pStyle w:val="biaogeright"/>
              <w:wordWrap w:val="0"/>
            </w:pPr>
            <w:r w:rsidRPr="00381761">
              <w:t>-</w:t>
            </w:r>
          </w:p>
        </w:tc>
      </w:tr>
      <w:tr w:rsidR="00BD73B7" w:rsidRPr="00381761" w14:paraId="1275B4C7"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43D36747" w14:textId="77777777" w:rsidR="00BD73B7" w:rsidRPr="00381761" w:rsidRDefault="00BD73B7" w:rsidP="00C423F5">
            <w:pPr>
              <w:pStyle w:val="biaogecenter"/>
              <w:wordWrap w:val="0"/>
            </w:pPr>
            <w:r w:rsidRPr="00381761">
              <w:rPr>
                <w:rFonts w:hAnsi="Calibri"/>
                <w:color w:val="000000"/>
              </w:rPr>
              <w:t>S</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02DF3B9" w14:textId="77777777" w:rsidR="00BD73B7" w:rsidRPr="00381761" w:rsidRDefault="00BD73B7" w:rsidP="00C423F5">
            <w:pPr>
              <w:pStyle w:val="biaogeleft"/>
              <w:wordWrap w:val="0"/>
            </w:pPr>
            <w:r w:rsidRPr="00381761">
              <w:rPr>
                <w:rFonts w:hint="eastAsia"/>
              </w:rPr>
              <w:t>综合</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DEBCD63" w14:textId="77777777" w:rsidR="00BD73B7" w:rsidRPr="00381761" w:rsidRDefault="00BD73B7" w:rsidP="00C423F5">
            <w:pPr>
              <w:pStyle w:val="biaogeright"/>
              <w:wordWrap w:val="0"/>
            </w:pPr>
            <w:r w:rsidRPr="00381761">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A3305E2" w14:textId="77777777" w:rsidR="00BD73B7" w:rsidRPr="00381761" w:rsidRDefault="00BD73B7" w:rsidP="00C423F5">
            <w:pPr>
              <w:pStyle w:val="biaogeright"/>
              <w:wordWrap w:val="0"/>
            </w:pPr>
            <w:r w:rsidRPr="00381761">
              <w:t>-</w:t>
            </w:r>
          </w:p>
        </w:tc>
      </w:tr>
      <w:tr w:rsidR="00BD73B7" w:rsidRPr="00381761" w14:paraId="7B3C7C41"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48A4EB91" w14:textId="77777777" w:rsidR="00BD73B7" w:rsidRPr="00381761" w:rsidRDefault="00BD73B7" w:rsidP="00C423F5">
            <w:pPr>
              <w:rPr>
                <w:rFonts w:ascii="宋体" w:hAnsi="宋体" w:cs="宋体"/>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9EDF922" w14:textId="77777777" w:rsidR="00BD73B7" w:rsidRPr="00381761" w:rsidRDefault="00BD73B7" w:rsidP="00C423F5">
            <w:pPr>
              <w:pStyle w:val="biaogeleft"/>
              <w:wordWrap w:val="0"/>
            </w:pPr>
            <w:r w:rsidRPr="00381761">
              <w:rPr>
                <w:rFonts w:hint="eastAsia"/>
              </w:rPr>
              <w:t>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97B76ED" w14:textId="77777777" w:rsidR="00BD73B7" w:rsidRPr="00381761" w:rsidRDefault="00BD73B7" w:rsidP="00C423F5">
            <w:pPr>
              <w:pStyle w:val="biaogeright"/>
              <w:wordWrap w:val="0"/>
            </w:pPr>
            <w:r w:rsidRPr="00381761">
              <w:t>10,305,593.00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08E3963" w14:textId="77777777" w:rsidR="00BD73B7" w:rsidRPr="00381761" w:rsidRDefault="00BD73B7" w:rsidP="00C423F5">
            <w:pPr>
              <w:pStyle w:val="biaogeright"/>
              <w:wordWrap w:val="0"/>
            </w:pPr>
            <w:r w:rsidRPr="00381761">
              <w:t>7.19</w:t>
            </w:r>
          </w:p>
        </w:tc>
      </w:tr>
    </w:tbl>
    <w:p w14:paraId="5A77BC07" w14:textId="77777777" w:rsidR="00BD73B7" w:rsidRPr="00381761" w:rsidRDefault="00BD73B7" w:rsidP="00BD73B7">
      <w:pPr>
        <w:rPr>
          <w:rFonts w:ascii="宋体" w:hAnsi="宋体" w:cs="宋体"/>
        </w:rPr>
      </w:pPr>
    </w:p>
    <w:p w14:paraId="3E754078" w14:textId="77777777" w:rsidR="00BD73B7" w:rsidRPr="00381761" w:rsidRDefault="00BD73B7" w:rsidP="00BD73B7">
      <w:pPr>
        <w:pStyle w:val="zhangjiep2"/>
      </w:pPr>
      <w:r w:rsidRPr="00381761">
        <w:rPr>
          <w:rFonts w:hint="eastAsia"/>
          <w:bCs/>
        </w:rPr>
        <w:t>（</w:t>
      </w:r>
      <w:r w:rsidRPr="00381761">
        <w:rPr>
          <w:bCs/>
        </w:rPr>
        <w:t>3）</w:t>
      </w:r>
      <w:r w:rsidRPr="00381761">
        <w:rPr>
          <w:rFonts w:hint="eastAsia"/>
          <w:bCs/>
        </w:rPr>
        <w:t>报告期末按行业分类的港股通投资股票投资组合</w:t>
      </w:r>
    </w:p>
    <w:p w14:paraId="333712F6" w14:textId="77777777" w:rsidR="00BD73B7" w:rsidRPr="00381761" w:rsidRDefault="00BD73B7" w:rsidP="00BD73B7">
      <w:pPr>
        <w:pStyle w:val="neirong"/>
        <w:ind w:leftChars="7" w:left="17" w:firstLineChars="100" w:firstLine="240"/>
      </w:pPr>
      <w:r w:rsidRPr="00381761">
        <w:rPr>
          <w:rFonts w:hint="eastAsia"/>
        </w:rPr>
        <w:t>本基金报告期末未持有港股通股票。</w:t>
      </w:r>
    </w:p>
    <w:p w14:paraId="62DF3943" w14:textId="77777777" w:rsidR="00BD73B7" w:rsidRPr="00381761" w:rsidRDefault="00BD73B7" w:rsidP="00BD73B7">
      <w:pPr>
        <w:rPr>
          <w:rFonts w:ascii="宋体" w:hAnsi="宋体" w:cs="宋体"/>
        </w:rPr>
      </w:pPr>
    </w:p>
    <w:p w14:paraId="28A4ADA3" w14:textId="77777777" w:rsidR="00BD73B7" w:rsidRPr="00381761" w:rsidRDefault="00BD73B7" w:rsidP="00BD73B7">
      <w:pPr>
        <w:pStyle w:val="zhangjiep"/>
      </w:pPr>
      <w:r w:rsidRPr="00381761">
        <w:rPr>
          <w:bCs/>
        </w:rPr>
        <w:t>3、</w:t>
      </w:r>
      <w:r w:rsidRPr="00381761">
        <w:rPr>
          <w:rFonts w:hint="eastAsia"/>
          <w:bCs/>
        </w:rPr>
        <w:t>报告期末按公允价值占基金资产净值比例大小排序的前十名股票投资明细</w:t>
      </w:r>
    </w:p>
    <w:p w14:paraId="50A60813" w14:textId="77777777" w:rsidR="00BD73B7" w:rsidRPr="00381761" w:rsidRDefault="00BD73B7" w:rsidP="00BD73B7">
      <w:pPr>
        <w:pStyle w:val="zhangjiep2"/>
      </w:pPr>
      <w:r w:rsidRPr="00381761">
        <w:rPr>
          <w:rFonts w:hint="eastAsia"/>
          <w:bCs/>
        </w:rPr>
        <w:t>（</w:t>
      </w:r>
      <w:r w:rsidRPr="00381761">
        <w:rPr>
          <w:bCs/>
        </w:rPr>
        <w:t>1）报告期末指数投资按公允价值占基金资产净值比例大小排序的前十名股票投资明细</w:t>
      </w:r>
    </w:p>
    <w:tbl>
      <w:tblPr>
        <w:tblW w:w="9138" w:type="dxa"/>
        <w:tblInd w:w="108" w:type="dxa"/>
        <w:tblLook w:val="04A0" w:firstRow="1" w:lastRow="0" w:firstColumn="1" w:lastColumn="0" w:noHBand="0" w:noVBand="1"/>
      </w:tblPr>
      <w:tblGrid>
        <w:gridCol w:w="924"/>
        <w:gridCol w:w="1229"/>
        <w:gridCol w:w="1229"/>
        <w:gridCol w:w="1276"/>
        <w:gridCol w:w="2201"/>
        <w:gridCol w:w="2279"/>
      </w:tblGrid>
      <w:tr w:rsidR="00BD73B7" w:rsidRPr="00381761" w14:paraId="2CDCF92A" w14:textId="77777777" w:rsidTr="00C423F5">
        <w:trPr>
          <w:trHeight w:val="806"/>
        </w:trPr>
        <w:tc>
          <w:tcPr>
            <w:tcW w:w="924" w:type="dxa"/>
            <w:tcBorders>
              <w:top w:val="single" w:sz="8" w:space="0" w:color="000000"/>
              <w:left w:val="single" w:sz="8" w:space="0" w:color="000000"/>
              <w:bottom w:val="single" w:sz="6" w:space="0" w:color="000000"/>
              <w:right w:val="single" w:sz="8" w:space="0" w:color="000000"/>
            </w:tcBorders>
            <w:vAlign w:val="center"/>
            <w:hideMark/>
          </w:tcPr>
          <w:p w14:paraId="0C90B425" w14:textId="77777777" w:rsidR="00BD73B7" w:rsidRPr="00381761" w:rsidRDefault="00BD73B7" w:rsidP="00C423F5">
            <w:pPr>
              <w:pStyle w:val="biaogecenter"/>
              <w:wordWrap w:val="0"/>
            </w:pPr>
            <w:r w:rsidRPr="00381761">
              <w:rPr>
                <w:rFonts w:hAnsi="Calibri" w:hint="eastAsia"/>
                <w:color w:val="000000"/>
              </w:rPr>
              <w:t>序号</w:t>
            </w:r>
          </w:p>
        </w:tc>
        <w:tc>
          <w:tcPr>
            <w:tcW w:w="1229" w:type="dxa"/>
            <w:tcBorders>
              <w:top w:val="single" w:sz="8" w:space="0" w:color="000000"/>
              <w:left w:val="single" w:sz="8" w:space="0" w:color="000000"/>
              <w:bottom w:val="single" w:sz="6" w:space="0" w:color="000000"/>
              <w:right w:val="single" w:sz="8" w:space="0" w:color="000000"/>
            </w:tcBorders>
            <w:vAlign w:val="center"/>
            <w:hideMark/>
          </w:tcPr>
          <w:p w14:paraId="265BB0DB" w14:textId="77777777" w:rsidR="00BD73B7" w:rsidRPr="00381761" w:rsidRDefault="00BD73B7" w:rsidP="00C423F5">
            <w:pPr>
              <w:pStyle w:val="biaogecenter"/>
              <w:wordWrap w:val="0"/>
            </w:pPr>
            <w:r w:rsidRPr="00381761">
              <w:rPr>
                <w:rFonts w:hAnsi="Calibri" w:hint="eastAsia"/>
                <w:color w:val="000000"/>
              </w:rPr>
              <w:t>股票代码</w:t>
            </w:r>
          </w:p>
        </w:tc>
        <w:tc>
          <w:tcPr>
            <w:tcW w:w="1229" w:type="dxa"/>
            <w:tcBorders>
              <w:top w:val="single" w:sz="8" w:space="0" w:color="000000"/>
              <w:left w:val="single" w:sz="8" w:space="0" w:color="000000"/>
              <w:bottom w:val="single" w:sz="6" w:space="0" w:color="000000"/>
              <w:right w:val="single" w:sz="8" w:space="0" w:color="000000"/>
            </w:tcBorders>
            <w:vAlign w:val="center"/>
            <w:hideMark/>
          </w:tcPr>
          <w:p w14:paraId="269C8AFD" w14:textId="77777777" w:rsidR="00BD73B7" w:rsidRPr="00381761" w:rsidRDefault="00BD73B7" w:rsidP="00C423F5">
            <w:pPr>
              <w:pStyle w:val="biaogecenter"/>
              <w:wordWrap w:val="0"/>
            </w:pPr>
            <w:r w:rsidRPr="00381761">
              <w:rPr>
                <w:rFonts w:hAnsi="Calibri" w:hint="eastAsia"/>
                <w:color w:val="000000"/>
              </w:rPr>
              <w:t>股票名称</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5E8CE60C" w14:textId="77777777" w:rsidR="00BD73B7" w:rsidRPr="00381761" w:rsidRDefault="00BD73B7" w:rsidP="00C423F5">
            <w:pPr>
              <w:pStyle w:val="biaogecenter"/>
              <w:wordWrap w:val="0"/>
            </w:pPr>
            <w:r w:rsidRPr="00381761">
              <w:rPr>
                <w:rFonts w:hAnsi="Calibri" w:hint="eastAsia"/>
                <w:color w:val="000000"/>
              </w:rPr>
              <w:t>数量(股)</w:t>
            </w:r>
          </w:p>
        </w:tc>
        <w:tc>
          <w:tcPr>
            <w:tcW w:w="2201" w:type="dxa"/>
            <w:tcBorders>
              <w:top w:val="single" w:sz="8" w:space="0" w:color="000000"/>
              <w:left w:val="single" w:sz="8" w:space="0" w:color="000000"/>
              <w:bottom w:val="single" w:sz="6" w:space="0" w:color="000000"/>
              <w:right w:val="single" w:sz="8" w:space="0" w:color="000000"/>
            </w:tcBorders>
            <w:vAlign w:val="center"/>
            <w:hideMark/>
          </w:tcPr>
          <w:p w14:paraId="5E6247E7" w14:textId="77777777" w:rsidR="00BD73B7" w:rsidRPr="00381761" w:rsidRDefault="00BD73B7" w:rsidP="00C423F5">
            <w:pPr>
              <w:pStyle w:val="biaogecenter"/>
              <w:wordWrap w:val="0"/>
            </w:pPr>
            <w:r w:rsidRPr="00381761">
              <w:rPr>
                <w:rFonts w:hAnsi="Calibri" w:hint="eastAsia"/>
                <w:color w:val="000000"/>
              </w:rPr>
              <w:t>公允价值(元)</w:t>
            </w:r>
          </w:p>
        </w:tc>
        <w:tc>
          <w:tcPr>
            <w:tcW w:w="2279" w:type="dxa"/>
            <w:tcBorders>
              <w:top w:val="single" w:sz="8" w:space="0" w:color="000000"/>
              <w:left w:val="single" w:sz="8" w:space="0" w:color="000000"/>
              <w:bottom w:val="single" w:sz="6" w:space="0" w:color="000000"/>
              <w:right w:val="single" w:sz="8" w:space="0" w:color="000000"/>
            </w:tcBorders>
            <w:vAlign w:val="center"/>
            <w:hideMark/>
          </w:tcPr>
          <w:p w14:paraId="7B6D582F" w14:textId="77777777" w:rsidR="00BD73B7" w:rsidRPr="00381761" w:rsidRDefault="00BD73B7" w:rsidP="00C423F5">
            <w:pPr>
              <w:pStyle w:val="biaogecenter"/>
              <w:wordWrap w:val="0"/>
            </w:pPr>
            <w:r w:rsidRPr="00381761">
              <w:rPr>
                <w:rFonts w:hAnsi="Calibri" w:hint="eastAsia"/>
                <w:color w:val="000000"/>
              </w:rPr>
              <w:t>占基金资产净值比例(%)</w:t>
            </w:r>
          </w:p>
        </w:tc>
      </w:tr>
      <w:tr w:rsidR="00BD73B7" w:rsidRPr="00381761" w14:paraId="29502A9D" w14:textId="77777777" w:rsidTr="00C423F5">
        <w:trPr>
          <w:trHeight w:val="418"/>
        </w:trPr>
        <w:tc>
          <w:tcPr>
            <w:tcW w:w="924" w:type="dxa"/>
            <w:tcBorders>
              <w:top w:val="single" w:sz="8" w:space="0" w:color="000000"/>
              <w:left w:val="single" w:sz="8" w:space="0" w:color="000000"/>
              <w:bottom w:val="single" w:sz="6" w:space="0" w:color="000000"/>
              <w:right w:val="single" w:sz="8" w:space="0" w:color="000000"/>
            </w:tcBorders>
            <w:vAlign w:val="center"/>
            <w:hideMark/>
          </w:tcPr>
          <w:p w14:paraId="344F7DED" w14:textId="77777777" w:rsidR="00BD73B7" w:rsidRPr="00381761" w:rsidRDefault="00BD73B7" w:rsidP="00C423F5">
            <w:pPr>
              <w:pStyle w:val="biaogecenter"/>
              <w:wordWrap w:val="0"/>
            </w:pPr>
            <w:r w:rsidRPr="00381761">
              <w:rPr>
                <w:rFonts w:hAnsi="Calibri"/>
                <w:color w:val="000000"/>
              </w:rPr>
              <w:t>1</w:t>
            </w:r>
          </w:p>
        </w:tc>
        <w:tc>
          <w:tcPr>
            <w:tcW w:w="1229" w:type="dxa"/>
            <w:tcBorders>
              <w:top w:val="single" w:sz="8" w:space="0" w:color="000000"/>
              <w:left w:val="single" w:sz="8" w:space="0" w:color="000000"/>
              <w:bottom w:val="single" w:sz="6" w:space="0" w:color="000000"/>
              <w:right w:val="single" w:sz="8" w:space="0" w:color="000000"/>
            </w:tcBorders>
            <w:vAlign w:val="center"/>
            <w:hideMark/>
          </w:tcPr>
          <w:p w14:paraId="689EB361" w14:textId="77777777" w:rsidR="00BD73B7" w:rsidRPr="00381761" w:rsidRDefault="00BD73B7" w:rsidP="00C423F5">
            <w:pPr>
              <w:pStyle w:val="biaogeleft"/>
              <w:wordWrap w:val="0"/>
            </w:pPr>
            <w:r w:rsidRPr="00381761">
              <w:rPr>
                <w:rFonts w:hAnsi="Calibri"/>
                <w:color w:val="000000"/>
              </w:rPr>
              <w:t>601888</w:t>
            </w:r>
          </w:p>
        </w:tc>
        <w:tc>
          <w:tcPr>
            <w:tcW w:w="1229" w:type="dxa"/>
            <w:tcBorders>
              <w:top w:val="single" w:sz="8" w:space="0" w:color="000000"/>
              <w:left w:val="single" w:sz="8" w:space="0" w:color="000000"/>
              <w:bottom w:val="single" w:sz="6" w:space="0" w:color="000000"/>
              <w:right w:val="single" w:sz="8" w:space="0" w:color="000000"/>
            </w:tcBorders>
            <w:vAlign w:val="center"/>
            <w:hideMark/>
          </w:tcPr>
          <w:p w14:paraId="2B54789D" w14:textId="77777777" w:rsidR="00BD73B7" w:rsidRPr="00381761" w:rsidRDefault="00BD73B7" w:rsidP="00C423F5">
            <w:pPr>
              <w:pStyle w:val="biaogeleft"/>
              <w:wordWrap w:val="0"/>
            </w:pPr>
            <w:r w:rsidRPr="00381761">
              <w:rPr>
                <w:rFonts w:hAnsi="Calibri" w:hint="eastAsia"/>
                <w:color w:val="000000"/>
              </w:rPr>
              <w:t>中国国旅</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62A3F9D9" w14:textId="77777777" w:rsidR="00BD73B7" w:rsidRPr="00381761" w:rsidRDefault="00BD73B7" w:rsidP="00C423F5">
            <w:pPr>
              <w:pStyle w:val="biaogeright"/>
              <w:wordWrap w:val="0"/>
            </w:pPr>
            <w:r w:rsidRPr="00381761">
              <w:rPr>
                <w:rFonts w:hAnsi="Calibri"/>
                <w:color w:val="000000"/>
              </w:rPr>
              <w:t>130,300</w:t>
            </w:r>
          </w:p>
        </w:tc>
        <w:tc>
          <w:tcPr>
            <w:tcW w:w="2201" w:type="dxa"/>
            <w:tcBorders>
              <w:top w:val="single" w:sz="8" w:space="0" w:color="000000"/>
              <w:left w:val="single" w:sz="8" w:space="0" w:color="000000"/>
              <w:bottom w:val="single" w:sz="6" w:space="0" w:color="000000"/>
              <w:right w:val="single" w:sz="8" w:space="0" w:color="000000"/>
            </w:tcBorders>
            <w:vAlign w:val="center"/>
            <w:hideMark/>
          </w:tcPr>
          <w:p w14:paraId="47B4D95E" w14:textId="77777777" w:rsidR="00BD73B7" w:rsidRPr="00381761" w:rsidRDefault="00BD73B7" w:rsidP="00C423F5">
            <w:pPr>
              <w:pStyle w:val="biaogeright"/>
              <w:wordWrap w:val="0"/>
            </w:pPr>
            <w:r w:rsidRPr="00381761">
              <w:rPr>
                <w:rFonts w:hAnsi="Calibri"/>
                <w:color w:val="000000"/>
              </w:rPr>
              <w:t>11,551,095.00</w:t>
            </w:r>
          </w:p>
        </w:tc>
        <w:tc>
          <w:tcPr>
            <w:tcW w:w="2279" w:type="dxa"/>
            <w:tcBorders>
              <w:top w:val="single" w:sz="8" w:space="0" w:color="000000"/>
              <w:left w:val="single" w:sz="8" w:space="0" w:color="000000"/>
              <w:bottom w:val="single" w:sz="6" w:space="0" w:color="000000"/>
              <w:right w:val="single" w:sz="8" w:space="0" w:color="000000"/>
            </w:tcBorders>
            <w:vAlign w:val="center"/>
            <w:hideMark/>
          </w:tcPr>
          <w:p w14:paraId="0003B555" w14:textId="77777777" w:rsidR="00BD73B7" w:rsidRPr="00381761" w:rsidRDefault="00BD73B7" w:rsidP="00C423F5">
            <w:pPr>
              <w:pStyle w:val="biaogeright"/>
              <w:wordWrap w:val="0"/>
            </w:pPr>
            <w:r w:rsidRPr="00381761">
              <w:rPr>
                <w:rFonts w:hAnsi="Calibri"/>
                <w:color w:val="000000"/>
              </w:rPr>
              <w:t>8.05</w:t>
            </w:r>
          </w:p>
        </w:tc>
      </w:tr>
      <w:tr w:rsidR="00BD73B7" w:rsidRPr="00381761" w14:paraId="4915E421" w14:textId="77777777" w:rsidTr="00C423F5">
        <w:trPr>
          <w:trHeight w:val="434"/>
        </w:trPr>
        <w:tc>
          <w:tcPr>
            <w:tcW w:w="924" w:type="dxa"/>
            <w:tcBorders>
              <w:top w:val="single" w:sz="8" w:space="0" w:color="000000"/>
              <w:left w:val="single" w:sz="8" w:space="0" w:color="000000"/>
              <w:bottom w:val="single" w:sz="6" w:space="0" w:color="000000"/>
              <w:right w:val="single" w:sz="8" w:space="0" w:color="000000"/>
            </w:tcBorders>
            <w:vAlign w:val="center"/>
            <w:hideMark/>
          </w:tcPr>
          <w:p w14:paraId="037F8D60" w14:textId="77777777" w:rsidR="00BD73B7" w:rsidRPr="00381761" w:rsidRDefault="00BD73B7" w:rsidP="00C423F5">
            <w:pPr>
              <w:pStyle w:val="biaogecenter"/>
              <w:wordWrap w:val="0"/>
            </w:pPr>
            <w:r w:rsidRPr="00381761">
              <w:rPr>
                <w:rFonts w:hAnsi="Calibri"/>
                <w:color w:val="000000"/>
              </w:rPr>
              <w:t>2</w:t>
            </w:r>
          </w:p>
        </w:tc>
        <w:tc>
          <w:tcPr>
            <w:tcW w:w="1229" w:type="dxa"/>
            <w:tcBorders>
              <w:top w:val="single" w:sz="8" w:space="0" w:color="000000"/>
              <w:left w:val="single" w:sz="8" w:space="0" w:color="000000"/>
              <w:bottom w:val="single" w:sz="6" w:space="0" w:color="000000"/>
              <w:right w:val="single" w:sz="8" w:space="0" w:color="000000"/>
            </w:tcBorders>
            <w:vAlign w:val="center"/>
            <w:hideMark/>
          </w:tcPr>
          <w:p w14:paraId="4F5F4FFD" w14:textId="77777777" w:rsidR="00BD73B7" w:rsidRPr="00381761" w:rsidRDefault="00BD73B7" w:rsidP="00C423F5">
            <w:pPr>
              <w:pStyle w:val="biaogeleft"/>
              <w:wordWrap w:val="0"/>
            </w:pPr>
            <w:r w:rsidRPr="00381761">
              <w:rPr>
                <w:rFonts w:hAnsi="Calibri"/>
                <w:color w:val="000000"/>
              </w:rPr>
              <w:t>300015</w:t>
            </w:r>
          </w:p>
        </w:tc>
        <w:tc>
          <w:tcPr>
            <w:tcW w:w="1229" w:type="dxa"/>
            <w:tcBorders>
              <w:top w:val="single" w:sz="8" w:space="0" w:color="000000"/>
              <w:left w:val="single" w:sz="8" w:space="0" w:color="000000"/>
              <w:bottom w:val="single" w:sz="6" w:space="0" w:color="000000"/>
              <w:right w:val="single" w:sz="8" w:space="0" w:color="000000"/>
            </w:tcBorders>
            <w:vAlign w:val="center"/>
            <w:hideMark/>
          </w:tcPr>
          <w:p w14:paraId="168C7045" w14:textId="77777777" w:rsidR="00BD73B7" w:rsidRPr="00381761" w:rsidRDefault="00BD73B7" w:rsidP="00C423F5">
            <w:pPr>
              <w:pStyle w:val="biaogeleft"/>
              <w:wordWrap w:val="0"/>
            </w:pPr>
            <w:r w:rsidRPr="00381761">
              <w:rPr>
                <w:rFonts w:hAnsi="Calibri" w:hint="eastAsia"/>
                <w:color w:val="000000"/>
              </w:rPr>
              <w:t>爱尔眼科</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24BBD0A6" w14:textId="77777777" w:rsidR="00BD73B7" w:rsidRPr="00381761" w:rsidRDefault="00BD73B7" w:rsidP="00C423F5">
            <w:pPr>
              <w:pStyle w:val="biaogeright"/>
              <w:wordWrap w:val="0"/>
            </w:pPr>
            <w:r w:rsidRPr="00381761">
              <w:rPr>
                <w:rFonts w:hAnsi="Calibri"/>
                <w:color w:val="000000"/>
              </w:rPr>
              <w:t>360,278</w:t>
            </w:r>
          </w:p>
        </w:tc>
        <w:tc>
          <w:tcPr>
            <w:tcW w:w="2201" w:type="dxa"/>
            <w:tcBorders>
              <w:top w:val="single" w:sz="8" w:space="0" w:color="000000"/>
              <w:left w:val="single" w:sz="8" w:space="0" w:color="000000"/>
              <w:bottom w:val="single" w:sz="6" w:space="0" w:color="000000"/>
              <w:right w:val="single" w:sz="8" w:space="0" w:color="000000"/>
            </w:tcBorders>
            <w:vAlign w:val="center"/>
            <w:hideMark/>
          </w:tcPr>
          <w:p w14:paraId="54403204" w14:textId="77777777" w:rsidR="00BD73B7" w:rsidRPr="00381761" w:rsidRDefault="00BD73B7" w:rsidP="00C423F5">
            <w:pPr>
              <w:pStyle w:val="biaogeright"/>
              <w:wordWrap w:val="0"/>
            </w:pPr>
            <w:r w:rsidRPr="00381761">
              <w:rPr>
                <w:rFonts w:hAnsi="Calibri"/>
                <w:color w:val="000000"/>
              </w:rPr>
              <w:t>11,157,809.66</w:t>
            </w:r>
          </w:p>
        </w:tc>
        <w:tc>
          <w:tcPr>
            <w:tcW w:w="2279" w:type="dxa"/>
            <w:tcBorders>
              <w:top w:val="single" w:sz="8" w:space="0" w:color="000000"/>
              <w:left w:val="single" w:sz="8" w:space="0" w:color="000000"/>
              <w:bottom w:val="single" w:sz="6" w:space="0" w:color="000000"/>
              <w:right w:val="single" w:sz="8" w:space="0" w:color="000000"/>
            </w:tcBorders>
            <w:vAlign w:val="center"/>
            <w:hideMark/>
          </w:tcPr>
          <w:p w14:paraId="3DCBA8C2" w14:textId="77777777" w:rsidR="00BD73B7" w:rsidRPr="00381761" w:rsidRDefault="00BD73B7" w:rsidP="00C423F5">
            <w:pPr>
              <w:pStyle w:val="biaogeright"/>
              <w:wordWrap w:val="0"/>
            </w:pPr>
            <w:r w:rsidRPr="00381761">
              <w:rPr>
                <w:rFonts w:hAnsi="Calibri"/>
                <w:color w:val="000000"/>
              </w:rPr>
              <w:t>7.78</w:t>
            </w:r>
          </w:p>
        </w:tc>
      </w:tr>
      <w:tr w:rsidR="00BD73B7" w:rsidRPr="00381761" w14:paraId="6B684FA8" w14:textId="77777777" w:rsidTr="00C423F5">
        <w:trPr>
          <w:trHeight w:val="434"/>
        </w:trPr>
        <w:tc>
          <w:tcPr>
            <w:tcW w:w="924" w:type="dxa"/>
            <w:tcBorders>
              <w:top w:val="single" w:sz="8" w:space="0" w:color="000000"/>
              <w:left w:val="single" w:sz="8" w:space="0" w:color="000000"/>
              <w:bottom w:val="single" w:sz="6" w:space="0" w:color="000000"/>
              <w:right w:val="single" w:sz="8" w:space="0" w:color="000000"/>
            </w:tcBorders>
            <w:vAlign w:val="center"/>
            <w:hideMark/>
          </w:tcPr>
          <w:p w14:paraId="67DDB508" w14:textId="77777777" w:rsidR="00BD73B7" w:rsidRPr="00381761" w:rsidRDefault="00BD73B7" w:rsidP="00C423F5">
            <w:pPr>
              <w:pStyle w:val="biaogecenter"/>
              <w:wordWrap w:val="0"/>
            </w:pPr>
            <w:r w:rsidRPr="00381761">
              <w:rPr>
                <w:rFonts w:hAnsi="Calibri"/>
                <w:color w:val="000000"/>
              </w:rPr>
              <w:t>3</w:t>
            </w:r>
          </w:p>
        </w:tc>
        <w:tc>
          <w:tcPr>
            <w:tcW w:w="1229" w:type="dxa"/>
            <w:tcBorders>
              <w:top w:val="single" w:sz="8" w:space="0" w:color="000000"/>
              <w:left w:val="single" w:sz="8" w:space="0" w:color="000000"/>
              <w:bottom w:val="single" w:sz="6" w:space="0" w:color="000000"/>
              <w:right w:val="single" w:sz="8" w:space="0" w:color="000000"/>
            </w:tcBorders>
            <w:vAlign w:val="center"/>
            <w:hideMark/>
          </w:tcPr>
          <w:p w14:paraId="3F76D517" w14:textId="77777777" w:rsidR="00BD73B7" w:rsidRPr="00381761" w:rsidRDefault="00BD73B7" w:rsidP="00C423F5">
            <w:pPr>
              <w:pStyle w:val="biaogeleft"/>
              <w:wordWrap w:val="0"/>
            </w:pPr>
            <w:r w:rsidRPr="00381761">
              <w:rPr>
                <w:rFonts w:hAnsi="Calibri"/>
                <w:color w:val="000000"/>
              </w:rPr>
              <w:t>600009</w:t>
            </w:r>
          </w:p>
        </w:tc>
        <w:tc>
          <w:tcPr>
            <w:tcW w:w="1229" w:type="dxa"/>
            <w:tcBorders>
              <w:top w:val="single" w:sz="8" w:space="0" w:color="000000"/>
              <w:left w:val="single" w:sz="8" w:space="0" w:color="000000"/>
              <w:bottom w:val="single" w:sz="6" w:space="0" w:color="000000"/>
              <w:right w:val="single" w:sz="8" w:space="0" w:color="000000"/>
            </w:tcBorders>
            <w:vAlign w:val="center"/>
            <w:hideMark/>
          </w:tcPr>
          <w:p w14:paraId="4CD99D62" w14:textId="77777777" w:rsidR="00BD73B7" w:rsidRPr="00381761" w:rsidRDefault="00BD73B7" w:rsidP="00C423F5">
            <w:pPr>
              <w:pStyle w:val="biaogeleft"/>
              <w:wordWrap w:val="0"/>
            </w:pPr>
            <w:r w:rsidRPr="00381761">
              <w:rPr>
                <w:rFonts w:hAnsi="Calibri" w:hint="eastAsia"/>
                <w:color w:val="000000"/>
              </w:rPr>
              <w:t>上海机场</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5377A41F" w14:textId="77777777" w:rsidR="00BD73B7" w:rsidRPr="00381761" w:rsidRDefault="00BD73B7" w:rsidP="00C423F5">
            <w:pPr>
              <w:pStyle w:val="biaogeright"/>
              <w:wordWrap w:val="0"/>
            </w:pPr>
            <w:r w:rsidRPr="00381761">
              <w:rPr>
                <w:rFonts w:hAnsi="Calibri"/>
                <w:color w:val="000000"/>
              </w:rPr>
              <w:t>130,037</w:t>
            </w:r>
          </w:p>
        </w:tc>
        <w:tc>
          <w:tcPr>
            <w:tcW w:w="2201" w:type="dxa"/>
            <w:tcBorders>
              <w:top w:val="single" w:sz="8" w:space="0" w:color="000000"/>
              <w:left w:val="single" w:sz="8" w:space="0" w:color="000000"/>
              <w:bottom w:val="single" w:sz="6" w:space="0" w:color="000000"/>
              <w:right w:val="single" w:sz="8" w:space="0" w:color="000000"/>
            </w:tcBorders>
            <w:vAlign w:val="center"/>
            <w:hideMark/>
          </w:tcPr>
          <w:p w14:paraId="2FE02C34" w14:textId="77777777" w:rsidR="00BD73B7" w:rsidRPr="00381761" w:rsidRDefault="00BD73B7" w:rsidP="00C423F5">
            <w:pPr>
              <w:pStyle w:val="biaogeright"/>
              <w:wordWrap w:val="0"/>
            </w:pPr>
            <w:r w:rsidRPr="00381761">
              <w:rPr>
                <w:rFonts w:hAnsi="Calibri"/>
                <w:color w:val="000000"/>
              </w:rPr>
              <w:t>10,894,499.86</w:t>
            </w:r>
          </w:p>
        </w:tc>
        <w:tc>
          <w:tcPr>
            <w:tcW w:w="2279" w:type="dxa"/>
            <w:tcBorders>
              <w:top w:val="single" w:sz="8" w:space="0" w:color="000000"/>
              <w:left w:val="single" w:sz="8" w:space="0" w:color="000000"/>
              <w:bottom w:val="single" w:sz="6" w:space="0" w:color="000000"/>
              <w:right w:val="single" w:sz="8" w:space="0" w:color="000000"/>
            </w:tcBorders>
            <w:vAlign w:val="center"/>
            <w:hideMark/>
          </w:tcPr>
          <w:p w14:paraId="460C92CB" w14:textId="77777777" w:rsidR="00BD73B7" w:rsidRPr="00381761" w:rsidRDefault="00BD73B7" w:rsidP="00C423F5">
            <w:pPr>
              <w:pStyle w:val="biaogeright"/>
              <w:wordWrap w:val="0"/>
            </w:pPr>
            <w:r w:rsidRPr="00381761">
              <w:rPr>
                <w:rFonts w:hAnsi="Calibri"/>
                <w:color w:val="000000"/>
              </w:rPr>
              <w:t>7.60</w:t>
            </w:r>
          </w:p>
        </w:tc>
      </w:tr>
      <w:tr w:rsidR="00BD73B7" w:rsidRPr="00381761" w14:paraId="3E83EE8A" w14:textId="77777777" w:rsidTr="00C423F5">
        <w:trPr>
          <w:trHeight w:val="418"/>
        </w:trPr>
        <w:tc>
          <w:tcPr>
            <w:tcW w:w="924" w:type="dxa"/>
            <w:tcBorders>
              <w:top w:val="single" w:sz="8" w:space="0" w:color="000000"/>
              <w:left w:val="single" w:sz="8" w:space="0" w:color="000000"/>
              <w:bottom w:val="single" w:sz="6" w:space="0" w:color="000000"/>
              <w:right w:val="single" w:sz="8" w:space="0" w:color="000000"/>
            </w:tcBorders>
            <w:vAlign w:val="center"/>
            <w:hideMark/>
          </w:tcPr>
          <w:p w14:paraId="1BC4DF0A" w14:textId="77777777" w:rsidR="00BD73B7" w:rsidRPr="00381761" w:rsidRDefault="00BD73B7" w:rsidP="00C423F5">
            <w:pPr>
              <w:pStyle w:val="biaogecenter"/>
              <w:wordWrap w:val="0"/>
            </w:pPr>
            <w:r w:rsidRPr="00381761">
              <w:rPr>
                <w:rFonts w:hAnsi="Calibri"/>
                <w:color w:val="000000"/>
              </w:rPr>
              <w:t>4</w:t>
            </w:r>
          </w:p>
        </w:tc>
        <w:tc>
          <w:tcPr>
            <w:tcW w:w="1229" w:type="dxa"/>
            <w:tcBorders>
              <w:top w:val="single" w:sz="8" w:space="0" w:color="000000"/>
              <w:left w:val="single" w:sz="8" w:space="0" w:color="000000"/>
              <w:bottom w:val="single" w:sz="6" w:space="0" w:color="000000"/>
              <w:right w:val="single" w:sz="8" w:space="0" w:color="000000"/>
            </w:tcBorders>
            <w:vAlign w:val="center"/>
            <w:hideMark/>
          </w:tcPr>
          <w:p w14:paraId="6AAD319C" w14:textId="77777777" w:rsidR="00BD73B7" w:rsidRPr="00381761" w:rsidRDefault="00BD73B7" w:rsidP="00C423F5">
            <w:pPr>
              <w:pStyle w:val="biaogeleft"/>
              <w:wordWrap w:val="0"/>
            </w:pPr>
            <w:r w:rsidRPr="00381761">
              <w:rPr>
                <w:rFonts w:hAnsi="Calibri"/>
                <w:color w:val="000000"/>
              </w:rPr>
              <w:t>600519</w:t>
            </w:r>
          </w:p>
        </w:tc>
        <w:tc>
          <w:tcPr>
            <w:tcW w:w="1229" w:type="dxa"/>
            <w:tcBorders>
              <w:top w:val="single" w:sz="8" w:space="0" w:color="000000"/>
              <w:left w:val="single" w:sz="8" w:space="0" w:color="000000"/>
              <w:bottom w:val="single" w:sz="6" w:space="0" w:color="000000"/>
              <w:right w:val="single" w:sz="8" w:space="0" w:color="000000"/>
            </w:tcBorders>
            <w:vAlign w:val="center"/>
            <w:hideMark/>
          </w:tcPr>
          <w:p w14:paraId="1155299B" w14:textId="77777777" w:rsidR="00BD73B7" w:rsidRPr="00381761" w:rsidRDefault="00BD73B7" w:rsidP="00C423F5">
            <w:pPr>
              <w:pStyle w:val="biaogeleft"/>
              <w:wordWrap w:val="0"/>
            </w:pPr>
            <w:r w:rsidRPr="00381761">
              <w:rPr>
                <w:rFonts w:hAnsi="Calibri" w:hint="eastAsia"/>
                <w:color w:val="000000"/>
              </w:rPr>
              <w:t>贵州茅台</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0B29E36C" w14:textId="77777777" w:rsidR="00BD73B7" w:rsidRPr="00381761" w:rsidRDefault="00BD73B7" w:rsidP="00C423F5">
            <w:pPr>
              <w:pStyle w:val="biaogeright"/>
              <w:wordWrap w:val="0"/>
            </w:pPr>
            <w:r w:rsidRPr="00381761">
              <w:rPr>
                <w:rFonts w:hAnsi="Calibri"/>
                <w:color w:val="000000"/>
              </w:rPr>
              <w:t>10,823</w:t>
            </w:r>
          </w:p>
        </w:tc>
        <w:tc>
          <w:tcPr>
            <w:tcW w:w="2201" w:type="dxa"/>
            <w:tcBorders>
              <w:top w:val="single" w:sz="8" w:space="0" w:color="000000"/>
              <w:left w:val="single" w:sz="8" w:space="0" w:color="000000"/>
              <w:bottom w:val="single" w:sz="6" w:space="0" w:color="000000"/>
              <w:right w:val="single" w:sz="8" w:space="0" w:color="000000"/>
            </w:tcBorders>
            <w:vAlign w:val="center"/>
            <w:hideMark/>
          </w:tcPr>
          <w:p w14:paraId="61065DFB" w14:textId="77777777" w:rsidR="00BD73B7" w:rsidRPr="00381761" w:rsidRDefault="00BD73B7" w:rsidP="00C423F5">
            <w:pPr>
              <w:pStyle w:val="biaogeright"/>
              <w:wordWrap w:val="0"/>
            </w:pPr>
            <w:r w:rsidRPr="00381761">
              <w:rPr>
                <w:rFonts w:hAnsi="Calibri"/>
                <w:color w:val="000000"/>
              </w:rPr>
              <w:t>10,649,832.00</w:t>
            </w:r>
          </w:p>
        </w:tc>
        <w:tc>
          <w:tcPr>
            <w:tcW w:w="2279" w:type="dxa"/>
            <w:tcBorders>
              <w:top w:val="single" w:sz="8" w:space="0" w:color="000000"/>
              <w:left w:val="single" w:sz="8" w:space="0" w:color="000000"/>
              <w:bottom w:val="single" w:sz="6" w:space="0" w:color="000000"/>
              <w:right w:val="single" w:sz="8" w:space="0" w:color="000000"/>
            </w:tcBorders>
            <w:vAlign w:val="center"/>
            <w:hideMark/>
          </w:tcPr>
          <w:p w14:paraId="4C50456B" w14:textId="77777777" w:rsidR="00BD73B7" w:rsidRPr="00381761" w:rsidRDefault="00BD73B7" w:rsidP="00C423F5">
            <w:pPr>
              <w:pStyle w:val="biaogeright"/>
              <w:wordWrap w:val="0"/>
            </w:pPr>
            <w:r w:rsidRPr="00381761">
              <w:rPr>
                <w:rFonts w:hAnsi="Calibri"/>
                <w:color w:val="000000"/>
              </w:rPr>
              <w:t>7.43</w:t>
            </w:r>
          </w:p>
        </w:tc>
      </w:tr>
      <w:tr w:rsidR="00BD73B7" w:rsidRPr="00381761" w14:paraId="2D8E24A6" w14:textId="77777777" w:rsidTr="00C423F5">
        <w:trPr>
          <w:trHeight w:val="418"/>
        </w:trPr>
        <w:tc>
          <w:tcPr>
            <w:tcW w:w="924" w:type="dxa"/>
            <w:tcBorders>
              <w:top w:val="single" w:sz="8" w:space="0" w:color="000000"/>
              <w:left w:val="single" w:sz="8" w:space="0" w:color="000000"/>
              <w:bottom w:val="single" w:sz="6" w:space="0" w:color="000000"/>
              <w:right w:val="single" w:sz="8" w:space="0" w:color="000000"/>
            </w:tcBorders>
            <w:vAlign w:val="center"/>
            <w:hideMark/>
          </w:tcPr>
          <w:p w14:paraId="666307B6" w14:textId="77777777" w:rsidR="00BD73B7" w:rsidRPr="00381761" w:rsidRDefault="00BD73B7" w:rsidP="00C423F5">
            <w:pPr>
              <w:pStyle w:val="biaogecenter"/>
              <w:wordWrap w:val="0"/>
            </w:pPr>
            <w:r w:rsidRPr="00381761">
              <w:rPr>
                <w:rFonts w:hAnsi="Calibri"/>
                <w:color w:val="000000"/>
              </w:rPr>
              <w:t>5</w:t>
            </w:r>
          </w:p>
        </w:tc>
        <w:tc>
          <w:tcPr>
            <w:tcW w:w="1229" w:type="dxa"/>
            <w:tcBorders>
              <w:top w:val="single" w:sz="8" w:space="0" w:color="000000"/>
              <w:left w:val="single" w:sz="8" w:space="0" w:color="000000"/>
              <w:bottom w:val="single" w:sz="6" w:space="0" w:color="000000"/>
              <w:right w:val="single" w:sz="8" w:space="0" w:color="000000"/>
            </w:tcBorders>
            <w:vAlign w:val="center"/>
            <w:hideMark/>
          </w:tcPr>
          <w:p w14:paraId="002BBA52" w14:textId="77777777" w:rsidR="00BD73B7" w:rsidRPr="00381761" w:rsidRDefault="00BD73B7" w:rsidP="00C423F5">
            <w:pPr>
              <w:pStyle w:val="biaogeleft"/>
              <w:wordWrap w:val="0"/>
            </w:pPr>
            <w:r w:rsidRPr="00381761">
              <w:rPr>
                <w:rFonts w:hAnsi="Calibri"/>
                <w:color w:val="000000"/>
              </w:rPr>
              <w:t>000858</w:t>
            </w:r>
          </w:p>
        </w:tc>
        <w:tc>
          <w:tcPr>
            <w:tcW w:w="1229" w:type="dxa"/>
            <w:tcBorders>
              <w:top w:val="single" w:sz="8" w:space="0" w:color="000000"/>
              <w:left w:val="single" w:sz="8" w:space="0" w:color="000000"/>
              <w:bottom w:val="single" w:sz="6" w:space="0" w:color="000000"/>
              <w:right w:val="single" w:sz="8" w:space="0" w:color="000000"/>
            </w:tcBorders>
            <w:vAlign w:val="center"/>
            <w:hideMark/>
          </w:tcPr>
          <w:p w14:paraId="2897902A" w14:textId="77777777" w:rsidR="00BD73B7" w:rsidRPr="00381761" w:rsidRDefault="00BD73B7" w:rsidP="00C423F5">
            <w:pPr>
              <w:pStyle w:val="biaogeleft"/>
              <w:wordWrap w:val="0"/>
            </w:pPr>
            <w:r w:rsidRPr="00381761">
              <w:rPr>
                <w:rFonts w:hAnsi="Calibri" w:hint="eastAsia"/>
                <w:color w:val="000000"/>
              </w:rPr>
              <w:t>五</w:t>
            </w:r>
            <w:r w:rsidRPr="00381761">
              <w:rPr>
                <w:rFonts w:hAnsi="Calibri"/>
                <w:color w:val="000000"/>
              </w:rPr>
              <w:t xml:space="preserve"> </w:t>
            </w:r>
            <w:r w:rsidRPr="00381761">
              <w:rPr>
                <w:rFonts w:hAnsi="Calibri" w:hint="eastAsia"/>
                <w:color w:val="000000"/>
              </w:rPr>
              <w:t>粮</w:t>
            </w:r>
            <w:r w:rsidRPr="00381761">
              <w:rPr>
                <w:rFonts w:hAnsi="Calibri"/>
                <w:color w:val="000000"/>
              </w:rPr>
              <w:t xml:space="preserve"> </w:t>
            </w:r>
            <w:r w:rsidRPr="00381761">
              <w:rPr>
                <w:rFonts w:hAnsi="Calibri" w:hint="eastAsia"/>
                <w:color w:val="000000"/>
              </w:rPr>
              <w:t>液</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598273D3" w14:textId="77777777" w:rsidR="00BD73B7" w:rsidRPr="00381761" w:rsidRDefault="00BD73B7" w:rsidP="00C423F5">
            <w:pPr>
              <w:pStyle w:val="biaogeright"/>
              <w:wordWrap w:val="0"/>
            </w:pPr>
            <w:r w:rsidRPr="00381761">
              <w:rPr>
                <w:rFonts w:hAnsi="Calibri"/>
                <w:color w:val="000000"/>
              </w:rPr>
              <w:t>83,800</w:t>
            </w:r>
          </w:p>
        </w:tc>
        <w:tc>
          <w:tcPr>
            <w:tcW w:w="2201" w:type="dxa"/>
            <w:tcBorders>
              <w:top w:val="single" w:sz="8" w:space="0" w:color="000000"/>
              <w:left w:val="single" w:sz="8" w:space="0" w:color="000000"/>
              <w:bottom w:val="single" w:sz="6" w:space="0" w:color="000000"/>
              <w:right w:val="single" w:sz="8" w:space="0" w:color="000000"/>
            </w:tcBorders>
            <w:vAlign w:val="center"/>
            <w:hideMark/>
          </w:tcPr>
          <w:p w14:paraId="7CA24256" w14:textId="77777777" w:rsidR="00BD73B7" w:rsidRPr="00381761" w:rsidRDefault="00BD73B7" w:rsidP="00C423F5">
            <w:pPr>
              <w:pStyle w:val="biaogeright"/>
              <w:wordWrap w:val="0"/>
            </w:pPr>
            <w:r w:rsidRPr="00381761">
              <w:rPr>
                <w:rFonts w:hAnsi="Calibri"/>
                <w:color w:val="000000"/>
              </w:rPr>
              <w:t>9,884,210.00</w:t>
            </w:r>
          </w:p>
        </w:tc>
        <w:tc>
          <w:tcPr>
            <w:tcW w:w="2279" w:type="dxa"/>
            <w:tcBorders>
              <w:top w:val="single" w:sz="8" w:space="0" w:color="000000"/>
              <w:left w:val="single" w:sz="8" w:space="0" w:color="000000"/>
              <w:bottom w:val="single" w:sz="6" w:space="0" w:color="000000"/>
              <w:right w:val="single" w:sz="8" w:space="0" w:color="000000"/>
            </w:tcBorders>
            <w:vAlign w:val="center"/>
            <w:hideMark/>
          </w:tcPr>
          <w:p w14:paraId="77D7D187" w14:textId="77777777" w:rsidR="00BD73B7" w:rsidRPr="00381761" w:rsidRDefault="00BD73B7" w:rsidP="00C423F5">
            <w:pPr>
              <w:pStyle w:val="biaogeright"/>
              <w:wordWrap w:val="0"/>
            </w:pPr>
            <w:r w:rsidRPr="00381761">
              <w:rPr>
                <w:rFonts w:hAnsi="Calibri"/>
                <w:color w:val="000000"/>
              </w:rPr>
              <w:t>6.89</w:t>
            </w:r>
          </w:p>
        </w:tc>
      </w:tr>
      <w:tr w:rsidR="00BD73B7" w:rsidRPr="00381761" w14:paraId="13A93F6C" w14:textId="77777777" w:rsidTr="00C423F5">
        <w:trPr>
          <w:trHeight w:val="418"/>
        </w:trPr>
        <w:tc>
          <w:tcPr>
            <w:tcW w:w="924" w:type="dxa"/>
            <w:tcBorders>
              <w:top w:val="single" w:sz="8" w:space="0" w:color="000000"/>
              <w:left w:val="single" w:sz="8" w:space="0" w:color="000000"/>
              <w:bottom w:val="single" w:sz="6" w:space="0" w:color="000000"/>
              <w:right w:val="single" w:sz="8" w:space="0" w:color="000000"/>
            </w:tcBorders>
            <w:vAlign w:val="center"/>
            <w:hideMark/>
          </w:tcPr>
          <w:p w14:paraId="4120D0D7" w14:textId="77777777" w:rsidR="00BD73B7" w:rsidRPr="00381761" w:rsidRDefault="00BD73B7" w:rsidP="00C423F5">
            <w:pPr>
              <w:pStyle w:val="biaogecenter"/>
              <w:wordWrap w:val="0"/>
            </w:pPr>
            <w:r w:rsidRPr="00381761">
              <w:rPr>
                <w:rFonts w:hAnsi="Calibri"/>
                <w:color w:val="000000"/>
              </w:rPr>
              <w:t>6</w:t>
            </w:r>
          </w:p>
        </w:tc>
        <w:tc>
          <w:tcPr>
            <w:tcW w:w="1229" w:type="dxa"/>
            <w:tcBorders>
              <w:top w:val="single" w:sz="8" w:space="0" w:color="000000"/>
              <w:left w:val="single" w:sz="8" w:space="0" w:color="000000"/>
              <w:bottom w:val="single" w:sz="6" w:space="0" w:color="000000"/>
              <w:right w:val="single" w:sz="8" w:space="0" w:color="000000"/>
            </w:tcBorders>
            <w:vAlign w:val="center"/>
            <w:hideMark/>
          </w:tcPr>
          <w:p w14:paraId="22F8AE76" w14:textId="77777777" w:rsidR="00BD73B7" w:rsidRPr="00381761" w:rsidRDefault="00BD73B7" w:rsidP="00C423F5">
            <w:pPr>
              <w:pStyle w:val="biaogeleft"/>
              <w:wordWrap w:val="0"/>
            </w:pPr>
            <w:r w:rsidRPr="00381761">
              <w:rPr>
                <w:rFonts w:hAnsi="Calibri"/>
                <w:color w:val="000000"/>
              </w:rPr>
              <w:t>600809</w:t>
            </w:r>
          </w:p>
        </w:tc>
        <w:tc>
          <w:tcPr>
            <w:tcW w:w="1229" w:type="dxa"/>
            <w:tcBorders>
              <w:top w:val="single" w:sz="8" w:space="0" w:color="000000"/>
              <w:left w:val="single" w:sz="8" w:space="0" w:color="000000"/>
              <w:bottom w:val="single" w:sz="6" w:space="0" w:color="000000"/>
              <w:right w:val="single" w:sz="8" w:space="0" w:color="000000"/>
            </w:tcBorders>
            <w:vAlign w:val="center"/>
            <w:hideMark/>
          </w:tcPr>
          <w:p w14:paraId="39499CFD" w14:textId="77777777" w:rsidR="00BD73B7" w:rsidRPr="00381761" w:rsidRDefault="00BD73B7" w:rsidP="00C423F5">
            <w:pPr>
              <w:pStyle w:val="biaogeleft"/>
              <w:wordWrap w:val="0"/>
            </w:pPr>
            <w:r w:rsidRPr="00381761">
              <w:rPr>
                <w:rFonts w:hAnsi="Calibri" w:hint="eastAsia"/>
                <w:color w:val="000000"/>
              </w:rPr>
              <w:t>山西汾酒</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5818719F" w14:textId="77777777" w:rsidR="00BD73B7" w:rsidRPr="00381761" w:rsidRDefault="00BD73B7" w:rsidP="00C423F5">
            <w:pPr>
              <w:pStyle w:val="biaogeright"/>
              <w:wordWrap w:val="0"/>
            </w:pPr>
            <w:r w:rsidRPr="00381761">
              <w:rPr>
                <w:rFonts w:hAnsi="Calibri"/>
                <w:color w:val="000000"/>
              </w:rPr>
              <w:t>133,345</w:t>
            </w:r>
          </w:p>
        </w:tc>
        <w:tc>
          <w:tcPr>
            <w:tcW w:w="2201" w:type="dxa"/>
            <w:tcBorders>
              <w:top w:val="single" w:sz="8" w:space="0" w:color="000000"/>
              <w:left w:val="single" w:sz="8" w:space="0" w:color="000000"/>
              <w:bottom w:val="single" w:sz="6" w:space="0" w:color="000000"/>
              <w:right w:val="single" w:sz="8" w:space="0" w:color="000000"/>
            </w:tcBorders>
            <w:vAlign w:val="center"/>
            <w:hideMark/>
          </w:tcPr>
          <w:p w14:paraId="3CCBC730" w14:textId="77777777" w:rsidR="00BD73B7" w:rsidRPr="00381761" w:rsidRDefault="00BD73B7" w:rsidP="00C423F5">
            <w:pPr>
              <w:pStyle w:val="biaogeright"/>
              <w:wordWrap w:val="0"/>
            </w:pPr>
            <w:r w:rsidRPr="00381761">
              <w:rPr>
                <w:rFonts w:hAnsi="Calibri"/>
                <w:color w:val="000000"/>
              </w:rPr>
              <w:t>9,207,472.25</w:t>
            </w:r>
          </w:p>
        </w:tc>
        <w:tc>
          <w:tcPr>
            <w:tcW w:w="2279" w:type="dxa"/>
            <w:tcBorders>
              <w:top w:val="single" w:sz="8" w:space="0" w:color="000000"/>
              <w:left w:val="single" w:sz="8" w:space="0" w:color="000000"/>
              <w:bottom w:val="single" w:sz="6" w:space="0" w:color="000000"/>
              <w:right w:val="single" w:sz="8" w:space="0" w:color="000000"/>
            </w:tcBorders>
            <w:vAlign w:val="center"/>
            <w:hideMark/>
          </w:tcPr>
          <w:p w14:paraId="70A561E3" w14:textId="77777777" w:rsidR="00BD73B7" w:rsidRPr="00381761" w:rsidRDefault="00BD73B7" w:rsidP="00C423F5">
            <w:pPr>
              <w:pStyle w:val="biaogeright"/>
              <w:wordWrap w:val="0"/>
            </w:pPr>
            <w:r w:rsidRPr="00381761">
              <w:rPr>
                <w:rFonts w:hAnsi="Calibri"/>
                <w:color w:val="000000"/>
              </w:rPr>
              <w:t>6.42</w:t>
            </w:r>
          </w:p>
        </w:tc>
      </w:tr>
      <w:tr w:rsidR="00BD73B7" w:rsidRPr="00381761" w14:paraId="19D4D1E6" w14:textId="77777777" w:rsidTr="00C423F5">
        <w:trPr>
          <w:trHeight w:val="418"/>
        </w:trPr>
        <w:tc>
          <w:tcPr>
            <w:tcW w:w="924" w:type="dxa"/>
            <w:tcBorders>
              <w:top w:val="single" w:sz="8" w:space="0" w:color="000000"/>
              <w:left w:val="single" w:sz="8" w:space="0" w:color="000000"/>
              <w:bottom w:val="single" w:sz="6" w:space="0" w:color="000000"/>
              <w:right w:val="single" w:sz="8" w:space="0" w:color="000000"/>
            </w:tcBorders>
            <w:vAlign w:val="center"/>
            <w:hideMark/>
          </w:tcPr>
          <w:p w14:paraId="5EF2D2BF" w14:textId="77777777" w:rsidR="00BD73B7" w:rsidRPr="00381761" w:rsidRDefault="00BD73B7" w:rsidP="00C423F5">
            <w:pPr>
              <w:pStyle w:val="biaogecenter"/>
              <w:wordWrap w:val="0"/>
            </w:pPr>
            <w:r w:rsidRPr="00381761">
              <w:rPr>
                <w:rFonts w:hAnsi="Calibri"/>
                <w:color w:val="000000"/>
              </w:rPr>
              <w:t>7</w:t>
            </w:r>
          </w:p>
        </w:tc>
        <w:tc>
          <w:tcPr>
            <w:tcW w:w="1229" w:type="dxa"/>
            <w:tcBorders>
              <w:top w:val="single" w:sz="8" w:space="0" w:color="000000"/>
              <w:left w:val="single" w:sz="8" w:space="0" w:color="000000"/>
              <w:bottom w:val="single" w:sz="6" w:space="0" w:color="000000"/>
              <w:right w:val="single" w:sz="8" w:space="0" w:color="000000"/>
            </w:tcBorders>
            <w:vAlign w:val="center"/>
            <w:hideMark/>
          </w:tcPr>
          <w:p w14:paraId="248BD24A" w14:textId="77777777" w:rsidR="00BD73B7" w:rsidRPr="00381761" w:rsidRDefault="00BD73B7" w:rsidP="00C423F5">
            <w:pPr>
              <w:pStyle w:val="biaogeleft"/>
              <w:wordWrap w:val="0"/>
            </w:pPr>
            <w:r w:rsidRPr="00381761">
              <w:rPr>
                <w:rFonts w:hAnsi="Calibri"/>
                <w:color w:val="000000"/>
              </w:rPr>
              <w:t>600585</w:t>
            </w:r>
          </w:p>
        </w:tc>
        <w:tc>
          <w:tcPr>
            <w:tcW w:w="1229" w:type="dxa"/>
            <w:tcBorders>
              <w:top w:val="single" w:sz="8" w:space="0" w:color="000000"/>
              <w:left w:val="single" w:sz="8" w:space="0" w:color="000000"/>
              <w:bottom w:val="single" w:sz="6" w:space="0" w:color="000000"/>
              <w:right w:val="single" w:sz="8" w:space="0" w:color="000000"/>
            </w:tcBorders>
            <w:vAlign w:val="center"/>
            <w:hideMark/>
          </w:tcPr>
          <w:p w14:paraId="230F1FC0" w14:textId="77777777" w:rsidR="00BD73B7" w:rsidRPr="00381761" w:rsidRDefault="00BD73B7" w:rsidP="00C423F5">
            <w:pPr>
              <w:pStyle w:val="biaogeleft"/>
              <w:wordWrap w:val="0"/>
            </w:pPr>
            <w:r w:rsidRPr="00381761">
              <w:rPr>
                <w:rFonts w:hAnsi="Calibri" w:hint="eastAsia"/>
                <w:color w:val="000000"/>
              </w:rPr>
              <w:t>海螺水泥</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1641CB70" w14:textId="77777777" w:rsidR="00BD73B7" w:rsidRPr="00381761" w:rsidRDefault="00BD73B7" w:rsidP="00C423F5">
            <w:pPr>
              <w:pStyle w:val="biaogeright"/>
              <w:wordWrap w:val="0"/>
            </w:pPr>
            <w:r w:rsidRPr="00381761">
              <w:rPr>
                <w:rFonts w:hAnsi="Calibri"/>
                <w:color w:val="000000"/>
              </w:rPr>
              <w:t>207,700</w:t>
            </w:r>
          </w:p>
        </w:tc>
        <w:tc>
          <w:tcPr>
            <w:tcW w:w="2201" w:type="dxa"/>
            <w:tcBorders>
              <w:top w:val="single" w:sz="8" w:space="0" w:color="000000"/>
              <w:left w:val="single" w:sz="8" w:space="0" w:color="000000"/>
              <w:bottom w:val="single" w:sz="6" w:space="0" w:color="000000"/>
              <w:right w:val="single" w:sz="8" w:space="0" w:color="000000"/>
            </w:tcBorders>
            <w:vAlign w:val="center"/>
            <w:hideMark/>
          </w:tcPr>
          <w:p w14:paraId="7526547C" w14:textId="77777777" w:rsidR="00BD73B7" w:rsidRPr="00381761" w:rsidRDefault="00BD73B7" w:rsidP="00C423F5">
            <w:pPr>
              <w:pStyle w:val="biaogeright"/>
              <w:wordWrap w:val="0"/>
            </w:pPr>
            <w:r w:rsidRPr="00381761">
              <w:rPr>
                <w:rFonts w:hAnsi="Calibri"/>
                <w:color w:val="000000"/>
              </w:rPr>
              <w:t>8,619,550.00</w:t>
            </w:r>
          </w:p>
        </w:tc>
        <w:tc>
          <w:tcPr>
            <w:tcW w:w="2279" w:type="dxa"/>
            <w:tcBorders>
              <w:top w:val="single" w:sz="8" w:space="0" w:color="000000"/>
              <w:left w:val="single" w:sz="8" w:space="0" w:color="000000"/>
              <w:bottom w:val="single" w:sz="6" w:space="0" w:color="000000"/>
              <w:right w:val="single" w:sz="8" w:space="0" w:color="000000"/>
            </w:tcBorders>
            <w:vAlign w:val="center"/>
            <w:hideMark/>
          </w:tcPr>
          <w:p w14:paraId="5A842037" w14:textId="77777777" w:rsidR="00BD73B7" w:rsidRPr="00381761" w:rsidRDefault="00BD73B7" w:rsidP="00C423F5">
            <w:pPr>
              <w:pStyle w:val="biaogeright"/>
              <w:wordWrap w:val="0"/>
            </w:pPr>
            <w:r w:rsidRPr="00381761">
              <w:rPr>
                <w:rFonts w:hAnsi="Calibri"/>
                <w:color w:val="000000"/>
              </w:rPr>
              <w:t>6.01</w:t>
            </w:r>
          </w:p>
        </w:tc>
      </w:tr>
      <w:tr w:rsidR="00BD73B7" w:rsidRPr="00381761" w14:paraId="316C20E0" w14:textId="77777777" w:rsidTr="00C423F5">
        <w:trPr>
          <w:trHeight w:val="434"/>
        </w:trPr>
        <w:tc>
          <w:tcPr>
            <w:tcW w:w="924" w:type="dxa"/>
            <w:tcBorders>
              <w:top w:val="single" w:sz="8" w:space="0" w:color="000000"/>
              <w:left w:val="single" w:sz="8" w:space="0" w:color="000000"/>
              <w:bottom w:val="single" w:sz="6" w:space="0" w:color="000000"/>
              <w:right w:val="single" w:sz="8" w:space="0" w:color="000000"/>
            </w:tcBorders>
            <w:vAlign w:val="center"/>
            <w:hideMark/>
          </w:tcPr>
          <w:p w14:paraId="148517F5" w14:textId="77777777" w:rsidR="00BD73B7" w:rsidRPr="00381761" w:rsidRDefault="00BD73B7" w:rsidP="00C423F5">
            <w:pPr>
              <w:pStyle w:val="biaogecenter"/>
              <w:wordWrap w:val="0"/>
            </w:pPr>
            <w:r w:rsidRPr="00381761">
              <w:rPr>
                <w:rFonts w:hAnsi="Calibri"/>
                <w:color w:val="000000"/>
              </w:rPr>
              <w:t>8</w:t>
            </w:r>
          </w:p>
        </w:tc>
        <w:tc>
          <w:tcPr>
            <w:tcW w:w="1229" w:type="dxa"/>
            <w:tcBorders>
              <w:top w:val="single" w:sz="8" w:space="0" w:color="000000"/>
              <w:left w:val="single" w:sz="8" w:space="0" w:color="000000"/>
              <w:bottom w:val="single" w:sz="6" w:space="0" w:color="000000"/>
              <w:right w:val="single" w:sz="8" w:space="0" w:color="000000"/>
            </w:tcBorders>
            <w:vAlign w:val="center"/>
            <w:hideMark/>
          </w:tcPr>
          <w:p w14:paraId="50F4DCB5" w14:textId="77777777" w:rsidR="00BD73B7" w:rsidRPr="00381761" w:rsidRDefault="00BD73B7" w:rsidP="00C423F5">
            <w:pPr>
              <w:pStyle w:val="biaogeleft"/>
              <w:wordWrap w:val="0"/>
            </w:pPr>
            <w:r w:rsidRPr="00381761">
              <w:rPr>
                <w:rFonts w:hAnsi="Calibri"/>
                <w:color w:val="000000"/>
              </w:rPr>
              <w:t>600233</w:t>
            </w:r>
          </w:p>
        </w:tc>
        <w:tc>
          <w:tcPr>
            <w:tcW w:w="1229" w:type="dxa"/>
            <w:tcBorders>
              <w:top w:val="single" w:sz="8" w:space="0" w:color="000000"/>
              <w:left w:val="single" w:sz="8" w:space="0" w:color="000000"/>
              <w:bottom w:val="single" w:sz="6" w:space="0" w:color="000000"/>
              <w:right w:val="single" w:sz="8" w:space="0" w:color="000000"/>
            </w:tcBorders>
            <w:vAlign w:val="center"/>
            <w:hideMark/>
          </w:tcPr>
          <w:p w14:paraId="5CC3E943" w14:textId="77777777" w:rsidR="00BD73B7" w:rsidRPr="00381761" w:rsidRDefault="00BD73B7" w:rsidP="00C423F5">
            <w:pPr>
              <w:pStyle w:val="biaogeleft"/>
              <w:wordWrap w:val="0"/>
            </w:pPr>
            <w:r w:rsidRPr="00381761">
              <w:rPr>
                <w:rFonts w:hAnsi="Calibri" w:hint="eastAsia"/>
                <w:color w:val="000000"/>
              </w:rPr>
              <w:t>圆通速递</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62D8A38D" w14:textId="77777777" w:rsidR="00BD73B7" w:rsidRPr="00381761" w:rsidRDefault="00BD73B7" w:rsidP="00C423F5">
            <w:pPr>
              <w:pStyle w:val="biaogeright"/>
              <w:wordWrap w:val="0"/>
            </w:pPr>
            <w:r w:rsidRPr="00381761">
              <w:rPr>
                <w:rFonts w:hAnsi="Calibri"/>
                <w:color w:val="000000"/>
              </w:rPr>
              <w:t>592,672</w:t>
            </w:r>
          </w:p>
        </w:tc>
        <w:tc>
          <w:tcPr>
            <w:tcW w:w="2201" w:type="dxa"/>
            <w:tcBorders>
              <w:top w:val="single" w:sz="8" w:space="0" w:color="000000"/>
              <w:left w:val="single" w:sz="8" w:space="0" w:color="000000"/>
              <w:bottom w:val="single" w:sz="6" w:space="0" w:color="000000"/>
              <w:right w:val="single" w:sz="8" w:space="0" w:color="000000"/>
            </w:tcBorders>
            <w:vAlign w:val="center"/>
            <w:hideMark/>
          </w:tcPr>
          <w:p w14:paraId="2C074DDD" w14:textId="77777777" w:rsidR="00BD73B7" w:rsidRPr="00381761" w:rsidRDefault="00BD73B7" w:rsidP="00C423F5">
            <w:pPr>
              <w:pStyle w:val="biaogeright"/>
              <w:wordWrap w:val="0"/>
            </w:pPr>
            <w:r w:rsidRPr="00381761">
              <w:rPr>
                <w:rFonts w:hAnsi="Calibri"/>
                <w:color w:val="000000"/>
              </w:rPr>
              <w:t>7,307,645.76</w:t>
            </w:r>
          </w:p>
        </w:tc>
        <w:tc>
          <w:tcPr>
            <w:tcW w:w="2279" w:type="dxa"/>
            <w:tcBorders>
              <w:top w:val="single" w:sz="8" w:space="0" w:color="000000"/>
              <w:left w:val="single" w:sz="8" w:space="0" w:color="000000"/>
              <w:bottom w:val="single" w:sz="6" w:space="0" w:color="000000"/>
              <w:right w:val="single" w:sz="8" w:space="0" w:color="000000"/>
            </w:tcBorders>
            <w:vAlign w:val="center"/>
            <w:hideMark/>
          </w:tcPr>
          <w:p w14:paraId="2F42D181" w14:textId="77777777" w:rsidR="00BD73B7" w:rsidRPr="00381761" w:rsidRDefault="00BD73B7" w:rsidP="00C423F5">
            <w:pPr>
              <w:pStyle w:val="biaogeright"/>
              <w:wordWrap w:val="0"/>
            </w:pPr>
            <w:r w:rsidRPr="00381761">
              <w:rPr>
                <w:rFonts w:hAnsi="Calibri"/>
                <w:color w:val="000000"/>
              </w:rPr>
              <w:t>5.10</w:t>
            </w:r>
          </w:p>
        </w:tc>
      </w:tr>
      <w:tr w:rsidR="00BD73B7" w:rsidRPr="00381761" w14:paraId="2D977ABD" w14:textId="77777777" w:rsidTr="00C423F5">
        <w:trPr>
          <w:trHeight w:val="418"/>
        </w:trPr>
        <w:tc>
          <w:tcPr>
            <w:tcW w:w="924" w:type="dxa"/>
            <w:tcBorders>
              <w:top w:val="single" w:sz="8" w:space="0" w:color="000000"/>
              <w:left w:val="single" w:sz="8" w:space="0" w:color="000000"/>
              <w:bottom w:val="single" w:sz="6" w:space="0" w:color="000000"/>
              <w:right w:val="single" w:sz="8" w:space="0" w:color="000000"/>
            </w:tcBorders>
            <w:vAlign w:val="center"/>
            <w:hideMark/>
          </w:tcPr>
          <w:p w14:paraId="1C35F124" w14:textId="77777777" w:rsidR="00BD73B7" w:rsidRPr="00381761" w:rsidRDefault="00BD73B7" w:rsidP="00C423F5">
            <w:pPr>
              <w:pStyle w:val="biaogecenter"/>
              <w:wordWrap w:val="0"/>
            </w:pPr>
            <w:r w:rsidRPr="00381761">
              <w:rPr>
                <w:rFonts w:hAnsi="Calibri"/>
                <w:color w:val="000000"/>
              </w:rPr>
              <w:t>9</w:t>
            </w:r>
          </w:p>
        </w:tc>
        <w:tc>
          <w:tcPr>
            <w:tcW w:w="1229" w:type="dxa"/>
            <w:tcBorders>
              <w:top w:val="single" w:sz="8" w:space="0" w:color="000000"/>
              <w:left w:val="single" w:sz="8" w:space="0" w:color="000000"/>
              <w:bottom w:val="single" w:sz="6" w:space="0" w:color="000000"/>
              <w:right w:val="single" w:sz="8" w:space="0" w:color="000000"/>
            </w:tcBorders>
            <w:vAlign w:val="center"/>
            <w:hideMark/>
          </w:tcPr>
          <w:p w14:paraId="5C70BBA8" w14:textId="77777777" w:rsidR="00BD73B7" w:rsidRPr="00381761" w:rsidRDefault="00BD73B7" w:rsidP="00C423F5">
            <w:pPr>
              <w:pStyle w:val="biaogeleft"/>
              <w:wordWrap w:val="0"/>
            </w:pPr>
            <w:r w:rsidRPr="00381761">
              <w:rPr>
                <w:rFonts w:hAnsi="Calibri"/>
                <w:color w:val="000000"/>
              </w:rPr>
              <w:t>600886</w:t>
            </w:r>
          </w:p>
        </w:tc>
        <w:tc>
          <w:tcPr>
            <w:tcW w:w="1229" w:type="dxa"/>
            <w:tcBorders>
              <w:top w:val="single" w:sz="8" w:space="0" w:color="000000"/>
              <w:left w:val="single" w:sz="8" w:space="0" w:color="000000"/>
              <w:bottom w:val="single" w:sz="6" w:space="0" w:color="000000"/>
              <w:right w:val="single" w:sz="8" w:space="0" w:color="000000"/>
            </w:tcBorders>
            <w:vAlign w:val="center"/>
            <w:hideMark/>
          </w:tcPr>
          <w:p w14:paraId="6BDC041B" w14:textId="77777777" w:rsidR="00BD73B7" w:rsidRPr="00381761" w:rsidRDefault="00BD73B7" w:rsidP="00C423F5">
            <w:pPr>
              <w:pStyle w:val="biaogeleft"/>
              <w:wordWrap w:val="0"/>
            </w:pPr>
            <w:r w:rsidRPr="00381761">
              <w:rPr>
                <w:rFonts w:hAnsi="Calibri" w:hint="eastAsia"/>
                <w:color w:val="000000"/>
              </w:rPr>
              <w:t>国投电力</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7296651C" w14:textId="77777777" w:rsidR="00BD73B7" w:rsidRPr="00381761" w:rsidRDefault="00BD73B7" w:rsidP="00C423F5">
            <w:pPr>
              <w:pStyle w:val="biaogeright"/>
              <w:wordWrap w:val="0"/>
            </w:pPr>
            <w:r w:rsidRPr="00381761">
              <w:rPr>
                <w:rFonts w:hAnsi="Calibri"/>
                <w:color w:val="000000"/>
              </w:rPr>
              <w:t>565,300</w:t>
            </w:r>
          </w:p>
        </w:tc>
        <w:tc>
          <w:tcPr>
            <w:tcW w:w="2201" w:type="dxa"/>
            <w:tcBorders>
              <w:top w:val="single" w:sz="8" w:space="0" w:color="000000"/>
              <w:left w:val="single" w:sz="8" w:space="0" w:color="000000"/>
              <w:bottom w:val="single" w:sz="6" w:space="0" w:color="000000"/>
              <w:right w:val="single" w:sz="8" w:space="0" w:color="000000"/>
            </w:tcBorders>
            <w:vAlign w:val="center"/>
            <w:hideMark/>
          </w:tcPr>
          <w:p w14:paraId="0EB1D331" w14:textId="77777777" w:rsidR="00BD73B7" w:rsidRPr="00381761" w:rsidRDefault="00BD73B7" w:rsidP="00C423F5">
            <w:pPr>
              <w:pStyle w:val="biaogeright"/>
              <w:wordWrap w:val="0"/>
            </w:pPr>
            <w:r w:rsidRPr="00381761">
              <w:rPr>
                <w:rFonts w:hAnsi="Calibri"/>
                <w:color w:val="000000"/>
              </w:rPr>
              <w:t>4,392,381.00</w:t>
            </w:r>
          </w:p>
        </w:tc>
        <w:tc>
          <w:tcPr>
            <w:tcW w:w="2279" w:type="dxa"/>
            <w:tcBorders>
              <w:top w:val="single" w:sz="8" w:space="0" w:color="000000"/>
              <w:left w:val="single" w:sz="8" w:space="0" w:color="000000"/>
              <w:bottom w:val="single" w:sz="6" w:space="0" w:color="000000"/>
              <w:right w:val="single" w:sz="8" w:space="0" w:color="000000"/>
            </w:tcBorders>
            <w:vAlign w:val="center"/>
            <w:hideMark/>
          </w:tcPr>
          <w:p w14:paraId="56FFC78E" w14:textId="77777777" w:rsidR="00BD73B7" w:rsidRPr="00381761" w:rsidRDefault="00BD73B7" w:rsidP="00C423F5">
            <w:pPr>
              <w:pStyle w:val="biaogeright"/>
              <w:wordWrap w:val="0"/>
            </w:pPr>
            <w:r w:rsidRPr="00381761">
              <w:rPr>
                <w:rFonts w:hAnsi="Calibri"/>
                <w:color w:val="000000"/>
              </w:rPr>
              <w:t>3.06</w:t>
            </w:r>
          </w:p>
        </w:tc>
      </w:tr>
      <w:tr w:rsidR="00BD73B7" w:rsidRPr="00381761" w14:paraId="5A908D71" w14:textId="77777777" w:rsidTr="00C423F5">
        <w:trPr>
          <w:trHeight w:val="418"/>
        </w:trPr>
        <w:tc>
          <w:tcPr>
            <w:tcW w:w="924" w:type="dxa"/>
            <w:tcBorders>
              <w:top w:val="single" w:sz="8" w:space="0" w:color="000000"/>
              <w:left w:val="single" w:sz="8" w:space="0" w:color="000000"/>
              <w:bottom w:val="single" w:sz="6" w:space="0" w:color="000000"/>
              <w:right w:val="single" w:sz="8" w:space="0" w:color="000000"/>
            </w:tcBorders>
            <w:vAlign w:val="center"/>
            <w:hideMark/>
          </w:tcPr>
          <w:p w14:paraId="274C6A92" w14:textId="77777777" w:rsidR="00BD73B7" w:rsidRPr="00381761" w:rsidRDefault="00BD73B7" w:rsidP="00C423F5">
            <w:pPr>
              <w:pStyle w:val="biaogecenter"/>
              <w:wordWrap w:val="0"/>
            </w:pPr>
            <w:r w:rsidRPr="00381761">
              <w:rPr>
                <w:rFonts w:hAnsi="Calibri"/>
                <w:color w:val="000000"/>
              </w:rPr>
              <w:t>10</w:t>
            </w:r>
          </w:p>
        </w:tc>
        <w:tc>
          <w:tcPr>
            <w:tcW w:w="1229" w:type="dxa"/>
            <w:tcBorders>
              <w:top w:val="single" w:sz="8" w:space="0" w:color="000000"/>
              <w:left w:val="single" w:sz="8" w:space="0" w:color="000000"/>
              <w:bottom w:val="single" w:sz="6" w:space="0" w:color="000000"/>
              <w:right w:val="single" w:sz="8" w:space="0" w:color="000000"/>
            </w:tcBorders>
            <w:vAlign w:val="center"/>
            <w:hideMark/>
          </w:tcPr>
          <w:p w14:paraId="39A12893" w14:textId="77777777" w:rsidR="00BD73B7" w:rsidRPr="00381761" w:rsidRDefault="00BD73B7" w:rsidP="00C423F5">
            <w:pPr>
              <w:pStyle w:val="biaogeleft"/>
              <w:wordWrap w:val="0"/>
            </w:pPr>
            <w:r w:rsidRPr="00381761">
              <w:rPr>
                <w:rFonts w:hAnsi="Calibri"/>
                <w:color w:val="000000"/>
              </w:rPr>
              <w:t>002142</w:t>
            </w:r>
          </w:p>
        </w:tc>
        <w:tc>
          <w:tcPr>
            <w:tcW w:w="1229" w:type="dxa"/>
            <w:tcBorders>
              <w:top w:val="single" w:sz="8" w:space="0" w:color="000000"/>
              <w:left w:val="single" w:sz="8" w:space="0" w:color="000000"/>
              <w:bottom w:val="single" w:sz="6" w:space="0" w:color="000000"/>
              <w:right w:val="single" w:sz="8" w:space="0" w:color="000000"/>
            </w:tcBorders>
            <w:vAlign w:val="center"/>
            <w:hideMark/>
          </w:tcPr>
          <w:p w14:paraId="769E5874" w14:textId="77777777" w:rsidR="00BD73B7" w:rsidRPr="00381761" w:rsidRDefault="00BD73B7" w:rsidP="00C423F5">
            <w:pPr>
              <w:pStyle w:val="biaogeleft"/>
              <w:wordWrap w:val="0"/>
            </w:pPr>
            <w:r w:rsidRPr="00381761">
              <w:rPr>
                <w:rFonts w:hAnsi="Calibri" w:hint="eastAsia"/>
                <w:color w:val="000000"/>
              </w:rPr>
              <w:t>宁波银行</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33B45E2A" w14:textId="77777777" w:rsidR="00BD73B7" w:rsidRPr="00381761" w:rsidRDefault="00BD73B7" w:rsidP="00C423F5">
            <w:pPr>
              <w:pStyle w:val="biaogeright"/>
              <w:wordWrap w:val="0"/>
            </w:pPr>
            <w:r w:rsidRPr="00381761">
              <w:rPr>
                <w:rFonts w:hAnsi="Calibri"/>
                <w:color w:val="000000"/>
              </w:rPr>
              <w:t>172,999</w:t>
            </w:r>
          </w:p>
        </w:tc>
        <w:tc>
          <w:tcPr>
            <w:tcW w:w="2201" w:type="dxa"/>
            <w:tcBorders>
              <w:top w:val="single" w:sz="8" w:space="0" w:color="000000"/>
              <w:left w:val="single" w:sz="8" w:space="0" w:color="000000"/>
              <w:bottom w:val="single" w:sz="6" w:space="0" w:color="000000"/>
              <w:right w:val="single" w:sz="8" w:space="0" w:color="000000"/>
            </w:tcBorders>
            <w:vAlign w:val="center"/>
            <w:hideMark/>
          </w:tcPr>
          <w:p w14:paraId="298D4D32" w14:textId="77777777" w:rsidR="00BD73B7" w:rsidRPr="00381761" w:rsidRDefault="00BD73B7" w:rsidP="00C423F5">
            <w:pPr>
              <w:pStyle w:val="biaogeright"/>
              <w:wordWrap w:val="0"/>
            </w:pPr>
            <w:r w:rsidRPr="00381761">
              <w:rPr>
                <w:rFonts w:hAnsi="Calibri"/>
                <w:color w:val="000000"/>
              </w:rPr>
              <w:t>4,193,495.76</w:t>
            </w:r>
          </w:p>
        </w:tc>
        <w:tc>
          <w:tcPr>
            <w:tcW w:w="2279" w:type="dxa"/>
            <w:tcBorders>
              <w:top w:val="single" w:sz="8" w:space="0" w:color="000000"/>
              <w:left w:val="single" w:sz="8" w:space="0" w:color="000000"/>
              <w:bottom w:val="single" w:sz="6" w:space="0" w:color="000000"/>
              <w:right w:val="single" w:sz="8" w:space="0" w:color="000000"/>
            </w:tcBorders>
            <w:vAlign w:val="center"/>
            <w:hideMark/>
          </w:tcPr>
          <w:p w14:paraId="2CD74C22" w14:textId="77777777" w:rsidR="00BD73B7" w:rsidRPr="00381761" w:rsidRDefault="00BD73B7" w:rsidP="00C423F5">
            <w:pPr>
              <w:pStyle w:val="biaogeright"/>
              <w:wordWrap w:val="0"/>
            </w:pPr>
            <w:r w:rsidRPr="00381761">
              <w:rPr>
                <w:rFonts w:hAnsi="Calibri"/>
                <w:color w:val="000000"/>
              </w:rPr>
              <w:t>2.92</w:t>
            </w:r>
          </w:p>
        </w:tc>
      </w:tr>
    </w:tbl>
    <w:p w14:paraId="768F00C3" w14:textId="77777777" w:rsidR="00BD73B7" w:rsidRPr="00381761" w:rsidRDefault="00BD73B7" w:rsidP="00BD73B7">
      <w:pPr>
        <w:rPr>
          <w:rFonts w:ascii="宋体" w:hAnsi="宋体" w:cs="宋体"/>
        </w:rPr>
      </w:pPr>
    </w:p>
    <w:p w14:paraId="671D3B70" w14:textId="77777777" w:rsidR="00BD73B7" w:rsidRPr="00381761" w:rsidRDefault="00BD73B7" w:rsidP="00BD73B7">
      <w:pPr>
        <w:pStyle w:val="zhangjiep2"/>
      </w:pPr>
      <w:r w:rsidRPr="00381761">
        <w:rPr>
          <w:rFonts w:hint="eastAsia"/>
          <w:bCs/>
        </w:rPr>
        <w:t>（</w:t>
      </w:r>
      <w:r w:rsidRPr="00381761">
        <w:rPr>
          <w:bCs/>
        </w:rPr>
        <w:t>2）</w:t>
      </w:r>
      <w:r w:rsidRPr="00381761">
        <w:rPr>
          <w:rFonts w:hint="eastAsia"/>
          <w:bCs/>
        </w:rPr>
        <w:t>积极投资按公允价值占基金资产净值比例大小排序的前五名股票投资明细</w:t>
      </w:r>
    </w:p>
    <w:tbl>
      <w:tblPr>
        <w:tblW w:w="9434" w:type="dxa"/>
        <w:tblInd w:w="108" w:type="dxa"/>
        <w:tblLook w:val="04A0" w:firstRow="1" w:lastRow="0" w:firstColumn="1" w:lastColumn="0" w:noHBand="0" w:noVBand="1"/>
      </w:tblPr>
      <w:tblGrid>
        <w:gridCol w:w="1004"/>
        <w:gridCol w:w="1099"/>
        <w:gridCol w:w="1335"/>
        <w:gridCol w:w="1130"/>
        <w:gridCol w:w="2391"/>
        <w:gridCol w:w="2475"/>
      </w:tblGrid>
      <w:tr w:rsidR="00BD73B7" w:rsidRPr="00381761" w14:paraId="7CC6EE47" w14:textId="77777777" w:rsidTr="00C423F5">
        <w:tc>
          <w:tcPr>
            <w:tcW w:w="1004" w:type="dxa"/>
            <w:tcBorders>
              <w:top w:val="single" w:sz="8" w:space="0" w:color="000000"/>
              <w:left w:val="single" w:sz="8" w:space="0" w:color="000000"/>
              <w:bottom w:val="single" w:sz="6" w:space="0" w:color="000000"/>
              <w:right w:val="single" w:sz="8" w:space="0" w:color="000000"/>
            </w:tcBorders>
            <w:vAlign w:val="center"/>
            <w:hideMark/>
          </w:tcPr>
          <w:p w14:paraId="677E289A" w14:textId="77777777" w:rsidR="00BD73B7" w:rsidRPr="00381761" w:rsidRDefault="00BD73B7" w:rsidP="00C423F5">
            <w:pPr>
              <w:pStyle w:val="biaogecenter"/>
              <w:wordWrap w:val="0"/>
            </w:pPr>
            <w:r w:rsidRPr="00381761">
              <w:rPr>
                <w:rFonts w:hAnsi="Calibri" w:hint="eastAsia"/>
                <w:color w:val="000000"/>
              </w:rPr>
              <w:t>序号</w:t>
            </w:r>
          </w:p>
        </w:tc>
        <w:tc>
          <w:tcPr>
            <w:tcW w:w="1099" w:type="dxa"/>
            <w:tcBorders>
              <w:top w:val="single" w:sz="8" w:space="0" w:color="000000"/>
              <w:left w:val="single" w:sz="8" w:space="0" w:color="000000"/>
              <w:bottom w:val="single" w:sz="6" w:space="0" w:color="000000"/>
              <w:right w:val="single" w:sz="8" w:space="0" w:color="000000"/>
            </w:tcBorders>
            <w:vAlign w:val="center"/>
            <w:hideMark/>
          </w:tcPr>
          <w:p w14:paraId="6DE891E1" w14:textId="77777777" w:rsidR="00BD73B7" w:rsidRPr="00381761" w:rsidRDefault="00BD73B7" w:rsidP="00C423F5">
            <w:pPr>
              <w:pStyle w:val="biaogecenter"/>
              <w:wordWrap w:val="0"/>
            </w:pPr>
            <w:r w:rsidRPr="00381761">
              <w:rPr>
                <w:rFonts w:hAnsi="Calibri" w:hint="eastAsia"/>
                <w:color w:val="000000"/>
              </w:rPr>
              <w:t>股票代码</w:t>
            </w:r>
          </w:p>
        </w:tc>
        <w:tc>
          <w:tcPr>
            <w:tcW w:w="1335" w:type="dxa"/>
            <w:tcBorders>
              <w:top w:val="single" w:sz="8" w:space="0" w:color="000000"/>
              <w:left w:val="single" w:sz="8" w:space="0" w:color="000000"/>
              <w:bottom w:val="single" w:sz="6" w:space="0" w:color="000000"/>
              <w:right w:val="single" w:sz="8" w:space="0" w:color="000000"/>
            </w:tcBorders>
            <w:vAlign w:val="center"/>
            <w:hideMark/>
          </w:tcPr>
          <w:p w14:paraId="0E316133" w14:textId="77777777" w:rsidR="00BD73B7" w:rsidRPr="00381761" w:rsidRDefault="00BD73B7" w:rsidP="00C423F5">
            <w:pPr>
              <w:pStyle w:val="biaogecenter"/>
              <w:wordWrap w:val="0"/>
            </w:pPr>
            <w:r w:rsidRPr="00381761">
              <w:rPr>
                <w:rFonts w:hAnsi="Calibri" w:hint="eastAsia"/>
                <w:color w:val="000000"/>
              </w:rPr>
              <w:t>股票名称</w:t>
            </w:r>
          </w:p>
        </w:tc>
        <w:tc>
          <w:tcPr>
            <w:tcW w:w="1130" w:type="dxa"/>
            <w:tcBorders>
              <w:top w:val="single" w:sz="8" w:space="0" w:color="000000"/>
              <w:left w:val="single" w:sz="8" w:space="0" w:color="000000"/>
              <w:bottom w:val="single" w:sz="6" w:space="0" w:color="000000"/>
              <w:right w:val="single" w:sz="8" w:space="0" w:color="000000"/>
            </w:tcBorders>
            <w:vAlign w:val="center"/>
            <w:hideMark/>
          </w:tcPr>
          <w:p w14:paraId="176A89C4" w14:textId="77777777" w:rsidR="00BD73B7" w:rsidRPr="00381761" w:rsidRDefault="00BD73B7" w:rsidP="00C423F5">
            <w:pPr>
              <w:pStyle w:val="biaogecenter"/>
              <w:wordWrap w:val="0"/>
            </w:pPr>
            <w:r w:rsidRPr="00381761">
              <w:rPr>
                <w:rFonts w:hAnsi="Calibri" w:hint="eastAsia"/>
                <w:color w:val="000000"/>
              </w:rPr>
              <w:t>数量(股)</w:t>
            </w:r>
          </w:p>
        </w:tc>
        <w:tc>
          <w:tcPr>
            <w:tcW w:w="2391" w:type="dxa"/>
            <w:tcBorders>
              <w:top w:val="single" w:sz="8" w:space="0" w:color="000000"/>
              <w:left w:val="single" w:sz="8" w:space="0" w:color="000000"/>
              <w:bottom w:val="single" w:sz="6" w:space="0" w:color="000000"/>
              <w:right w:val="single" w:sz="8" w:space="0" w:color="000000"/>
            </w:tcBorders>
            <w:vAlign w:val="center"/>
            <w:hideMark/>
          </w:tcPr>
          <w:p w14:paraId="6D33EC6E" w14:textId="77777777" w:rsidR="00BD73B7" w:rsidRPr="00381761" w:rsidRDefault="00BD73B7" w:rsidP="00C423F5">
            <w:pPr>
              <w:pStyle w:val="biaogecenter"/>
              <w:wordWrap w:val="0"/>
            </w:pPr>
            <w:r w:rsidRPr="00381761">
              <w:rPr>
                <w:rFonts w:hAnsi="Calibri" w:hint="eastAsia"/>
                <w:color w:val="000000"/>
              </w:rPr>
              <w:t>公允价值(元)</w:t>
            </w:r>
          </w:p>
        </w:tc>
        <w:tc>
          <w:tcPr>
            <w:tcW w:w="2475" w:type="dxa"/>
            <w:tcBorders>
              <w:top w:val="single" w:sz="8" w:space="0" w:color="000000"/>
              <w:left w:val="single" w:sz="8" w:space="0" w:color="000000"/>
              <w:bottom w:val="single" w:sz="6" w:space="0" w:color="000000"/>
              <w:right w:val="single" w:sz="8" w:space="0" w:color="000000"/>
            </w:tcBorders>
            <w:vAlign w:val="center"/>
            <w:hideMark/>
          </w:tcPr>
          <w:p w14:paraId="7C023C0E" w14:textId="77777777" w:rsidR="00BD73B7" w:rsidRPr="00381761" w:rsidRDefault="00BD73B7" w:rsidP="00C423F5">
            <w:pPr>
              <w:pStyle w:val="biaogecenter"/>
              <w:wordWrap w:val="0"/>
            </w:pPr>
            <w:r w:rsidRPr="00381761">
              <w:rPr>
                <w:rFonts w:hAnsi="Calibri" w:hint="eastAsia"/>
                <w:color w:val="000000"/>
              </w:rPr>
              <w:t>占基金资产净值比例(%)</w:t>
            </w:r>
          </w:p>
        </w:tc>
      </w:tr>
      <w:tr w:rsidR="00BD73B7" w:rsidRPr="00381761" w14:paraId="6F77BBAD" w14:textId="77777777" w:rsidTr="00C423F5">
        <w:tc>
          <w:tcPr>
            <w:tcW w:w="1004" w:type="dxa"/>
            <w:tcBorders>
              <w:top w:val="single" w:sz="8" w:space="0" w:color="000000"/>
              <w:left w:val="single" w:sz="8" w:space="0" w:color="000000"/>
              <w:bottom w:val="single" w:sz="6" w:space="0" w:color="000000"/>
              <w:right w:val="single" w:sz="8" w:space="0" w:color="000000"/>
            </w:tcBorders>
            <w:vAlign w:val="center"/>
            <w:hideMark/>
          </w:tcPr>
          <w:p w14:paraId="76B00A1C" w14:textId="77777777" w:rsidR="00BD73B7" w:rsidRPr="00381761" w:rsidRDefault="00BD73B7" w:rsidP="00C423F5">
            <w:pPr>
              <w:pStyle w:val="biaogecenter"/>
              <w:wordWrap w:val="0"/>
            </w:pPr>
            <w:r w:rsidRPr="00381761">
              <w:rPr>
                <w:rFonts w:hAnsi="Calibri"/>
                <w:color w:val="000000"/>
              </w:rPr>
              <w:t>1</w:t>
            </w:r>
          </w:p>
        </w:tc>
        <w:tc>
          <w:tcPr>
            <w:tcW w:w="1099" w:type="dxa"/>
            <w:tcBorders>
              <w:top w:val="single" w:sz="8" w:space="0" w:color="000000"/>
              <w:left w:val="single" w:sz="8" w:space="0" w:color="000000"/>
              <w:bottom w:val="single" w:sz="6" w:space="0" w:color="000000"/>
              <w:right w:val="single" w:sz="8" w:space="0" w:color="000000"/>
            </w:tcBorders>
            <w:vAlign w:val="center"/>
            <w:hideMark/>
          </w:tcPr>
          <w:p w14:paraId="5A80B8CD" w14:textId="77777777" w:rsidR="00BD73B7" w:rsidRPr="00381761" w:rsidRDefault="00BD73B7" w:rsidP="00C423F5">
            <w:pPr>
              <w:pStyle w:val="biaogeleft"/>
              <w:wordWrap w:val="0"/>
            </w:pPr>
            <w:r w:rsidRPr="00381761">
              <w:rPr>
                <w:rFonts w:hAnsi="Calibri"/>
                <w:color w:val="000000"/>
              </w:rPr>
              <w:t>002677</w:t>
            </w:r>
          </w:p>
        </w:tc>
        <w:tc>
          <w:tcPr>
            <w:tcW w:w="1335" w:type="dxa"/>
            <w:tcBorders>
              <w:top w:val="single" w:sz="8" w:space="0" w:color="000000"/>
              <w:left w:val="single" w:sz="8" w:space="0" w:color="000000"/>
              <w:bottom w:val="single" w:sz="6" w:space="0" w:color="000000"/>
              <w:right w:val="single" w:sz="8" w:space="0" w:color="000000"/>
            </w:tcBorders>
            <w:vAlign w:val="center"/>
            <w:hideMark/>
          </w:tcPr>
          <w:p w14:paraId="173E6837" w14:textId="77777777" w:rsidR="00BD73B7" w:rsidRPr="00381761" w:rsidRDefault="00BD73B7" w:rsidP="00C423F5">
            <w:pPr>
              <w:pStyle w:val="biaogeleft"/>
              <w:wordWrap w:val="0"/>
            </w:pPr>
            <w:r w:rsidRPr="00381761">
              <w:rPr>
                <w:rFonts w:hAnsi="Calibri" w:hint="eastAsia"/>
                <w:color w:val="000000"/>
              </w:rPr>
              <w:t>浙江美大</w:t>
            </w:r>
          </w:p>
        </w:tc>
        <w:tc>
          <w:tcPr>
            <w:tcW w:w="1130" w:type="dxa"/>
            <w:tcBorders>
              <w:top w:val="single" w:sz="8" w:space="0" w:color="000000"/>
              <w:left w:val="single" w:sz="8" w:space="0" w:color="000000"/>
              <w:bottom w:val="single" w:sz="6" w:space="0" w:color="000000"/>
              <w:right w:val="single" w:sz="8" w:space="0" w:color="000000"/>
            </w:tcBorders>
            <w:vAlign w:val="center"/>
            <w:hideMark/>
          </w:tcPr>
          <w:p w14:paraId="5030D45B" w14:textId="77777777" w:rsidR="00BD73B7" w:rsidRPr="00381761" w:rsidRDefault="00BD73B7" w:rsidP="00C423F5">
            <w:pPr>
              <w:pStyle w:val="biaogeright"/>
              <w:wordWrap w:val="0"/>
            </w:pPr>
            <w:r w:rsidRPr="00381761">
              <w:rPr>
                <w:rFonts w:hAnsi="Calibri"/>
                <w:color w:val="000000"/>
              </w:rPr>
              <w:t>132,900</w:t>
            </w:r>
          </w:p>
        </w:tc>
        <w:tc>
          <w:tcPr>
            <w:tcW w:w="2391" w:type="dxa"/>
            <w:tcBorders>
              <w:top w:val="single" w:sz="8" w:space="0" w:color="000000"/>
              <w:left w:val="single" w:sz="8" w:space="0" w:color="000000"/>
              <w:bottom w:val="single" w:sz="6" w:space="0" w:color="000000"/>
              <w:right w:val="single" w:sz="8" w:space="0" w:color="000000"/>
            </w:tcBorders>
            <w:vAlign w:val="center"/>
            <w:hideMark/>
          </w:tcPr>
          <w:p w14:paraId="7C4F80BF" w14:textId="77777777" w:rsidR="00BD73B7" w:rsidRPr="00381761" w:rsidRDefault="00BD73B7" w:rsidP="00C423F5">
            <w:pPr>
              <w:pStyle w:val="biaogeright"/>
              <w:wordWrap w:val="0"/>
            </w:pPr>
            <w:r w:rsidRPr="00381761">
              <w:rPr>
                <w:rFonts w:hAnsi="Calibri"/>
                <w:color w:val="000000"/>
              </w:rPr>
              <w:t>1,748,964.00</w:t>
            </w:r>
          </w:p>
        </w:tc>
        <w:tc>
          <w:tcPr>
            <w:tcW w:w="2475" w:type="dxa"/>
            <w:tcBorders>
              <w:top w:val="single" w:sz="8" w:space="0" w:color="000000"/>
              <w:left w:val="single" w:sz="8" w:space="0" w:color="000000"/>
              <w:bottom w:val="single" w:sz="6" w:space="0" w:color="000000"/>
              <w:right w:val="single" w:sz="8" w:space="0" w:color="000000"/>
            </w:tcBorders>
            <w:vAlign w:val="center"/>
            <w:hideMark/>
          </w:tcPr>
          <w:p w14:paraId="110B097D" w14:textId="77777777" w:rsidR="00BD73B7" w:rsidRPr="00381761" w:rsidRDefault="00BD73B7" w:rsidP="00C423F5">
            <w:pPr>
              <w:pStyle w:val="biaogeright"/>
              <w:wordWrap w:val="0"/>
            </w:pPr>
            <w:r w:rsidRPr="00381761">
              <w:rPr>
                <w:rFonts w:hAnsi="Calibri"/>
                <w:color w:val="000000"/>
              </w:rPr>
              <w:t>1.22</w:t>
            </w:r>
          </w:p>
        </w:tc>
      </w:tr>
      <w:tr w:rsidR="00BD73B7" w:rsidRPr="00381761" w14:paraId="4AEFC1D8" w14:textId="77777777" w:rsidTr="00C423F5">
        <w:tc>
          <w:tcPr>
            <w:tcW w:w="1004" w:type="dxa"/>
            <w:tcBorders>
              <w:top w:val="single" w:sz="8" w:space="0" w:color="000000"/>
              <w:left w:val="single" w:sz="8" w:space="0" w:color="000000"/>
              <w:bottom w:val="single" w:sz="6" w:space="0" w:color="000000"/>
              <w:right w:val="single" w:sz="8" w:space="0" w:color="000000"/>
            </w:tcBorders>
            <w:vAlign w:val="center"/>
            <w:hideMark/>
          </w:tcPr>
          <w:p w14:paraId="5F67CFAF" w14:textId="77777777" w:rsidR="00BD73B7" w:rsidRPr="00381761" w:rsidRDefault="00BD73B7" w:rsidP="00C423F5">
            <w:pPr>
              <w:pStyle w:val="biaogecenter"/>
              <w:wordWrap w:val="0"/>
            </w:pPr>
            <w:r w:rsidRPr="00381761">
              <w:rPr>
                <w:rFonts w:hAnsi="Calibri"/>
                <w:color w:val="000000"/>
              </w:rPr>
              <w:t>2</w:t>
            </w:r>
          </w:p>
        </w:tc>
        <w:tc>
          <w:tcPr>
            <w:tcW w:w="1099" w:type="dxa"/>
            <w:tcBorders>
              <w:top w:val="single" w:sz="8" w:space="0" w:color="000000"/>
              <w:left w:val="single" w:sz="8" w:space="0" w:color="000000"/>
              <w:bottom w:val="single" w:sz="6" w:space="0" w:color="000000"/>
              <w:right w:val="single" w:sz="8" w:space="0" w:color="000000"/>
            </w:tcBorders>
            <w:vAlign w:val="center"/>
            <w:hideMark/>
          </w:tcPr>
          <w:p w14:paraId="2C9765E2" w14:textId="77777777" w:rsidR="00BD73B7" w:rsidRPr="00381761" w:rsidRDefault="00BD73B7" w:rsidP="00C423F5">
            <w:pPr>
              <w:pStyle w:val="biaogeleft"/>
              <w:wordWrap w:val="0"/>
            </w:pPr>
            <w:r w:rsidRPr="00381761">
              <w:rPr>
                <w:rFonts w:hAnsi="Calibri"/>
                <w:color w:val="000000"/>
              </w:rPr>
              <w:t>002223</w:t>
            </w:r>
          </w:p>
        </w:tc>
        <w:tc>
          <w:tcPr>
            <w:tcW w:w="1335" w:type="dxa"/>
            <w:tcBorders>
              <w:top w:val="single" w:sz="8" w:space="0" w:color="000000"/>
              <w:left w:val="single" w:sz="8" w:space="0" w:color="000000"/>
              <w:bottom w:val="single" w:sz="6" w:space="0" w:color="000000"/>
              <w:right w:val="single" w:sz="8" w:space="0" w:color="000000"/>
            </w:tcBorders>
            <w:vAlign w:val="center"/>
            <w:hideMark/>
          </w:tcPr>
          <w:p w14:paraId="472C6BDD" w14:textId="77777777" w:rsidR="00BD73B7" w:rsidRPr="00381761" w:rsidRDefault="00BD73B7" w:rsidP="00C423F5">
            <w:pPr>
              <w:pStyle w:val="biaogeleft"/>
              <w:wordWrap w:val="0"/>
            </w:pPr>
            <w:r w:rsidRPr="00381761">
              <w:rPr>
                <w:rFonts w:hAnsi="Calibri" w:hint="eastAsia"/>
                <w:color w:val="000000"/>
              </w:rPr>
              <w:t>鱼跃医疗</w:t>
            </w:r>
          </w:p>
        </w:tc>
        <w:tc>
          <w:tcPr>
            <w:tcW w:w="1130" w:type="dxa"/>
            <w:tcBorders>
              <w:top w:val="single" w:sz="8" w:space="0" w:color="000000"/>
              <w:left w:val="single" w:sz="8" w:space="0" w:color="000000"/>
              <w:bottom w:val="single" w:sz="6" w:space="0" w:color="000000"/>
              <w:right w:val="single" w:sz="8" w:space="0" w:color="000000"/>
            </w:tcBorders>
            <w:vAlign w:val="center"/>
            <w:hideMark/>
          </w:tcPr>
          <w:p w14:paraId="0E32D22F" w14:textId="77777777" w:rsidR="00BD73B7" w:rsidRPr="00381761" w:rsidRDefault="00BD73B7" w:rsidP="00C423F5">
            <w:pPr>
              <w:pStyle w:val="biaogeright"/>
              <w:wordWrap w:val="0"/>
            </w:pPr>
            <w:r w:rsidRPr="00381761">
              <w:rPr>
                <w:rFonts w:hAnsi="Calibri"/>
                <w:color w:val="000000"/>
              </w:rPr>
              <w:t>67,450</w:t>
            </w:r>
          </w:p>
        </w:tc>
        <w:tc>
          <w:tcPr>
            <w:tcW w:w="2391" w:type="dxa"/>
            <w:tcBorders>
              <w:top w:val="single" w:sz="8" w:space="0" w:color="000000"/>
              <w:left w:val="single" w:sz="8" w:space="0" w:color="000000"/>
              <w:bottom w:val="single" w:sz="6" w:space="0" w:color="000000"/>
              <w:right w:val="single" w:sz="8" w:space="0" w:color="000000"/>
            </w:tcBorders>
            <w:vAlign w:val="center"/>
            <w:hideMark/>
          </w:tcPr>
          <w:p w14:paraId="4EB600D5" w14:textId="77777777" w:rsidR="00BD73B7" w:rsidRPr="00381761" w:rsidRDefault="00BD73B7" w:rsidP="00C423F5">
            <w:pPr>
              <w:pStyle w:val="biaogeright"/>
              <w:wordWrap w:val="0"/>
            </w:pPr>
            <w:r w:rsidRPr="00381761">
              <w:rPr>
                <w:rFonts w:hAnsi="Calibri"/>
                <w:color w:val="000000"/>
              </w:rPr>
              <w:t>1,660,619.00</w:t>
            </w:r>
          </w:p>
        </w:tc>
        <w:tc>
          <w:tcPr>
            <w:tcW w:w="2475" w:type="dxa"/>
            <w:tcBorders>
              <w:top w:val="single" w:sz="8" w:space="0" w:color="000000"/>
              <w:left w:val="single" w:sz="8" w:space="0" w:color="000000"/>
              <w:bottom w:val="single" w:sz="6" w:space="0" w:color="000000"/>
              <w:right w:val="single" w:sz="8" w:space="0" w:color="000000"/>
            </w:tcBorders>
            <w:vAlign w:val="center"/>
            <w:hideMark/>
          </w:tcPr>
          <w:p w14:paraId="374AC837" w14:textId="77777777" w:rsidR="00BD73B7" w:rsidRPr="00381761" w:rsidRDefault="00BD73B7" w:rsidP="00C423F5">
            <w:pPr>
              <w:pStyle w:val="biaogeright"/>
              <w:wordWrap w:val="0"/>
            </w:pPr>
            <w:r w:rsidRPr="00381761">
              <w:rPr>
                <w:rFonts w:hAnsi="Calibri"/>
                <w:color w:val="000000"/>
              </w:rPr>
              <w:t>1.16</w:t>
            </w:r>
          </w:p>
        </w:tc>
      </w:tr>
      <w:tr w:rsidR="00BD73B7" w:rsidRPr="00381761" w14:paraId="7173F48E" w14:textId="77777777" w:rsidTr="00C423F5">
        <w:tc>
          <w:tcPr>
            <w:tcW w:w="1004" w:type="dxa"/>
            <w:tcBorders>
              <w:top w:val="single" w:sz="8" w:space="0" w:color="000000"/>
              <w:left w:val="single" w:sz="8" w:space="0" w:color="000000"/>
              <w:bottom w:val="single" w:sz="6" w:space="0" w:color="000000"/>
              <w:right w:val="single" w:sz="8" w:space="0" w:color="000000"/>
            </w:tcBorders>
            <w:vAlign w:val="center"/>
            <w:hideMark/>
          </w:tcPr>
          <w:p w14:paraId="6AEC4978" w14:textId="77777777" w:rsidR="00BD73B7" w:rsidRPr="00381761" w:rsidRDefault="00BD73B7" w:rsidP="00C423F5">
            <w:pPr>
              <w:pStyle w:val="biaogecenter"/>
              <w:wordWrap w:val="0"/>
            </w:pPr>
            <w:r w:rsidRPr="00381761">
              <w:rPr>
                <w:rFonts w:hAnsi="Calibri"/>
                <w:color w:val="000000"/>
              </w:rPr>
              <w:t>3</w:t>
            </w:r>
          </w:p>
        </w:tc>
        <w:tc>
          <w:tcPr>
            <w:tcW w:w="1099" w:type="dxa"/>
            <w:tcBorders>
              <w:top w:val="single" w:sz="8" w:space="0" w:color="000000"/>
              <w:left w:val="single" w:sz="8" w:space="0" w:color="000000"/>
              <w:bottom w:val="single" w:sz="6" w:space="0" w:color="000000"/>
              <w:right w:val="single" w:sz="8" w:space="0" w:color="000000"/>
            </w:tcBorders>
            <w:vAlign w:val="center"/>
            <w:hideMark/>
          </w:tcPr>
          <w:p w14:paraId="05CB5DCF" w14:textId="77777777" w:rsidR="00BD73B7" w:rsidRPr="00381761" w:rsidRDefault="00BD73B7" w:rsidP="00C423F5">
            <w:pPr>
              <w:pStyle w:val="biaogeleft"/>
              <w:wordWrap w:val="0"/>
            </w:pPr>
            <w:r w:rsidRPr="00381761">
              <w:rPr>
                <w:rFonts w:hAnsi="Calibri"/>
                <w:color w:val="000000"/>
              </w:rPr>
              <w:t>603899</w:t>
            </w:r>
          </w:p>
        </w:tc>
        <w:tc>
          <w:tcPr>
            <w:tcW w:w="1335" w:type="dxa"/>
            <w:tcBorders>
              <w:top w:val="single" w:sz="8" w:space="0" w:color="000000"/>
              <w:left w:val="single" w:sz="8" w:space="0" w:color="000000"/>
              <w:bottom w:val="single" w:sz="6" w:space="0" w:color="000000"/>
              <w:right w:val="single" w:sz="8" w:space="0" w:color="000000"/>
            </w:tcBorders>
            <w:vAlign w:val="center"/>
            <w:hideMark/>
          </w:tcPr>
          <w:p w14:paraId="65DA802D" w14:textId="77777777" w:rsidR="00BD73B7" w:rsidRPr="00381761" w:rsidRDefault="00BD73B7" w:rsidP="00C423F5">
            <w:pPr>
              <w:pStyle w:val="biaogeleft"/>
              <w:wordWrap w:val="0"/>
            </w:pPr>
            <w:r w:rsidRPr="00381761">
              <w:rPr>
                <w:rFonts w:hAnsi="Calibri" w:hint="eastAsia"/>
                <w:color w:val="000000"/>
              </w:rPr>
              <w:t>晨光文具</w:t>
            </w:r>
          </w:p>
        </w:tc>
        <w:tc>
          <w:tcPr>
            <w:tcW w:w="1130" w:type="dxa"/>
            <w:tcBorders>
              <w:top w:val="single" w:sz="8" w:space="0" w:color="000000"/>
              <w:left w:val="single" w:sz="8" w:space="0" w:color="000000"/>
              <w:bottom w:val="single" w:sz="6" w:space="0" w:color="000000"/>
              <w:right w:val="single" w:sz="8" w:space="0" w:color="000000"/>
            </w:tcBorders>
            <w:vAlign w:val="center"/>
            <w:hideMark/>
          </w:tcPr>
          <w:p w14:paraId="0A741E1C" w14:textId="77777777" w:rsidR="00BD73B7" w:rsidRPr="00381761" w:rsidRDefault="00BD73B7" w:rsidP="00C423F5">
            <w:pPr>
              <w:pStyle w:val="biaogeright"/>
              <w:wordWrap w:val="0"/>
            </w:pPr>
            <w:r w:rsidRPr="00381761">
              <w:rPr>
                <w:rFonts w:hAnsi="Calibri"/>
                <w:color w:val="000000"/>
              </w:rPr>
              <w:t>23,500</w:t>
            </w:r>
          </w:p>
        </w:tc>
        <w:tc>
          <w:tcPr>
            <w:tcW w:w="2391" w:type="dxa"/>
            <w:tcBorders>
              <w:top w:val="single" w:sz="8" w:space="0" w:color="000000"/>
              <w:left w:val="single" w:sz="8" w:space="0" w:color="000000"/>
              <w:bottom w:val="single" w:sz="6" w:space="0" w:color="000000"/>
              <w:right w:val="single" w:sz="8" w:space="0" w:color="000000"/>
            </w:tcBorders>
            <w:vAlign w:val="center"/>
            <w:hideMark/>
          </w:tcPr>
          <w:p w14:paraId="23B3D0E5" w14:textId="77777777" w:rsidR="00BD73B7" w:rsidRPr="00381761" w:rsidRDefault="00BD73B7" w:rsidP="00C423F5">
            <w:pPr>
              <w:pStyle w:val="biaogeright"/>
              <w:wordWrap w:val="0"/>
            </w:pPr>
            <w:r w:rsidRPr="00381761">
              <w:rPr>
                <w:rFonts w:hAnsi="Calibri"/>
                <w:color w:val="000000"/>
              </w:rPr>
              <w:t>1,033,295.00</w:t>
            </w:r>
          </w:p>
        </w:tc>
        <w:tc>
          <w:tcPr>
            <w:tcW w:w="2475" w:type="dxa"/>
            <w:tcBorders>
              <w:top w:val="single" w:sz="8" w:space="0" w:color="000000"/>
              <w:left w:val="single" w:sz="8" w:space="0" w:color="000000"/>
              <w:bottom w:val="single" w:sz="6" w:space="0" w:color="000000"/>
              <w:right w:val="single" w:sz="8" w:space="0" w:color="000000"/>
            </w:tcBorders>
            <w:vAlign w:val="center"/>
            <w:hideMark/>
          </w:tcPr>
          <w:p w14:paraId="4461A7EC" w14:textId="77777777" w:rsidR="00BD73B7" w:rsidRPr="00381761" w:rsidRDefault="00BD73B7" w:rsidP="00C423F5">
            <w:pPr>
              <w:pStyle w:val="biaogeright"/>
              <w:wordWrap w:val="0"/>
            </w:pPr>
            <w:r w:rsidRPr="00381761">
              <w:rPr>
                <w:rFonts w:hAnsi="Calibri"/>
                <w:color w:val="000000"/>
              </w:rPr>
              <w:t>0.72</w:t>
            </w:r>
          </w:p>
        </w:tc>
      </w:tr>
      <w:tr w:rsidR="00BD73B7" w:rsidRPr="00381761" w14:paraId="2F5BC3D3" w14:textId="77777777" w:rsidTr="00C423F5">
        <w:tc>
          <w:tcPr>
            <w:tcW w:w="1004" w:type="dxa"/>
            <w:tcBorders>
              <w:top w:val="single" w:sz="8" w:space="0" w:color="000000"/>
              <w:left w:val="single" w:sz="8" w:space="0" w:color="000000"/>
              <w:bottom w:val="single" w:sz="6" w:space="0" w:color="000000"/>
              <w:right w:val="single" w:sz="8" w:space="0" w:color="000000"/>
            </w:tcBorders>
            <w:vAlign w:val="center"/>
            <w:hideMark/>
          </w:tcPr>
          <w:p w14:paraId="0879D40A" w14:textId="77777777" w:rsidR="00BD73B7" w:rsidRPr="00381761" w:rsidRDefault="00BD73B7" w:rsidP="00C423F5">
            <w:pPr>
              <w:pStyle w:val="biaogecenter"/>
              <w:wordWrap w:val="0"/>
            </w:pPr>
            <w:r w:rsidRPr="00381761">
              <w:rPr>
                <w:rFonts w:hAnsi="Calibri"/>
                <w:color w:val="000000"/>
              </w:rPr>
              <w:t>4</w:t>
            </w:r>
          </w:p>
        </w:tc>
        <w:tc>
          <w:tcPr>
            <w:tcW w:w="1099" w:type="dxa"/>
            <w:tcBorders>
              <w:top w:val="single" w:sz="8" w:space="0" w:color="000000"/>
              <w:left w:val="single" w:sz="8" w:space="0" w:color="000000"/>
              <w:bottom w:val="single" w:sz="6" w:space="0" w:color="000000"/>
              <w:right w:val="single" w:sz="8" w:space="0" w:color="000000"/>
            </w:tcBorders>
            <w:vAlign w:val="center"/>
            <w:hideMark/>
          </w:tcPr>
          <w:p w14:paraId="44C83F33" w14:textId="77777777" w:rsidR="00BD73B7" w:rsidRPr="00381761" w:rsidRDefault="00BD73B7" w:rsidP="00C423F5">
            <w:pPr>
              <w:pStyle w:val="biaogeleft"/>
              <w:wordWrap w:val="0"/>
            </w:pPr>
            <w:r w:rsidRPr="00381761">
              <w:rPr>
                <w:rFonts w:hAnsi="Calibri"/>
                <w:color w:val="000000"/>
              </w:rPr>
              <w:t>600007</w:t>
            </w:r>
          </w:p>
        </w:tc>
        <w:tc>
          <w:tcPr>
            <w:tcW w:w="1335" w:type="dxa"/>
            <w:tcBorders>
              <w:top w:val="single" w:sz="8" w:space="0" w:color="000000"/>
              <w:left w:val="single" w:sz="8" w:space="0" w:color="000000"/>
              <w:bottom w:val="single" w:sz="6" w:space="0" w:color="000000"/>
              <w:right w:val="single" w:sz="8" w:space="0" w:color="000000"/>
            </w:tcBorders>
            <w:vAlign w:val="center"/>
            <w:hideMark/>
          </w:tcPr>
          <w:p w14:paraId="512D70E0" w14:textId="77777777" w:rsidR="00BD73B7" w:rsidRPr="00381761" w:rsidRDefault="00BD73B7" w:rsidP="00C423F5">
            <w:pPr>
              <w:pStyle w:val="biaogeleft"/>
              <w:wordWrap w:val="0"/>
            </w:pPr>
            <w:r w:rsidRPr="00381761">
              <w:rPr>
                <w:rFonts w:hAnsi="Calibri" w:hint="eastAsia"/>
                <w:color w:val="000000"/>
              </w:rPr>
              <w:t>中国国贸</w:t>
            </w:r>
          </w:p>
        </w:tc>
        <w:tc>
          <w:tcPr>
            <w:tcW w:w="1130" w:type="dxa"/>
            <w:tcBorders>
              <w:top w:val="single" w:sz="8" w:space="0" w:color="000000"/>
              <w:left w:val="single" w:sz="8" w:space="0" w:color="000000"/>
              <w:bottom w:val="single" w:sz="6" w:space="0" w:color="000000"/>
              <w:right w:val="single" w:sz="8" w:space="0" w:color="000000"/>
            </w:tcBorders>
            <w:vAlign w:val="center"/>
            <w:hideMark/>
          </w:tcPr>
          <w:p w14:paraId="57502A0C" w14:textId="77777777" w:rsidR="00BD73B7" w:rsidRPr="00381761" w:rsidRDefault="00BD73B7" w:rsidP="00C423F5">
            <w:pPr>
              <w:pStyle w:val="biaogeright"/>
              <w:wordWrap w:val="0"/>
            </w:pPr>
            <w:r w:rsidRPr="00381761">
              <w:rPr>
                <w:rFonts w:hAnsi="Calibri"/>
                <w:color w:val="000000"/>
              </w:rPr>
              <w:t>67,900</w:t>
            </w:r>
          </w:p>
        </w:tc>
        <w:tc>
          <w:tcPr>
            <w:tcW w:w="2391" w:type="dxa"/>
            <w:tcBorders>
              <w:top w:val="single" w:sz="8" w:space="0" w:color="000000"/>
              <w:left w:val="single" w:sz="8" w:space="0" w:color="000000"/>
              <w:bottom w:val="single" w:sz="6" w:space="0" w:color="000000"/>
              <w:right w:val="single" w:sz="8" w:space="0" w:color="000000"/>
            </w:tcBorders>
            <w:vAlign w:val="center"/>
            <w:hideMark/>
          </w:tcPr>
          <w:p w14:paraId="396A050C" w14:textId="77777777" w:rsidR="00BD73B7" w:rsidRPr="00381761" w:rsidRDefault="00BD73B7" w:rsidP="00C423F5">
            <w:pPr>
              <w:pStyle w:val="biaogeright"/>
              <w:wordWrap w:val="0"/>
            </w:pPr>
            <w:r w:rsidRPr="00381761">
              <w:rPr>
                <w:rFonts w:hAnsi="Calibri"/>
                <w:color w:val="000000"/>
              </w:rPr>
              <w:t>990,661.00</w:t>
            </w:r>
          </w:p>
        </w:tc>
        <w:tc>
          <w:tcPr>
            <w:tcW w:w="2475" w:type="dxa"/>
            <w:tcBorders>
              <w:top w:val="single" w:sz="8" w:space="0" w:color="000000"/>
              <w:left w:val="single" w:sz="8" w:space="0" w:color="000000"/>
              <w:bottom w:val="single" w:sz="6" w:space="0" w:color="000000"/>
              <w:right w:val="single" w:sz="8" w:space="0" w:color="000000"/>
            </w:tcBorders>
            <w:vAlign w:val="center"/>
            <w:hideMark/>
          </w:tcPr>
          <w:p w14:paraId="33506C69" w14:textId="77777777" w:rsidR="00BD73B7" w:rsidRPr="00381761" w:rsidRDefault="00BD73B7" w:rsidP="00C423F5">
            <w:pPr>
              <w:pStyle w:val="biaogeright"/>
              <w:wordWrap w:val="0"/>
            </w:pPr>
            <w:r w:rsidRPr="00381761">
              <w:rPr>
                <w:rFonts w:hAnsi="Calibri"/>
                <w:color w:val="000000"/>
              </w:rPr>
              <w:t>0.69</w:t>
            </w:r>
          </w:p>
        </w:tc>
      </w:tr>
      <w:tr w:rsidR="00BD73B7" w:rsidRPr="00381761" w14:paraId="73453AB4" w14:textId="77777777" w:rsidTr="00C423F5">
        <w:tc>
          <w:tcPr>
            <w:tcW w:w="1004" w:type="dxa"/>
            <w:tcBorders>
              <w:top w:val="single" w:sz="8" w:space="0" w:color="000000"/>
              <w:left w:val="single" w:sz="8" w:space="0" w:color="000000"/>
              <w:bottom w:val="single" w:sz="6" w:space="0" w:color="000000"/>
              <w:right w:val="single" w:sz="8" w:space="0" w:color="000000"/>
            </w:tcBorders>
            <w:vAlign w:val="center"/>
            <w:hideMark/>
          </w:tcPr>
          <w:p w14:paraId="6E743AA9" w14:textId="77777777" w:rsidR="00BD73B7" w:rsidRPr="00381761" w:rsidRDefault="00BD73B7" w:rsidP="00C423F5">
            <w:pPr>
              <w:pStyle w:val="biaogecenter"/>
              <w:wordWrap w:val="0"/>
            </w:pPr>
            <w:r w:rsidRPr="00381761">
              <w:rPr>
                <w:rFonts w:hAnsi="Calibri"/>
                <w:color w:val="000000"/>
              </w:rPr>
              <w:t>5</w:t>
            </w:r>
          </w:p>
        </w:tc>
        <w:tc>
          <w:tcPr>
            <w:tcW w:w="1099" w:type="dxa"/>
            <w:tcBorders>
              <w:top w:val="single" w:sz="8" w:space="0" w:color="000000"/>
              <w:left w:val="single" w:sz="8" w:space="0" w:color="000000"/>
              <w:bottom w:val="single" w:sz="6" w:space="0" w:color="000000"/>
              <w:right w:val="single" w:sz="8" w:space="0" w:color="000000"/>
            </w:tcBorders>
            <w:vAlign w:val="center"/>
            <w:hideMark/>
          </w:tcPr>
          <w:p w14:paraId="7BFB4A65" w14:textId="77777777" w:rsidR="00BD73B7" w:rsidRPr="00381761" w:rsidRDefault="00BD73B7" w:rsidP="00C423F5">
            <w:pPr>
              <w:pStyle w:val="biaogeleft"/>
              <w:wordWrap w:val="0"/>
            </w:pPr>
            <w:r w:rsidRPr="00381761">
              <w:rPr>
                <w:rFonts w:hAnsi="Calibri"/>
                <w:color w:val="000000"/>
              </w:rPr>
              <w:t>600801</w:t>
            </w:r>
          </w:p>
        </w:tc>
        <w:tc>
          <w:tcPr>
            <w:tcW w:w="1335" w:type="dxa"/>
            <w:tcBorders>
              <w:top w:val="single" w:sz="8" w:space="0" w:color="000000"/>
              <w:left w:val="single" w:sz="8" w:space="0" w:color="000000"/>
              <w:bottom w:val="single" w:sz="6" w:space="0" w:color="000000"/>
              <w:right w:val="single" w:sz="8" w:space="0" w:color="000000"/>
            </w:tcBorders>
            <w:vAlign w:val="center"/>
            <w:hideMark/>
          </w:tcPr>
          <w:p w14:paraId="7261FF32" w14:textId="77777777" w:rsidR="00BD73B7" w:rsidRPr="00381761" w:rsidRDefault="00BD73B7" w:rsidP="00C423F5">
            <w:pPr>
              <w:pStyle w:val="biaogeleft"/>
              <w:wordWrap w:val="0"/>
            </w:pPr>
            <w:r w:rsidRPr="00381761">
              <w:rPr>
                <w:rFonts w:hAnsi="Calibri" w:hint="eastAsia"/>
                <w:color w:val="000000"/>
              </w:rPr>
              <w:t>华新水泥</w:t>
            </w:r>
          </w:p>
        </w:tc>
        <w:tc>
          <w:tcPr>
            <w:tcW w:w="1130" w:type="dxa"/>
            <w:tcBorders>
              <w:top w:val="single" w:sz="8" w:space="0" w:color="000000"/>
              <w:left w:val="single" w:sz="8" w:space="0" w:color="000000"/>
              <w:bottom w:val="single" w:sz="6" w:space="0" w:color="000000"/>
              <w:right w:val="single" w:sz="8" w:space="0" w:color="000000"/>
            </w:tcBorders>
            <w:vAlign w:val="center"/>
            <w:hideMark/>
          </w:tcPr>
          <w:p w14:paraId="348820C5" w14:textId="77777777" w:rsidR="00BD73B7" w:rsidRPr="00381761" w:rsidRDefault="00BD73B7" w:rsidP="00C423F5">
            <w:pPr>
              <w:pStyle w:val="biaogeright"/>
              <w:wordWrap w:val="0"/>
            </w:pPr>
            <w:r w:rsidRPr="00381761">
              <w:rPr>
                <w:rFonts w:hAnsi="Calibri"/>
                <w:color w:val="000000"/>
              </w:rPr>
              <w:t>47,100</w:t>
            </w:r>
          </w:p>
        </w:tc>
        <w:tc>
          <w:tcPr>
            <w:tcW w:w="2391" w:type="dxa"/>
            <w:tcBorders>
              <w:top w:val="single" w:sz="8" w:space="0" w:color="000000"/>
              <w:left w:val="single" w:sz="8" w:space="0" w:color="000000"/>
              <w:bottom w:val="single" w:sz="6" w:space="0" w:color="000000"/>
              <w:right w:val="single" w:sz="8" w:space="0" w:color="000000"/>
            </w:tcBorders>
            <w:vAlign w:val="center"/>
            <w:hideMark/>
          </w:tcPr>
          <w:p w14:paraId="655DE5EE" w14:textId="77777777" w:rsidR="00BD73B7" w:rsidRPr="00381761" w:rsidRDefault="00BD73B7" w:rsidP="00C423F5">
            <w:pPr>
              <w:pStyle w:val="biaogeright"/>
              <w:wordWrap w:val="0"/>
            </w:pPr>
            <w:r w:rsidRPr="00381761">
              <w:rPr>
                <w:rFonts w:hAnsi="Calibri"/>
                <w:color w:val="000000"/>
              </w:rPr>
              <w:t>953,775.00</w:t>
            </w:r>
          </w:p>
        </w:tc>
        <w:tc>
          <w:tcPr>
            <w:tcW w:w="2475" w:type="dxa"/>
            <w:tcBorders>
              <w:top w:val="single" w:sz="8" w:space="0" w:color="000000"/>
              <w:left w:val="single" w:sz="8" w:space="0" w:color="000000"/>
              <w:bottom w:val="single" w:sz="6" w:space="0" w:color="000000"/>
              <w:right w:val="single" w:sz="8" w:space="0" w:color="000000"/>
            </w:tcBorders>
            <w:vAlign w:val="center"/>
            <w:hideMark/>
          </w:tcPr>
          <w:p w14:paraId="5E4AB66C" w14:textId="77777777" w:rsidR="00BD73B7" w:rsidRPr="00381761" w:rsidRDefault="00BD73B7" w:rsidP="00C423F5">
            <w:pPr>
              <w:pStyle w:val="biaogeright"/>
              <w:wordWrap w:val="0"/>
            </w:pPr>
            <w:r w:rsidRPr="00381761">
              <w:rPr>
                <w:rFonts w:hAnsi="Calibri"/>
                <w:color w:val="000000"/>
              </w:rPr>
              <w:t>0.67</w:t>
            </w:r>
          </w:p>
        </w:tc>
      </w:tr>
    </w:tbl>
    <w:p w14:paraId="41E9F3B1" w14:textId="77777777" w:rsidR="00BD73B7" w:rsidRPr="00381761" w:rsidRDefault="00BD73B7" w:rsidP="00BD73B7">
      <w:pPr>
        <w:rPr>
          <w:rFonts w:ascii="宋体" w:hAnsi="宋体" w:cs="宋体"/>
        </w:rPr>
      </w:pPr>
    </w:p>
    <w:p w14:paraId="4736A125" w14:textId="77777777" w:rsidR="00BD73B7" w:rsidRPr="00381761" w:rsidRDefault="00BD73B7" w:rsidP="00BD73B7">
      <w:pPr>
        <w:pStyle w:val="zhangjiep"/>
      </w:pPr>
      <w:r w:rsidRPr="00381761">
        <w:rPr>
          <w:bCs/>
        </w:rPr>
        <w:t xml:space="preserve">4 </w:t>
      </w:r>
      <w:r w:rsidRPr="00381761">
        <w:rPr>
          <w:rFonts w:hint="eastAsia"/>
          <w:bCs/>
        </w:rPr>
        <w:t>、报告期末按债券品种分类的债券投资组合</w:t>
      </w:r>
    </w:p>
    <w:tbl>
      <w:tblPr>
        <w:tblW w:w="0" w:type="auto"/>
        <w:tblInd w:w="108" w:type="dxa"/>
        <w:tblLook w:val="04A0" w:firstRow="1" w:lastRow="0" w:firstColumn="1" w:lastColumn="0" w:noHBand="0" w:noVBand="1"/>
      </w:tblPr>
      <w:tblGrid>
        <w:gridCol w:w="1227"/>
        <w:gridCol w:w="2914"/>
        <w:gridCol w:w="2288"/>
        <w:gridCol w:w="2319"/>
      </w:tblGrid>
      <w:tr w:rsidR="00BD73B7" w:rsidRPr="00381761" w14:paraId="0C3638D2" w14:textId="77777777" w:rsidTr="00C423F5">
        <w:tc>
          <w:tcPr>
            <w:tcW w:w="1342" w:type="dxa"/>
            <w:tcBorders>
              <w:top w:val="single" w:sz="8" w:space="0" w:color="000000"/>
              <w:left w:val="single" w:sz="8" w:space="0" w:color="000000"/>
              <w:bottom w:val="single" w:sz="6" w:space="0" w:color="000000"/>
              <w:right w:val="single" w:sz="8" w:space="0" w:color="000000"/>
            </w:tcBorders>
            <w:vAlign w:val="center"/>
            <w:hideMark/>
          </w:tcPr>
          <w:p w14:paraId="15D0EC19" w14:textId="77777777" w:rsidR="00BD73B7" w:rsidRPr="00381761" w:rsidRDefault="00BD73B7" w:rsidP="00C423F5">
            <w:pPr>
              <w:pStyle w:val="biaogecenter"/>
              <w:wordWrap w:val="0"/>
            </w:pPr>
            <w:r w:rsidRPr="00381761">
              <w:rPr>
                <w:rFonts w:hint="eastAsia"/>
              </w:rPr>
              <w:t>序号</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0AFE44E4" w14:textId="77777777" w:rsidR="00BD73B7" w:rsidRPr="00381761" w:rsidRDefault="00BD73B7" w:rsidP="00C423F5">
            <w:pPr>
              <w:pStyle w:val="biaogecenter"/>
              <w:wordWrap w:val="0"/>
            </w:pPr>
            <w:r w:rsidRPr="00381761">
              <w:rPr>
                <w:rFonts w:hAnsi="Calibri" w:hint="eastAsia"/>
                <w:color w:val="000000"/>
              </w:rPr>
              <w:t>债券品种</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57A58F15" w14:textId="77777777" w:rsidR="00BD73B7" w:rsidRPr="00381761" w:rsidRDefault="00BD73B7" w:rsidP="00C423F5">
            <w:pPr>
              <w:pStyle w:val="biaogecenter"/>
              <w:wordWrap w:val="0"/>
            </w:pPr>
            <w:r w:rsidRPr="00381761">
              <w:rPr>
                <w:rFonts w:hAnsi="Calibri" w:hint="eastAsia"/>
                <w:color w:val="000000"/>
              </w:rPr>
              <w:t>公允价值(元)</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056EF193" w14:textId="77777777" w:rsidR="00BD73B7" w:rsidRPr="00381761" w:rsidRDefault="00BD73B7" w:rsidP="00C423F5">
            <w:pPr>
              <w:pStyle w:val="biaogecenter"/>
              <w:wordWrap w:val="0"/>
            </w:pPr>
            <w:r w:rsidRPr="00381761">
              <w:rPr>
                <w:rFonts w:hAnsi="Calibri" w:hint="eastAsia"/>
                <w:color w:val="000000"/>
              </w:rPr>
              <w:t>占基金资产净值比例（％）</w:t>
            </w:r>
          </w:p>
        </w:tc>
      </w:tr>
      <w:tr w:rsidR="00BD73B7" w:rsidRPr="00381761" w14:paraId="2C0C13FC" w14:textId="77777777" w:rsidTr="00C423F5">
        <w:tc>
          <w:tcPr>
            <w:tcW w:w="722" w:type="dxa"/>
            <w:tcBorders>
              <w:top w:val="single" w:sz="8" w:space="0" w:color="000000"/>
              <w:left w:val="single" w:sz="8" w:space="0" w:color="000000"/>
              <w:bottom w:val="single" w:sz="6" w:space="0" w:color="000000"/>
              <w:right w:val="single" w:sz="8" w:space="0" w:color="000000"/>
            </w:tcBorders>
            <w:vAlign w:val="center"/>
            <w:hideMark/>
          </w:tcPr>
          <w:p w14:paraId="172E8E68" w14:textId="77777777" w:rsidR="00BD73B7" w:rsidRPr="00381761" w:rsidRDefault="00BD73B7" w:rsidP="00C423F5">
            <w:pPr>
              <w:pStyle w:val="biaogecenter"/>
              <w:wordWrap w:val="0"/>
            </w:pPr>
            <w:r w:rsidRPr="00381761">
              <w:rPr>
                <w:rFonts w:hAnsi="Calibri"/>
                <w:color w:val="000000"/>
              </w:rPr>
              <w:t>1</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7019F582" w14:textId="77777777" w:rsidR="00BD73B7" w:rsidRPr="00381761" w:rsidRDefault="00BD73B7" w:rsidP="00C423F5">
            <w:pPr>
              <w:pStyle w:val="biaogeleft"/>
              <w:wordWrap w:val="0"/>
            </w:pPr>
            <w:r w:rsidRPr="00381761">
              <w:rPr>
                <w:rFonts w:hint="eastAsia"/>
              </w:rPr>
              <w:t>国家债券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2EEC723D" w14:textId="77777777" w:rsidR="00BD73B7" w:rsidRPr="00381761" w:rsidRDefault="00BD73B7" w:rsidP="00C423F5">
            <w:pPr>
              <w:pStyle w:val="biaogeright"/>
              <w:wordWrap w:val="0"/>
            </w:pPr>
            <w:r w:rsidRPr="00381761">
              <w:rPr>
                <w:rFonts w:hAnsi="Calibri"/>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3FE76B4C" w14:textId="77777777" w:rsidR="00BD73B7" w:rsidRPr="00381761" w:rsidRDefault="00BD73B7" w:rsidP="00C423F5">
            <w:pPr>
              <w:pStyle w:val="biaogeright"/>
              <w:wordWrap w:val="0"/>
            </w:pPr>
            <w:r w:rsidRPr="00381761">
              <w:rPr>
                <w:rFonts w:hAnsi="Calibri"/>
                <w:color w:val="000000"/>
              </w:rPr>
              <w:t>-</w:t>
            </w:r>
          </w:p>
        </w:tc>
      </w:tr>
      <w:tr w:rsidR="00BD73B7" w:rsidRPr="00381761" w14:paraId="1D7D370B" w14:textId="77777777" w:rsidTr="00C423F5">
        <w:tc>
          <w:tcPr>
            <w:tcW w:w="722" w:type="dxa"/>
            <w:tcBorders>
              <w:top w:val="single" w:sz="8" w:space="0" w:color="000000"/>
              <w:left w:val="single" w:sz="8" w:space="0" w:color="000000"/>
              <w:bottom w:val="single" w:sz="6" w:space="0" w:color="000000"/>
              <w:right w:val="single" w:sz="8" w:space="0" w:color="000000"/>
            </w:tcBorders>
            <w:vAlign w:val="center"/>
            <w:hideMark/>
          </w:tcPr>
          <w:p w14:paraId="66676810" w14:textId="77777777" w:rsidR="00BD73B7" w:rsidRPr="00381761" w:rsidRDefault="00BD73B7" w:rsidP="00C423F5">
            <w:pPr>
              <w:pStyle w:val="biaogecenter"/>
              <w:wordWrap w:val="0"/>
            </w:pPr>
            <w:r w:rsidRPr="00381761">
              <w:rPr>
                <w:rFonts w:hAnsi="Calibri"/>
                <w:color w:val="000000"/>
              </w:rPr>
              <w:t>2</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28100C86" w14:textId="77777777" w:rsidR="00BD73B7" w:rsidRPr="00381761" w:rsidRDefault="00BD73B7" w:rsidP="00C423F5">
            <w:pPr>
              <w:pStyle w:val="biaogeleft"/>
              <w:wordWrap w:val="0"/>
            </w:pPr>
            <w:r w:rsidRPr="00381761">
              <w:rPr>
                <w:rFonts w:hint="eastAsia"/>
              </w:rPr>
              <w:t>央行票据</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0ABD3AF0" w14:textId="77777777" w:rsidR="00BD73B7" w:rsidRPr="00381761" w:rsidRDefault="00BD73B7" w:rsidP="00C423F5">
            <w:pPr>
              <w:pStyle w:val="biaogeright"/>
              <w:wordWrap w:val="0"/>
            </w:pPr>
            <w:r w:rsidRPr="00381761">
              <w:rPr>
                <w:rFonts w:hAnsi="Calibri"/>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188ABCE4" w14:textId="77777777" w:rsidR="00BD73B7" w:rsidRPr="00381761" w:rsidRDefault="00BD73B7" w:rsidP="00C423F5">
            <w:pPr>
              <w:pStyle w:val="biaogeright"/>
              <w:wordWrap w:val="0"/>
            </w:pPr>
            <w:r w:rsidRPr="00381761">
              <w:rPr>
                <w:rFonts w:hAnsi="Calibri"/>
                <w:color w:val="000000"/>
              </w:rPr>
              <w:t>-</w:t>
            </w:r>
          </w:p>
        </w:tc>
      </w:tr>
      <w:tr w:rsidR="00BD73B7" w:rsidRPr="00381761" w14:paraId="3839D550" w14:textId="77777777" w:rsidTr="00C423F5">
        <w:tc>
          <w:tcPr>
            <w:tcW w:w="722" w:type="dxa"/>
            <w:tcBorders>
              <w:top w:val="single" w:sz="8" w:space="0" w:color="000000"/>
              <w:left w:val="single" w:sz="8" w:space="0" w:color="000000"/>
              <w:bottom w:val="single" w:sz="6" w:space="0" w:color="000000"/>
              <w:right w:val="single" w:sz="8" w:space="0" w:color="000000"/>
            </w:tcBorders>
            <w:vAlign w:val="center"/>
            <w:hideMark/>
          </w:tcPr>
          <w:p w14:paraId="67B56E05" w14:textId="77777777" w:rsidR="00BD73B7" w:rsidRPr="00381761" w:rsidRDefault="00BD73B7" w:rsidP="00C423F5">
            <w:pPr>
              <w:pStyle w:val="biaogecenter"/>
              <w:wordWrap w:val="0"/>
            </w:pPr>
            <w:r w:rsidRPr="00381761">
              <w:rPr>
                <w:rFonts w:hAnsi="Calibri"/>
                <w:color w:val="000000"/>
              </w:rPr>
              <w:t>3</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364AAB88" w14:textId="77777777" w:rsidR="00BD73B7" w:rsidRPr="00381761" w:rsidRDefault="00BD73B7" w:rsidP="00C423F5">
            <w:pPr>
              <w:pStyle w:val="biaogeleft"/>
              <w:wordWrap w:val="0"/>
            </w:pPr>
            <w:r w:rsidRPr="00381761">
              <w:rPr>
                <w:rFonts w:hint="eastAsia"/>
              </w:rPr>
              <w:t>金融债券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69A34197" w14:textId="77777777" w:rsidR="00BD73B7" w:rsidRPr="00381761" w:rsidRDefault="00BD73B7" w:rsidP="00C423F5">
            <w:pPr>
              <w:pStyle w:val="biaogeright"/>
              <w:wordWrap w:val="0"/>
            </w:pPr>
            <w:r w:rsidRPr="00381761">
              <w:rPr>
                <w:rFonts w:hAnsi="Calibri"/>
                <w:color w:val="000000"/>
              </w:rPr>
              <w:t>684,684.00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37183F1C" w14:textId="77777777" w:rsidR="00BD73B7" w:rsidRPr="00381761" w:rsidRDefault="00BD73B7" w:rsidP="00C423F5">
            <w:pPr>
              <w:pStyle w:val="biaogeright"/>
              <w:wordWrap w:val="0"/>
            </w:pPr>
            <w:r w:rsidRPr="00381761">
              <w:rPr>
                <w:rFonts w:hAnsi="Calibri"/>
                <w:color w:val="000000"/>
              </w:rPr>
              <w:t>0.48</w:t>
            </w:r>
          </w:p>
        </w:tc>
      </w:tr>
      <w:tr w:rsidR="00BD73B7" w:rsidRPr="00381761" w14:paraId="2C8AC9E0" w14:textId="77777777" w:rsidTr="00C423F5">
        <w:tc>
          <w:tcPr>
            <w:tcW w:w="722" w:type="dxa"/>
            <w:tcBorders>
              <w:top w:val="single" w:sz="8" w:space="0" w:color="000000"/>
              <w:left w:val="single" w:sz="8" w:space="0" w:color="000000"/>
              <w:bottom w:val="single" w:sz="6" w:space="0" w:color="000000"/>
              <w:right w:val="single" w:sz="8" w:space="0" w:color="000000"/>
            </w:tcBorders>
            <w:vAlign w:val="center"/>
            <w:hideMark/>
          </w:tcPr>
          <w:p w14:paraId="1DB9241F" w14:textId="77777777" w:rsidR="00BD73B7" w:rsidRPr="00381761" w:rsidRDefault="00BD73B7" w:rsidP="00C423F5">
            <w:pPr>
              <w:rPr>
                <w:rFonts w:ascii="宋体" w:hAnsi="宋体" w:cs="宋体"/>
              </w:rPr>
            </w:pP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62AB8CBB" w14:textId="77777777" w:rsidR="00BD73B7" w:rsidRPr="00381761" w:rsidRDefault="00BD73B7" w:rsidP="00C423F5">
            <w:pPr>
              <w:pStyle w:val="biaogeleft"/>
              <w:wordWrap w:val="0"/>
            </w:pPr>
            <w:r w:rsidRPr="00381761">
              <w:rPr>
                <w:rFonts w:hint="eastAsia"/>
              </w:rPr>
              <w:t>其中：政策性金融债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6A42C91C" w14:textId="77777777" w:rsidR="00BD73B7" w:rsidRPr="00381761" w:rsidRDefault="00BD73B7" w:rsidP="00C423F5">
            <w:pPr>
              <w:pStyle w:val="biaogeright"/>
              <w:wordWrap w:val="0"/>
            </w:pPr>
            <w:r w:rsidRPr="00381761">
              <w:rPr>
                <w:rFonts w:hAnsi="Calibri"/>
                <w:color w:val="000000"/>
              </w:rPr>
              <w:t>684,684.00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1F2A1595" w14:textId="77777777" w:rsidR="00BD73B7" w:rsidRPr="00381761" w:rsidRDefault="00BD73B7" w:rsidP="00C423F5">
            <w:pPr>
              <w:pStyle w:val="biaogeright"/>
              <w:wordWrap w:val="0"/>
            </w:pPr>
            <w:r w:rsidRPr="00381761">
              <w:rPr>
                <w:rFonts w:hAnsi="Calibri"/>
                <w:color w:val="000000"/>
              </w:rPr>
              <w:t>0.48</w:t>
            </w:r>
          </w:p>
        </w:tc>
      </w:tr>
      <w:tr w:rsidR="00BD73B7" w:rsidRPr="00381761" w14:paraId="7341EB08" w14:textId="77777777" w:rsidTr="00C423F5">
        <w:tc>
          <w:tcPr>
            <w:tcW w:w="722" w:type="dxa"/>
            <w:tcBorders>
              <w:top w:val="single" w:sz="8" w:space="0" w:color="000000"/>
              <w:left w:val="single" w:sz="8" w:space="0" w:color="000000"/>
              <w:bottom w:val="single" w:sz="6" w:space="0" w:color="000000"/>
              <w:right w:val="single" w:sz="8" w:space="0" w:color="000000"/>
            </w:tcBorders>
            <w:vAlign w:val="center"/>
            <w:hideMark/>
          </w:tcPr>
          <w:p w14:paraId="636F5A8F" w14:textId="77777777" w:rsidR="00BD73B7" w:rsidRPr="00381761" w:rsidRDefault="00BD73B7" w:rsidP="00C423F5">
            <w:pPr>
              <w:pStyle w:val="biaogecenter"/>
              <w:wordWrap w:val="0"/>
            </w:pPr>
            <w:r w:rsidRPr="00381761">
              <w:t>4</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41F20507" w14:textId="77777777" w:rsidR="00BD73B7" w:rsidRPr="00381761" w:rsidRDefault="00BD73B7" w:rsidP="00C423F5">
            <w:pPr>
              <w:pStyle w:val="biaogeleft"/>
              <w:wordWrap w:val="0"/>
            </w:pPr>
            <w:r w:rsidRPr="00381761">
              <w:rPr>
                <w:rFonts w:hint="eastAsia"/>
              </w:rPr>
              <w:t>企业债券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7CB7B8A7" w14:textId="77777777" w:rsidR="00BD73B7" w:rsidRPr="00381761" w:rsidRDefault="00BD73B7" w:rsidP="00C423F5">
            <w:pPr>
              <w:pStyle w:val="biaogeright"/>
              <w:wordWrap w:val="0"/>
            </w:pPr>
            <w:r w:rsidRPr="00381761">
              <w:rPr>
                <w:rFonts w:hAnsi="Calibri"/>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2F33DA14" w14:textId="77777777" w:rsidR="00BD73B7" w:rsidRPr="00381761" w:rsidRDefault="00BD73B7" w:rsidP="00C423F5">
            <w:pPr>
              <w:pStyle w:val="biaogeright"/>
              <w:wordWrap w:val="0"/>
            </w:pPr>
            <w:r w:rsidRPr="00381761">
              <w:rPr>
                <w:rFonts w:hAnsi="Calibri"/>
                <w:color w:val="000000"/>
              </w:rPr>
              <w:t>-</w:t>
            </w:r>
          </w:p>
        </w:tc>
      </w:tr>
      <w:tr w:rsidR="00BD73B7" w:rsidRPr="00381761" w14:paraId="74A2D572" w14:textId="77777777" w:rsidTr="00C423F5">
        <w:tc>
          <w:tcPr>
            <w:tcW w:w="722" w:type="dxa"/>
            <w:tcBorders>
              <w:top w:val="single" w:sz="8" w:space="0" w:color="000000"/>
              <w:left w:val="single" w:sz="8" w:space="0" w:color="000000"/>
              <w:bottom w:val="single" w:sz="6" w:space="0" w:color="000000"/>
              <w:right w:val="single" w:sz="8" w:space="0" w:color="000000"/>
            </w:tcBorders>
            <w:vAlign w:val="center"/>
            <w:hideMark/>
          </w:tcPr>
          <w:p w14:paraId="42E293D5" w14:textId="77777777" w:rsidR="00BD73B7" w:rsidRPr="00381761" w:rsidRDefault="00BD73B7" w:rsidP="00C423F5">
            <w:pPr>
              <w:pStyle w:val="biaogecenter"/>
              <w:wordWrap w:val="0"/>
            </w:pPr>
            <w:r w:rsidRPr="00381761">
              <w:t>5</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094E2B06" w14:textId="77777777" w:rsidR="00BD73B7" w:rsidRPr="00381761" w:rsidRDefault="00BD73B7" w:rsidP="00C423F5">
            <w:pPr>
              <w:pStyle w:val="biaogeleft"/>
              <w:wordWrap w:val="0"/>
            </w:pPr>
            <w:r w:rsidRPr="00381761">
              <w:rPr>
                <w:rFonts w:hint="eastAsia"/>
              </w:rPr>
              <w:t>企业短期融资券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16D53416" w14:textId="77777777" w:rsidR="00BD73B7" w:rsidRPr="00381761" w:rsidRDefault="00BD73B7" w:rsidP="00C423F5">
            <w:pPr>
              <w:pStyle w:val="biaogeright"/>
              <w:wordWrap w:val="0"/>
            </w:pPr>
            <w:r w:rsidRPr="00381761">
              <w:rPr>
                <w:rFonts w:hAnsi="Calibri"/>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0C3BFE98" w14:textId="77777777" w:rsidR="00BD73B7" w:rsidRPr="00381761" w:rsidRDefault="00BD73B7" w:rsidP="00C423F5">
            <w:pPr>
              <w:pStyle w:val="biaogeright"/>
              <w:wordWrap w:val="0"/>
            </w:pPr>
            <w:r w:rsidRPr="00381761">
              <w:rPr>
                <w:rFonts w:hAnsi="Calibri"/>
                <w:color w:val="000000"/>
              </w:rPr>
              <w:t>-</w:t>
            </w:r>
          </w:p>
        </w:tc>
      </w:tr>
      <w:tr w:rsidR="00BD73B7" w:rsidRPr="00381761" w14:paraId="6279C715" w14:textId="77777777" w:rsidTr="00C423F5">
        <w:tc>
          <w:tcPr>
            <w:tcW w:w="722" w:type="dxa"/>
            <w:tcBorders>
              <w:top w:val="single" w:sz="8" w:space="0" w:color="000000"/>
              <w:left w:val="single" w:sz="8" w:space="0" w:color="000000"/>
              <w:bottom w:val="single" w:sz="6" w:space="0" w:color="000000"/>
              <w:right w:val="single" w:sz="8" w:space="0" w:color="000000"/>
            </w:tcBorders>
            <w:vAlign w:val="center"/>
            <w:hideMark/>
          </w:tcPr>
          <w:p w14:paraId="25E37A84" w14:textId="77777777" w:rsidR="00BD73B7" w:rsidRPr="00381761" w:rsidRDefault="00BD73B7" w:rsidP="00C423F5">
            <w:pPr>
              <w:pStyle w:val="biaogecenter"/>
              <w:wordWrap w:val="0"/>
            </w:pPr>
            <w:r w:rsidRPr="00381761">
              <w:rPr>
                <w:rFonts w:hAnsi="Calibri"/>
                <w:color w:val="000000"/>
              </w:rPr>
              <w:t>6</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22DFD66C" w14:textId="77777777" w:rsidR="00BD73B7" w:rsidRPr="00381761" w:rsidRDefault="00BD73B7" w:rsidP="00C423F5">
            <w:pPr>
              <w:pStyle w:val="biaogeleft"/>
              <w:wordWrap w:val="0"/>
            </w:pPr>
            <w:r w:rsidRPr="00381761">
              <w:rPr>
                <w:rFonts w:hint="eastAsia"/>
              </w:rPr>
              <w:t>中期票据</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0031B71E" w14:textId="77777777" w:rsidR="00BD73B7" w:rsidRPr="00381761" w:rsidRDefault="00BD73B7" w:rsidP="00C423F5">
            <w:pPr>
              <w:pStyle w:val="biaogeright"/>
              <w:wordWrap w:val="0"/>
            </w:pPr>
            <w:r w:rsidRPr="00381761">
              <w:rPr>
                <w:rFonts w:hAnsi="Calibri"/>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0E4AB120" w14:textId="77777777" w:rsidR="00BD73B7" w:rsidRPr="00381761" w:rsidRDefault="00BD73B7" w:rsidP="00C423F5">
            <w:pPr>
              <w:pStyle w:val="biaogeright"/>
              <w:wordWrap w:val="0"/>
            </w:pPr>
            <w:r w:rsidRPr="00381761">
              <w:rPr>
                <w:rFonts w:hAnsi="Calibri"/>
                <w:color w:val="000000"/>
              </w:rPr>
              <w:t>-</w:t>
            </w:r>
          </w:p>
        </w:tc>
      </w:tr>
      <w:tr w:rsidR="00BD73B7" w:rsidRPr="00381761" w14:paraId="20FC644B" w14:textId="77777777" w:rsidTr="00C423F5">
        <w:tc>
          <w:tcPr>
            <w:tcW w:w="722" w:type="dxa"/>
            <w:tcBorders>
              <w:top w:val="single" w:sz="8" w:space="0" w:color="000000"/>
              <w:left w:val="single" w:sz="8" w:space="0" w:color="000000"/>
              <w:bottom w:val="single" w:sz="6" w:space="0" w:color="000000"/>
              <w:right w:val="single" w:sz="8" w:space="0" w:color="000000"/>
            </w:tcBorders>
            <w:vAlign w:val="center"/>
            <w:hideMark/>
          </w:tcPr>
          <w:p w14:paraId="74D74A26" w14:textId="77777777" w:rsidR="00BD73B7" w:rsidRPr="00381761" w:rsidRDefault="00BD73B7" w:rsidP="00C423F5">
            <w:pPr>
              <w:pStyle w:val="biaogecenter"/>
              <w:wordWrap w:val="0"/>
            </w:pPr>
            <w:r w:rsidRPr="00381761">
              <w:rPr>
                <w:rFonts w:hAnsi="Calibri"/>
                <w:color w:val="000000"/>
              </w:rPr>
              <w:t>7</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024477D7" w14:textId="77777777" w:rsidR="00BD73B7" w:rsidRPr="00381761" w:rsidRDefault="00BD73B7" w:rsidP="00C423F5">
            <w:pPr>
              <w:pStyle w:val="biaogeleft"/>
              <w:wordWrap w:val="0"/>
            </w:pPr>
            <w:r w:rsidRPr="00381761">
              <w:rPr>
                <w:rFonts w:hint="eastAsia"/>
              </w:rPr>
              <w:t>可转债（可交换债）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17B6131A" w14:textId="77777777" w:rsidR="00BD73B7" w:rsidRPr="00381761" w:rsidRDefault="00BD73B7" w:rsidP="00C423F5">
            <w:pPr>
              <w:pStyle w:val="biaogeright"/>
              <w:wordWrap w:val="0"/>
            </w:pPr>
            <w:r w:rsidRPr="00381761">
              <w:rPr>
                <w:rFonts w:hAnsi="Calibri"/>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3F07956E" w14:textId="77777777" w:rsidR="00BD73B7" w:rsidRPr="00381761" w:rsidRDefault="00BD73B7" w:rsidP="00C423F5">
            <w:pPr>
              <w:pStyle w:val="biaogeright"/>
              <w:wordWrap w:val="0"/>
            </w:pPr>
            <w:r w:rsidRPr="00381761">
              <w:rPr>
                <w:rFonts w:hAnsi="Calibri"/>
                <w:color w:val="000000"/>
              </w:rPr>
              <w:t>-</w:t>
            </w:r>
          </w:p>
        </w:tc>
      </w:tr>
      <w:tr w:rsidR="00BD73B7" w:rsidRPr="00381761" w14:paraId="3FFFEEE6" w14:textId="77777777" w:rsidTr="00C423F5">
        <w:tc>
          <w:tcPr>
            <w:tcW w:w="722" w:type="dxa"/>
            <w:tcBorders>
              <w:top w:val="single" w:sz="8" w:space="0" w:color="000000"/>
              <w:left w:val="single" w:sz="8" w:space="0" w:color="000000"/>
              <w:bottom w:val="single" w:sz="6" w:space="0" w:color="000000"/>
              <w:right w:val="single" w:sz="8" w:space="0" w:color="000000"/>
            </w:tcBorders>
            <w:vAlign w:val="center"/>
            <w:hideMark/>
          </w:tcPr>
          <w:p w14:paraId="0DA06817" w14:textId="77777777" w:rsidR="00BD73B7" w:rsidRPr="00381761" w:rsidRDefault="00BD73B7" w:rsidP="00C423F5">
            <w:pPr>
              <w:pStyle w:val="biaogecenter"/>
              <w:wordWrap w:val="0"/>
            </w:pPr>
            <w:r w:rsidRPr="00381761">
              <w:rPr>
                <w:rFonts w:hAnsi="Calibri"/>
                <w:color w:val="000000"/>
              </w:rPr>
              <w:t>8</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5DC601D6" w14:textId="77777777" w:rsidR="00BD73B7" w:rsidRPr="00381761" w:rsidRDefault="00BD73B7" w:rsidP="00C423F5">
            <w:pPr>
              <w:pStyle w:val="biaogeleft"/>
              <w:wordWrap w:val="0"/>
            </w:pPr>
            <w:r w:rsidRPr="00381761">
              <w:rPr>
                <w:rFonts w:hint="eastAsia"/>
              </w:rPr>
              <w:t>同业存单</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10415386" w14:textId="77777777" w:rsidR="00BD73B7" w:rsidRPr="00381761" w:rsidRDefault="00BD73B7" w:rsidP="00C423F5">
            <w:pPr>
              <w:pStyle w:val="biaogeright"/>
              <w:wordWrap w:val="0"/>
            </w:pPr>
            <w:r w:rsidRPr="00381761">
              <w:rPr>
                <w:rFonts w:hAnsi="Calibri"/>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352DFAEC" w14:textId="77777777" w:rsidR="00BD73B7" w:rsidRPr="00381761" w:rsidRDefault="00BD73B7" w:rsidP="00C423F5">
            <w:pPr>
              <w:pStyle w:val="biaogeright"/>
              <w:wordWrap w:val="0"/>
            </w:pPr>
            <w:r w:rsidRPr="00381761">
              <w:rPr>
                <w:rFonts w:hAnsi="Calibri"/>
                <w:color w:val="000000"/>
              </w:rPr>
              <w:t>-</w:t>
            </w:r>
          </w:p>
        </w:tc>
      </w:tr>
      <w:tr w:rsidR="00BD73B7" w:rsidRPr="00381761" w14:paraId="4B21BB67" w14:textId="77777777" w:rsidTr="00C423F5">
        <w:tc>
          <w:tcPr>
            <w:tcW w:w="722" w:type="dxa"/>
            <w:tcBorders>
              <w:top w:val="single" w:sz="8" w:space="0" w:color="000000"/>
              <w:left w:val="single" w:sz="8" w:space="0" w:color="000000"/>
              <w:bottom w:val="single" w:sz="6" w:space="0" w:color="000000"/>
              <w:right w:val="single" w:sz="8" w:space="0" w:color="000000"/>
            </w:tcBorders>
            <w:vAlign w:val="center"/>
            <w:hideMark/>
          </w:tcPr>
          <w:p w14:paraId="587CCC1D" w14:textId="77777777" w:rsidR="00BD73B7" w:rsidRPr="00381761" w:rsidRDefault="00BD73B7" w:rsidP="00C423F5">
            <w:pPr>
              <w:pStyle w:val="biaogecenter"/>
              <w:wordWrap w:val="0"/>
            </w:pPr>
            <w:r w:rsidRPr="00381761">
              <w:t>9</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46AF5737" w14:textId="77777777" w:rsidR="00BD73B7" w:rsidRPr="00381761" w:rsidRDefault="00BD73B7" w:rsidP="00C423F5">
            <w:pPr>
              <w:pStyle w:val="biaogeleft"/>
              <w:wordWrap w:val="0"/>
            </w:pPr>
            <w:r w:rsidRPr="00381761">
              <w:rPr>
                <w:rFonts w:hint="eastAsia"/>
              </w:rPr>
              <w:t>其他</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4FB1BB49" w14:textId="77777777" w:rsidR="00BD73B7" w:rsidRPr="00381761" w:rsidRDefault="00BD73B7" w:rsidP="00C423F5">
            <w:pPr>
              <w:pStyle w:val="biaogeright"/>
              <w:wordWrap w:val="0"/>
            </w:pPr>
            <w:r w:rsidRPr="00381761">
              <w:rPr>
                <w:rFonts w:hAnsi="Calibri"/>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706AC558" w14:textId="77777777" w:rsidR="00BD73B7" w:rsidRPr="00381761" w:rsidRDefault="00BD73B7" w:rsidP="00C423F5">
            <w:pPr>
              <w:pStyle w:val="biaogeright"/>
              <w:wordWrap w:val="0"/>
            </w:pPr>
            <w:r w:rsidRPr="00381761">
              <w:rPr>
                <w:rFonts w:hAnsi="Calibri"/>
                <w:color w:val="000000"/>
              </w:rPr>
              <w:t>-</w:t>
            </w:r>
          </w:p>
        </w:tc>
      </w:tr>
      <w:tr w:rsidR="00BD73B7" w:rsidRPr="00381761" w14:paraId="73DFA9AE" w14:textId="77777777" w:rsidTr="00C423F5">
        <w:tc>
          <w:tcPr>
            <w:tcW w:w="722" w:type="dxa"/>
            <w:tcBorders>
              <w:top w:val="single" w:sz="8" w:space="0" w:color="000000"/>
              <w:left w:val="single" w:sz="8" w:space="0" w:color="000000"/>
              <w:bottom w:val="single" w:sz="6" w:space="0" w:color="000000"/>
              <w:right w:val="single" w:sz="8" w:space="0" w:color="000000"/>
            </w:tcBorders>
            <w:vAlign w:val="center"/>
            <w:hideMark/>
          </w:tcPr>
          <w:p w14:paraId="681F30C3" w14:textId="77777777" w:rsidR="00BD73B7" w:rsidRPr="00381761" w:rsidRDefault="00BD73B7" w:rsidP="00C423F5">
            <w:pPr>
              <w:pStyle w:val="biaogecenter"/>
              <w:wordWrap w:val="0"/>
            </w:pPr>
            <w:r w:rsidRPr="00381761">
              <w:rPr>
                <w:rFonts w:hAnsi="Calibri"/>
                <w:color w:val="000000"/>
              </w:rPr>
              <w:t>10</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0F9E9A96" w14:textId="77777777" w:rsidR="00BD73B7" w:rsidRPr="00381761" w:rsidRDefault="00BD73B7" w:rsidP="00C423F5">
            <w:pPr>
              <w:pStyle w:val="biaogeleft"/>
              <w:wordWrap w:val="0"/>
            </w:pPr>
            <w:r w:rsidRPr="00381761">
              <w:rPr>
                <w:rFonts w:hint="eastAsia"/>
              </w:rPr>
              <w:t>合计</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529D15A1" w14:textId="77777777" w:rsidR="00BD73B7" w:rsidRPr="00381761" w:rsidRDefault="00BD73B7" w:rsidP="00C423F5">
            <w:pPr>
              <w:pStyle w:val="biaogeright"/>
              <w:wordWrap w:val="0"/>
            </w:pPr>
            <w:r w:rsidRPr="00381761">
              <w:rPr>
                <w:rFonts w:hAnsi="Calibri"/>
                <w:color w:val="000000"/>
              </w:rPr>
              <w:t>684,684.00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6F53909C" w14:textId="77777777" w:rsidR="00BD73B7" w:rsidRPr="00381761" w:rsidRDefault="00BD73B7" w:rsidP="00C423F5">
            <w:pPr>
              <w:pStyle w:val="biaogeright"/>
              <w:wordWrap w:val="0"/>
            </w:pPr>
            <w:r w:rsidRPr="00381761">
              <w:rPr>
                <w:rFonts w:hAnsi="Calibri"/>
                <w:color w:val="000000"/>
              </w:rPr>
              <w:t>0.48</w:t>
            </w:r>
          </w:p>
        </w:tc>
      </w:tr>
    </w:tbl>
    <w:p w14:paraId="667D5F89" w14:textId="77777777" w:rsidR="00BD73B7" w:rsidRPr="00381761" w:rsidRDefault="00BD73B7" w:rsidP="00BD73B7">
      <w:pPr>
        <w:rPr>
          <w:rFonts w:ascii="宋体" w:hAnsi="宋体" w:cs="宋体"/>
        </w:rPr>
      </w:pPr>
    </w:p>
    <w:p w14:paraId="72C6F730" w14:textId="77777777" w:rsidR="00BD73B7" w:rsidRPr="00381761" w:rsidRDefault="00BD73B7" w:rsidP="00BD73B7">
      <w:pPr>
        <w:pStyle w:val="zhangjiep"/>
      </w:pPr>
      <w:r w:rsidRPr="00381761">
        <w:rPr>
          <w:bCs/>
        </w:rPr>
        <w:t>5</w:t>
      </w:r>
      <w:r w:rsidRPr="00381761">
        <w:rPr>
          <w:rFonts w:hint="eastAsia"/>
          <w:bCs/>
        </w:rPr>
        <w:t>、</w:t>
      </w:r>
      <w:r w:rsidRPr="00381761">
        <w:rPr>
          <w:bCs/>
        </w:rPr>
        <w:t xml:space="preserve"> 报告期末按公允价值占基金资产净值比例大小排序的前五名债券投资明细</w:t>
      </w:r>
    </w:p>
    <w:tbl>
      <w:tblPr>
        <w:tblW w:w="9670" w:type="dxa"/>
        <w:tblInd w:w="108" w:type="dxa"/>
        <w:tblLook w:val="04A0" w:firstRow="1" w:lastRow="0" w:firstColumn="1" w:lastColumn="0" w:noHBand="0" w:noVBand="1"/>
      </w:tblPr>
      <w:tblGrid>
        <w:gridCol w:w="1005"/>
        <w:gridCol w:w="1229"/>
        <w:gridCol w:w="1229"/>
        <w:gridCol w:w="1299"/>
        <w:gridCol w:w="2391"/>
        <w:gridCol w:w="2517"/>
      </w:tblGrid>
      <w:tr w:rsidR="00BD73B7" w:rsidRPr="00381761" w14:paraId="36C91CF2" w14:textId="77777777" w:rsidTr="00C423F5">
        <w:tc>
          <w:tcPr>
            <w:tcW w:w="1005" w:type="dxa"/>
            <w:tcBorders>
              <w:top w:val="single" w:sz="8" w:space="0" w:color="000000"/>
              <w:left w:val="single" w:sz="8" w:space="0" w:color="000000"/>
              <w:bottom w:val="single" w:sz="6" w:space="0" w:color="000000"/>
              <w:right w:val="single" w:sz="8" w:space="0" w:color="000000"/>
            </w:tcBorders>
            <w:vAlign w:val="center"/>
            <w:hideMark/>
          </w:tcPr>
          <w:p w14:paraId="5605E645" w14:textId="77777777" w:rsidR="00BD73B7" w:rsidRPr="00381761" w:rsidRDefault="00BD73B7" w:rsidP="00C423F5">
            <w:pPr>
              <w:pStyle w:val="biaogecenter"/>
              <w:wordWrap w:val="0"/>
            </w:pPr>
            <w:r w:rsidRPr="00381761">
              <w:rPr>
                <w:rFonts w:hAnsi="Calibri" w:hint="eastAsia"/>
                <w:color w:val="000000"/>
              </w:rPr>
              <w:t>序号</w:t>
            </w:r>
          </w:p>
        </w:tc>
        <w:tc>
          <w:tcPr>
            <w:tcW w:w="1229" w:type="dxa"/>
            <w:tcBorders>
              <w:top w:val="single" w:sz="8" w:space="0" w:color="000000"/>
              <w:left w:val="single" w:sz="8" w:space="0" w:color="000000"/>
              <w:bottom w:val="single" w:sz="6" w:space="0" w:color="000000"/>
              <w:right w:val="single" w:sz="8" w:space="0" w:color="000000"/>
            </w:tcBorders>
            <w:vAlign w:val="center"/>
            <w:hideMark/>
          </w:tcPr>
          <w:p w14:paraId="3B5FCC65" w14:textId="77777777" w:rsidR="00BD73B7" w:rsidRPr="00381761" w:rsidRDefault="00BD73B7" w:rsidP="00C423F5">
            <w:pPr>
              <w:pStyle w:val="biaogecenter"/>
              <w:wordWrap w:val="0"/>
            </w:pPr>
            <w:r w:rsidRPr="00381761">
              <w:rPr>
                <w:rFonts w:hAnsi="Calibri" w:hint="eastAsia"/>
                <w:color w:val="000000"/>
              </w:rPr>
              <w:t>债券代码</w:t>
            </w:r>
          </w:p>
        </w:tc>
        <w:tc>
          <w:tcPr>
            <w:tcW w:w="1229" w:type="dxa"/>
            <w:tcBorders>
              <w:top w:val="single" w:sz="8" w:space="0" w:color="000000"/>
              <w:left w:val="single" w:sz="8" w:space="0" w:color="000000"/>
              <w:bottom w:val="single" w:sz="6" w:space="0" w:color="000000"/>
              <w:right w:val="single" w:sz="8" w:space="0" w:color="000000"/>
            </w:tcBorders>
            <w:vAlign w:val="center"/>
            <w:hideMark/>
          </w:tcPr>
          <w:p w14:paraId="653104AC" w14:textId="77777777" w:rsidR="00BD73B7" w:rsidRPr="00381761" w:rsidRDefault="00BD73B7" w:rsidP="00C423F5">
            <w:pPr>
              <w:pStyle w:val="biaogecenter"/>
              <w:wordWrap w:val="0"/>
            </w:pPr>
            <w:r w:rsidRPr="00381761">
              <w:rPr>
                <w:rFonts w:hAnsi="Calibri" w:hint="eastAsia"/>
                <w:color w:val="000000"/>
              </w:rPr>
              <w:t>债券名称</w:t>
            </w:r>
          </w:p>
        </w:tc>
        <w:tc>
          <w:tcPr>
            <w:tcW w:w="1299" w:type="dxa"/>
            <w:tcBorders>
              <w:top w:val="single" w:sz="8" w:space="0" w:color="000000"/>
              <w:left w:val="single" w:sz="8" w:space="0" w:color="000000"/>
              <w:bottom w:val="single" w:sz="6" w:space="0" w:color="000000"/>
              <w:right w:val="single" w:sz="8" w:space="0" w:color="000000"/>
            </w:tcBorders>
            <w:vAlign w:val="center"/>
            <w:hideMark/>
          </w:tcPr>
          <w:p w14:paraId="248D2D5A" w14:textId="77777777" w:rsidR="00BD73B7" w:rsidRPr="00381761" w:rsidRDefault="00BD73B7" w:rsidP="00C423F5">
            <w:pPr>
              <w:pStyle w:val="biaogecenter"/>
              <w:wordWrap w:val="0"/>
            </w:pPr>
            <w:r w:rsidRPr="00381761">
              <w:rPr>
                <w:rFonts w:hAnsi="Calibri" w:hint="eastAsia"/>
                <w:color w:val="000000"/>
              </w:rPr>
              <w:t>数量（张）</w:t>
            </w:r>
          </w:p>
        </w:tc>
        <w:tc>
          <w:tcPr>
            <w:tcW w:w="2391" w:type="dxa"/>
            <w:tcBorders>
              <w:top w:val="single" w:sz="8" w:space="0" w:color="000000"/>
              <w:left w:val="single" w:sz="8" w:space="0" w:color="000000"/>
              <w:bottom w:val="single" w:sz="6" w:space="0" w:color="000000"/>
              <w:right w:val="single" w:sz="8" w:space="0" w:color="000000"/>
            </w:tcBorders>
            <w:vAlign w:val="center"/>
            <w:hideMark/>
          </w:tcPr>
          <w:p w14:paraId="57119AA1" w14:textId="77777777" w:rsidR="00BD73B7" w:rsidRPr="00381761" w:rsidRDefault="00BD73B7" w:rsidP="00C423F5">
            <w:pPr>
              <w:pStyle w:val="biaogecenter"/>
              <w:wordWrap w:val="0"/>
            </w:pPr>
            <w:r w:rsidRPr="00381761">
              <w:rPr>
                <w:rFonts w:hAnsi="Calibri" w:hint="eastAsia"/>
                <w:color w:val="000000"/>
              </w:rPr>
              <w:t>公允价值(元)</w:t>
            </w:r>
          </w:p>
        </w:tc>
        <w:tc>
          <w:tcPr>
            <w:tcW w:w="2517" w:type="dxa"/>
            <w:tcBorders>
              <w:top w:val="single" w:sz="8" w:space="0" w:color="000000"/>
              <w:left w:val="single" w:sz="8" w:space="0" w:color="000000"/>
              <w:bottom w:val="single" w:sz="6" w:space="0" w:color="000000"/>
              <w:right w:val="single" w:sz="8" w:space="0" w:color="000000"/>
            </w:tcBorders>
            <w:vAlign w:val="center"/>
            <w:hideMark/>
          </w:tcPr>
          <w:p w14:paraId="5965F086" w14:textId="77777777" w:rsidR="00BD73B7" w:rsidRPr="00381761" w:rsidRDefault="00BD73B7" w:rsidP="00C423F5">
            <w:pPr>
              <w:pStyle w:val="biaogecenter"/>
              <w:wordWrap w:val="0"/>
            </w:pPr>
            <w:r w:rsidRPr="00381761">
              <w:rPr>
                <w:rFonts w:hAnsi="Calibri" w:hint="eastAsia"/>
                <w:color w:val="000000"/>
              </w:rPr>
              <w:t>占基金资产净值比例（％）</w:t>
            </w:r>
          </w:p>
        </w:tc>
      </w:tr>
      <w:tr w:rsidR="00BD73B7" w:rsidRPr="00381761" w14:paraId="501189EE" w14:textId="77777777" w:rsidTr="00C423F5">
        <w:tc>
          <w:tcPr>
            <w:tcW w:w="1005" w:type="dxa"/>
            <w:tcBorders>
              <w:top w:val="single" w:sz="8" w:space="0" w:color="000000"/>
              <w:left w:val="single" w:sz="8" w:space="0" w:color="000000"/>
              <w:bottom w:val="single" w:sz="6" w:space="0" w:color="000000"/>
              <w:right w:val="single" w:sz="8" w:space="0" w:color="000000"/>
            </w:tcBorders>
            <w:vAlign w:val="center"/>
            <w:hideMark/>
          </w:tcPr>
          <w:p w14:paraId="5C6848B4" w14:textId="77777777" w:rsidR="00BD73B7" w:rsidRPr="00381761" w:rsidRDefault="00BD73B7" w:rsidP="00C423F5">
            <w:pPr>
              <w:pStyle w:val="biaogecenter"/>
              <w:wordWrap w:val="0"/>
            </w:pPr>
            <w:r w:rsidRPr="00381761">
              <w:rPr>
                <w:rFonts w:hAnsi="Calibri"/>
                <w:color w:val="000000"/>
              </w:rPr>
              <w:t>1</w:t>
            </w:r>
          </w:p>
        </w:tc>
        <w:tc>
          <w:tcPr>
            <w:tcW w:w="1229" w:type="dxa"/>
            <w:tcBorders>
              <w:top w:val="single" w:sz="8" w:space="0" w:color="000000"/>
              <w:left w:val="single" w:sz="8" w:space="0" w:color="000000"/>
              <w:bottom w:val="single" w:sz="6" w:space="0" w:color="000000"/>
              <w:right w:val="single" w:sz="8" w:space="0" w:color="000000"/>
            </w:tcBorders>
            <w:vAlign w:val="center"/>
            <w:hideMark/>
          </w:tcPr>
          <w:p w14:paraId="27BA0499" w14:textId="77777777" w:rsidR="00BD73B7" w:rsidRPr="00381761" w:rsidRDefault="00BD73B7" w:rsidP="00C423F5">
            <w:pPr>
              <w:pStyle w:val="biaogeleft"/>
              <w:wordWrap w:val="0"/>
            </w:pPr>
            <w:r w:rsidRPr="00381761">
              <w:rPr>
                <w:rFonts w:hAnsi="Calibri"/>
                <w:color w:val="000000"/>
              </w:rPr>
              <w:t>108901</w:t>
            </w:r>
          </w:p>
        </w:tc>
        <w:tc>
          <w:tcPr>
            <w:tcW w:w="1229" w:type="dxa"/>
            <w:tcBorders>
              <w:top w:val="single" w:sz="8" w:space="0" w:color="000000"/>
              <w:left w:val="single" w:sz="8" w:space="0" w:color="000000"/>
              <w:bottom w:val="single" w:sz="6" w:space="0" w:color="000000"/>
              <w:right w:val="single" w:sz="8" w:space="0" w:color="000000"/>
            </w:tcBorders>
            <w:vAlign w:val="center"/>
            <w:hideMark/>
          </w:tcPr>
          <w:p w14:paraId="264F27F1" w14:textId="77777777" w:rsidR="00BD73B7" w:rsidRPr="00381761" w:rsidRDefault="00BD73B7" w:rsidP="00C423F5">
            <w:pPr>
              <w:pStyle w:val="biaogeleft"/>
              <w:wordWrap w:val="0"/>
            </w:pPr>
            <w:r w:rsidRPr="00381761">
              <w:rPr>
                <w:rFonts w:hAnsi="Calibri" w:hint="eastAsia"/>
                <w:color w:val="000000"/>
              </w:rPr>
              <w:t>农发1801</w:t>
            </w:r>
          </w:p>
        </w:tc>
        <w:tc>
          <w:tcPr>
            <w:tcW w:w="1299" w:type="dxa"/>
            <w:tcBorders>
              <w:top w:val="single" w:sz="8" w:space="0" w:color="000000"/>
              <w:left w:val="single" w:sz="8" w:space="0" w:color="000000"/>
              <w:bottom w:val="single" w:sz="6" w:space="0" w:color="000000"/>
              <w:right w:val="single" w:sz="8" w:space="0" w:color="000000"/>
            </w:tcBorders>
            <w:vAlign w:val="center"/>
            <w:hideMark/>
          </w:tcPr>
          <w:p w14:paraId="45BC1188" w14:textId="77777777" w:rsidR="00BD73B7" w:rsidRPr="00381761" w:rsidRDefault="00BD73B7" w:rsidP="00C423F5">
            <w:pPr>
              <w:pStyle w:val="biaogeright"/>
              <w:wordWrap w:val="0"/>
            </w:pPr>
            <w:r w:rsidRPr="00381761">
              <w:rPr>
                <w:rFonts w:hAnsi="Calibri"/>
                <w:color w:val="000000"/>
              </w:rPr>
              <w:t>6,840</w:t>
            </w:r>
          </w:p>
        </w:tc>
        <w:tc>
          <w:tcPr>
            <w:tcW w:w="2391" w:type="dxa"/>
            <w:tcBorders>
              <w:top w:val="single" w:sz="8" w:space="0" w:color="000000"/>
              <w:left w:val="single" w:sz="8" w:space="0" w:color="000000"/>
              <w:bottom w:val="single" w:sz="6" w:space="0" w:color="000000"/>
              <w:right w:val="single" w:sz="8" w:space="0" w:color="000000"/>
            </w:tcBorders>
            <w:vAlign w:val="center"/>
            <w:hideMark/>
          </w:tcPr>
          <w:p w14:paraId="5AF96519" w14:textId="77777777" w:rsidR="00BD73B7" w:rsidRPr="00381761" w:rsidRDefault="00BD73B7" w:rsidP="00C423F5">
            <w:pPr>
              <w:pStyle w:val="biaogeright"/>
              <w:wordWrap w:val="0"/>
            </w:pPr>
            <w:r w:rsidRPr="00381761">
              <w:rPr>
                <w:rFonts w:hAnsi="Calibri"/>
                <w:color w:val="000000"/>
              </w:rPr>
              <w:t>684,684.00</w:t>
            </w:r>
          </w:p>
        </w:tc>
        <w:tc>
          <w:tcPr>
            <w:tcW w:w="2517" w:type="dxa"/>
            <w:tcBorders>
              <w:top w:val="single" w:sz="8" w:space="0" w:color="000000"/>
              <w:left w:val="single" w:sz="8" w:space="0" w:color="000000"/>
              <w:bottom w:val="single" w:sz="6" w:space="0" w:color="000000"/>
              <w:right w:val="single" w:sz="8" w:space="0" w:color="000000"/>
            </w:tcBorders>
            <w:vAlign w:val="center"/>
            <w:hideMark/>
          </w:tcPr>
          <w:p w14:paraId="2CA84FFE" w14:textId="77777777" w:rsidR="00BD73B7" w:rsidRPr="00381761" w:rsidRDefault="00BD73B7" w:rsidP="00C423F5">
            <w:pPr>
              <w:pStyle w:val="biaogeright"/>
              <w:wordWrap w:val="0"/>
            </w:pPr>
            <w:r w:rsidRPr="00381761">
              <w:rPr>
                <w:rFonts w:hAnsi="Calibri"/>
                <w:color w:val="000000"/>
              </w:rPr>
              <w:t>0.48</w:t>
            </w:r>
          </w:p>
        </w:tc>
      </w:tr>
    </w:tbl>
    <w:p w14:paraId="4BE55450" w14:textId="77777777" w:rsidR="00BD73B7" w:rsidRPr="00381761" w:rsidRDefault="00BD73B7" w:rsidP="00BD73B7">
      <w:pPr>
        <w:rPr>
          <w:rFonts w:ascii="宋体" w:hAnsi="宋体" w:cs="宋体"/>
        </w:rPr>
      </w:pPr>
    </w:p>
    <w:p w14:paraId="37E06DA2" w14:textId="77777777" w:rsidR="00BD73B7" w:rsidRPr="00381761" w:rsidRDefault="00BD73B7" w:rsidP="00BD73B7">
      <w:pPr>
        <w:pStyle w:val="zhangjiep"/>
      </w:pPr>
      <w:r w:rsidRPr="00381761">
        <w:rPr>
          <w:bCs/>
        </w:rPr>
        <w:t>6</w:t>
      </w:r>
      <w:r w:rsidRPr="00381761">
        <w:rPr>
          <w:rFonts w:hint="eastAsia"/>
          <w:bCs/>
        </w:rPr>
        <w:t>、</w:t>
      </w:r>
      <w:r w:rsidRPr="00381761">
        <w:rPr>
          <w:bCs/>
        </w:rPr>
        <w:t xml:space="preserve"> 报告期末按公允价值占基金资产净值比例大小排序的前十名资产支持证券投资明细</w:t>
      </w:r>
    </w:p>
    <w:p w14:paraId="37DAC142" w14:textId="77777777" w:rsidR="00BD73B7" w:rsidRPr="00381761" w:rsidRDefault="00BD73B7" w:rsidP="00BD73B7">
      <w:pPr>
        <w:pStyle w:val="neirong"/>
        <w:ind w:leftChars="7" w:left="17" w:firstLineChars="100" w:firstLine="240"/>
      </w:pPr>
      <w:r w:rsidRPr="00381761">
        <w:rPr>
          <w:rFonts w:hint="eastAsia"/>
        </w:rPr>
        <w:t>本基金本报告期末未持有资产支持证券。</w:t>
      </w:r>
    </w:p>
    <w:p w14:paraId="5E34DFE9" w14:textId="77777777" w:rsidR="00BD73B7" w:rsidRPr="00381761" w:rsidRDefault="00BD73B7" w:rsidP="00BD73B7">
      <w:pPr>
        <w:rPr>
          <w:rFonts w:ascii="宋体" w:hAnsi="宋体" w:cs="宋体"/>
        </w:rPr>
      </w:pPr>
    </w:p>
    <w:p w14:paraId="2D7ECCCE" w14:textId="77777777" w:rsidR="00BD73B7" w:rsidRPr="00381761" w:rsidRDefault="00BD73B7" w:rsidP="00BD73B7">
      <w:pPr>
        <w:pStyle w:val="zhangjiep"/>
      </w:pPr>
      <w:r w:rsidRPr="00381761">
        <w:rPr>
          <w:bCs/>
        </w:rPr>
        <w:t>7</w:t>
      </w:r>
      <w:r w:rsidRPr="00381761">
        <w:rPr>
          <w:rFonts w:hint="eastAsia"/>
          <w:bCs/>
        </w:rPr>
        <w:t>、</w:t>
      </w:r>
      <w:r w:rsidRPr="00381761">
        <w:rPr>
          <w:bCs/>
        </w:rPr>
        <w:t xml:space="preserve"> 报告期末按公允价值占基金资产净值比例大小排序的前五名贵金属投资明细</w:t>
      </w:r>
    </w:p>
    <w:p w14:paraId="7483C889" w14:textId="77777777" w:rsidR="00BD73B7" w:rsidRPr="00381761" w:rsidRDefault="00BD73B7" w:rsidP="00BD73B7">
      <w:pPr>
        <w:pStyle w:val="neirong"/>
        <w:ind w:leftChars="7" w:left="17" w:firstLineChars="100" w:firstLine="240"/>
      </w:pPr>
      <w:r w:rsidRPr="00381761">
        <w:rPr>
          <w:rFonts w:hint="eastAsia"/>
        </w:rPr>
        <w:t>本基金本报告期末未持有贵金属。</w:t>
      </w:r>
    </w:p>
    <w:p w14:paraId="7EB11777" w14:textId="77777777" w:rsidR="00BD73B7" w:rsidRPr="00381761" w:rsidRDefault="00BD73B7" w:rsidP="00BD73B7">
      <w:pPr>
        <w:rPr>
          <w:rFonts w:ascii="宋体" w:hAnsi="宋体" w:cs="宋体"/>
        </w:rPr>
      </w:pPr>
    </w:p>
    <w:p w14:paraId="6ADE3F6B" w14:textId="77777777" w:rsidR="00BD73B7" w:rsidRPr="00381761" w:rsidRDefault="00BD73B7" w:rsidP="00BD73B7">
      <w:pPr>
        <w:pStyle w:val="zhangjiep"/>
      </w:pPr>
      <w:r w:rsidRPr="00381761">
        <w:rPr>
          <w:bCs/>
        </w:rPr>
        <w:t xml:space="preserve">8 </w:t>
      </w:r>
      <w:r w:rsidRPr="00381761">
        <w:rPr>
          <w:rFonts w:hint="eastAsia"/>
          <w:bCs/>
        </w:rPr>
        <w:t>、报告期末按公允价值占基金资产净值比例大小排序的前五名权证投资明细</w:t>
      </w:r>
    </w:p>
    <w:p w14:paraId="6B33CA34" w14:textId="77777777" w:rsidR="00BD73B7" w:rsidRPr="00381761" w:rsidRDefault="00BD73B7" w:rsidP="00BD73B7">
      <w:pPr>
        <w:pStyle w:val="neirong"/>
        <w:ind w:leftChars="7" w:left="17" w:firstLineChars="100" w:firstLine="240"/>
      </w:pPr>
      <w:r w:rsidRPr="00381761">
        <w:rPr>
          <w:rFonts w:hint="eastAsia"/>
        </w:rPr>
        <w:t>本基金本报告期末未持有权证。</w:t>
      </w:r>
    </w:p>
    <w:p w14:paraId="3CE1211B" w14:textId="77777777" w:rsidR="00BD73B7" w:rsidRPr="00381761" w:rsidRDefault="00BD73B7" w:rsidP="00BD73B7">
      <w:pPr>
        <w:rPr>
          <w:rFonts w:ascii="宋体" w:hAnsi="宋体" w:cs="宋体"/>
        </w:rPr>
      </w:pPr>
    </w:p>
    <w:p w14:paraId="23BFD829" w14:textId="77777777" w:rsidR="00BD73B7" w:rsidRPr="00381761" w:rsidRDefault="00BD73B7" w:rsidP="00BD73B7">
      <w:pPr>
        <w:pStyle w:val="zhangjiep"/>
      </w:pPr>
      <w:r w:rsidRPr="00381761">
        <w:rPr>
          <w:bCs/>
        </w:rPr>
        <w:t xml:space="preserve">9 </w:t>
      </w:r>
      <w:r w:rsidRPr="00381761">
        <w:rPr>
          <w:rFonts w:hint="eastAsia"/>
          <w:bCs/>
        </w:rPr>
        <w:t>、报告期末本基金投资的股指期货交易情况说明</w:t>
      </w:r>
    </w:p>
    <w:p w14:paraId="11D45E16" w14:textId="77777777" w:rsidR="00BD73B7" w:rsidRPr="00381761" w:rsidRDefault="00BD73B7" w:rsidP="00BD73B7">
      <w:pPr>
        <w:pStyle w:val="zhangjiep2"/>
      </w:pPr>
      <w:r w:rsidRPr="00381761">
        <w:rPr>
          <w:rFonts w:hint="eastAsia"/>
          <w:bCs/>
        </w:rPr>
        <w:t>（</w:t>
      </w:r>
      <w:r w:rsidRPr="00381761">
        <w:rPr>
          <w:bCs/>
        </w:rPr>
        <w:t>1） 报告期末本基金投资的股指期货持仓和损益明细</w:t>
      </w:r>
    </w:p>
    <w:p w14:paraId="1B2A2685" w14:textId="77777777" w:rsidR="00BD73B7" w:rsidRPr="00381761" w:rsidRDefault="00BD73B7" w:rsidP="00BD73B7">
      <w:pPr>
        <w:pStyle w:val="neirong"/>
        <w:ind w:leftChars="7" w:left="17" w:firstLineChars="100" w:firstLine="240"/>
      </w:pPr>
      <w:r w:rsidRPr="00381761">
        <w:rPr>
          <w:rFonts w:hint="eastAsia"/>
        </w:rPr>
        <w:t>本基金本报告期末未投资股指期货。</w:t>
      </w:r>
    </w:p>
    <w:p w14:paraId="3B147C75" w14:textId="77777777" w:rsidR="00BD73B7" w:rsidRPr="00381761" w:rsidRDefault="00BD73B7" w:rsidP="00BD73B7">
      <w:pPr>
        <w:rPr>
          <w:rFonts w:ascii="宋体" w:hAnsi="宋体" w:cs="宋体"/>
        </w:rPr>
      </w:pPr>
    </w:p>
    <w:p w14:paraId="1BF75A90" w14:textId="77777777" w:rsidR="00BD73B7" w:rsidRPr="00381761" w:rsidRDefault="00BD73B7" w:rsidP="00BD73B7">
      <w:pPr>
        <w:pStyle w:val="zhangjiep2"/>
      </w:pPr>
      <w:r w:rsidRPr="00381761">
        <w:rPr>
          <w:rFonts w:hint="eastAsia"/>
          <w:bCs/>
        </w:rPr>
        <w:t>（</w:t>
      </w:r>
      <w:r w:rsidRPr="00381761">
        <w:rPr>
          <w:bCs/>
        </w:rPr>
        <w:t>2）</w:t>
      </w:r>
      <w:r w:rsidRPr="00381761">
        <w:rPr>
          <w:rFonts w:hint="eastAsia"/>
          <w:bCs/>
        </w:rPr>
        <w:t>本基金投资股指期货的投资政策</w:t>
      </w:r>
    </w:p>
    <w:p w14:paraId="7B5A19C8" w14:textId="77777777" w:rsidR="00BD73B7" w:rsidRPr="00381761" w:rsidRDefault="00BD73B7" w:rsidP="00BD73B7">
      <w:pPr>
        <w:ind w:firstLineChars="100" w:firstLine="240"/>
        <w:rPr>
          <w:rFonts w:ascii="宋体" w:hAnsi="宋体" w:cs="宋体"/>
        </w:rPr>
      </w:pPr>
      <w:r w:rsidRPr="00381761">
        <w:rPr>
          <w:rFonts w:ascii="宋体" w:hAnsi="宋体" w:cs="宋体" w:hint="eastAsia"/>
        </w:rPr>
        <w:t>本基金本报告期末未投资股指期货。</w:t>
      </w:r>
      <w:r w:rsidRPr="00381761">
        <w:rPr>
          <w:rFonts w:ascii="宋体" w:hAnsi="宋体" w:cs="宋体"/>
        </w:rPr>
        <w:t xml:space="preserve"> </w:t>
      </w:r>
    </w:p>
    <w:p w14:paraId="4A9BF4D5" w14:textId="77777777" w:rsidR="00BD73B7" w:rsidRPr="00381761" w:rsidRDefault="00BD73B7" w:rsidP="00BD73B7">
      <w:pPr>
        <w:rPr>
          <w:rFonts w:ascii="宋体" w:hAnsi="宋体" w:cs="宋体"/>
        </w:rPr>
      </w:pPr>
    </w:p>
    <w:p w14:paraId="5C0C6DDD" w14:textId="77777777" w:rsidR="00BD73B7" w:rsidRPr="00381761" w:rsidRDefault="00BD73B7" w:rsidP="00BD73B7">
      <w:pPr>
        <w:pStyle w:val="zhangjiep"/>
      </w:pPr>
      <w:r w:rsidRPr="00381761">
        <w:rPr>
          <w:bCs/>
        </w:rPr>
        <w:t>10</w:t>
      </w:r>
      <w:r w:rsidRPr="00381761">
        <w:rPr>
          <w:rFonts w:hint="eastAsia"/>
          <w:bCs/>
        </w:rPr>
        <w:t>、</w:t>
      </w:r>
      <w:r w:rsidRPr="00381761">
        <w:rPr>
          <w:bCs/>
        </w:rPr>
        <w:t xml:space="preserve"> 报告期末本基金投资的国债期货交易情况说明</w:t>
      </w:r>
    </w:p>
    <w:p w14:paraId="63DF92FF" w14:textId="77777777" w:rsidR="00BD73B7" w:rsidRPr="00381761" w:rsidRDefault="00BD73B7" w:rsidP="00BD73B7">
      <w:pPr>
        <w:pStyle w:val="zhangjiep2"/>
      </w:pPr>
      <w:r w:rsidRPr="00381761">
        <w:rPr>
          <w:rFonts w:hint="eastAsia"/>
          <w:bCs/>
        </w:rPr>
        <w:t>（</w:t>
      </w:r>
      <w:r w:rsidRPr="00381761">
        <w:rPr>
          <w:bCs/>
        </w:rPr>
        <w:t>1） 本期国债期货投资政策</w:t>
      </w:r>
    </w:p>
    <w:p w14:paraId="13172711" w14:textId="77777777" w:rsidR="00BD73B7" w:rsidRPr="00381761" w:rsidRDefault="00BD73B7" w:rsidP="00BD73B7">
      <w:pPr>
        <w:ind w:firstLineChars="100" w:firstLine="240"/>
        <w:rPr>
          <w:rFonts w:ascii="宋体" w:hAnsi="宋体" w:cs="宋体"/>
        </w:rPr>
      </w:pPr>
      <w:r w:rsidRPr="00381761">
        <w:rPr>
          <w:rFonts w:ascii="宋体" w:hAnsi="宋体" w:cs="宋体" w:hint="eastAsia"/>
        </w:rPr>
        <w:t>本基金本报告期末未投资国债期货。</w:t>
      </w:r>
      <w:r w:rsidRPr="00381761">
        <w:rPr>
          <w:rFonts w:ascii="宋体" w:hAnsi="宋体" w:cs="宋体"/>
        </w:rPr>
        <w:t xml:space="preserve"> </w:t>
      </w:r>
    </w:p>
    <w:p w14:paraId="7A427643" w14:textId="77777777" w:rsidR="00BD73B7" w:rsidRPr="00381761" w:rsidRDefault="00BD73B7" w:rsidP="00BD73B7">
      <w:pPr>
        <w:rPr>
          <w:rFonts w:ascii="宋体" w:hAnsi="宋体" w:cs="宋体"/>
        </w:rPr>
      </w:pPr>
    </w:p>
    <w:p w14:paraId="62BFE64B" w14:textId="77777777" w:rsidR="00BD73B7" w:rsidRPr="00381761" w:rsidRDefault="00BD73B7" w:rsidP="00BD73B7">
      <w:pPr>
        <w:pStyle w:val="zhangjiep2"/>
      </w:pPr>
      <w:r w:rsidRPr="00381761">
        <w:rPr>
          <w:rFonts w:hint="eastAsia"/>
          <w:bCs/>
        </w:rPr>
        <w:t>（</w:t>
      </w:r>
      <w:r w:rsidRPr="00381761">
        <w:rPr>
          <w:bCs/>
        </w:rPr>
        <w:t>2） 报告期末本基金投资的国债期货持仓和损益明细</w:t>
      </w:r>
    </w:p>
    <w:p w14:paraId="76F2B21F" w14:textId="77777777" w:rsidR="00BD73B7" w:rsidRPr="00381761" w:rsidRDefault="00BD73B7" w:rsidP="00BD73B7">
      <w:pPr>
        <w:pStyle w:val="neirong"/>
        <w:ind w:leftChars="7" w:left="17" w:firstLineChars="100" w:firstLine="240"/>
      </w:pPr>
      <w:r w:rsidRPr="00381761">
        <w:rPr>
          <w:rFonts w:hint="eastAsia"/>
        </w:rPr>
        <w:t>本基金本报告期末未投资国债期货。</w:t>
      </w:r>
    </w:p>
    <w:p w14:paraId="57A83829" w14:textId="77777777" w:rsidR="00BD73B7" w:rsidRPr="00381761" w:rsidRDefault="00BD73B7" w:rsidP="00BD73B7">
      <w:pPr>
        <w:rPr>
          <w:rFonts w:ascii="宋体" w:hAnsi="宋体" w:cs="宋体"/>
        </w:rPr>
      </w:pPr>
    </w:p>
    <w:p w14:paraId="6B7F621F" w14:textId="77777777" w:rsidR="00BD73B7" w:rsidRPr="00381761" w:rsidRDefault="00BD73B7" w:rsidP="00BD73B7">
      <w:pPr>
        <w:pStyle w:val="zhangjiep2"/>
      </w:pPr>
      <w:r w:rsidRPr="00381761">
        <w:rPr>
          <w:rFonts w:hint="eastAsia"/>
          <w:bCs/>
        </w:rPr>
        <w:t>（</w:t>
      </w:r>
      <w:r w:rsidRPr="00381761">
        <w:rPr>
          <w:bCs/>
        </w:rPr>
        <w:t>3） 本期国债期货投资评价</w:t>
      </w:r>
    </w:p>
    <w:p w14:paraId="10E42850" w14:textId="77777777" w:rsidR="00BD73B7" w:rsidRPr="00381761" w:rsidRDefault="00BD73B7" w:rsidP="00BD73B7">
      <w:pPr>
        <w:ind w:firstLineChars="100" w:firstLine="240"/>
        <w:rPr>
          <w:rFonts w:ascii="宋体" w:hAnsi="宋体" w:cs="宋体"/>
        </w:rPr>
      </w:pPr>
      <w:r w:rsidRPr="00381761">
        <w:rPr>
          <w:rFonts w:ascii="宋体" w:hAnsi="宋体" w:cs="宋体" w:hint="eastAsia"/>
        </w:rPr>
        <w:t>本基金本报告期末未投资国债期货。</w:t>
      </w:r>
      <w:r w:rsidRPr="00381761">
        <w:rPr>
          <w:rFonts w:ascii="宋体" w:hAnsi="宋体" w:cs="宋体"/>
        </w:rPr>
        <w:t xml:space="preserve"> </w:t>
      </w:r>
    </w:p>
    <w:p w14:paraId="1BEB5204" w14:textId="77777777" w:rsidR="00BD73B7" w:rsidRPr="00381761" w:rsidRDefault="00BD73B7" w:rsidP="00BD73B7">
      <w:pPr>
        <w:rPr>
          <w:rFonts w:ascii="宋体" w:hAnsi="宋体" w:cs="宋体"/>
        </w:rPr>
      </w:pPr>
    </w:p>
    <w:p w14:paraId="2DB62BD6" w14:textId="77777777" w:rsidR="00BD73B7" w:rsidRPr="00381761" w:rsidRDefault="00BD73B7" w:rsidP="00BD73B7">
      <w:pPr>
        <w:pStyle w:val="zhangjiep"/>
      </w:pPr>
      <w:r w:rsidRPr="00381761">
        <w:rPr>
          <w:bCs/>
        </w:rPr>
        <w:t>11</w:t>
      </w:r>
      <w:r w:rsidRPr="00381761">
        <w:rPr>
          <w:rFonts w:hint="eastAsia"/>
          <w:bCs/>
        </w:rPr>
        <w:t>、</w:t>
      </w:r>
      <w:r w:rsidRPr="00381761">
        <w:rPr>
          <w:bCs/>
        </w:rPr>
        <w:t xml:space="preserve"> 投资组合报告附注</w:t>
      </w:r>
    </w:p>
    <w:p w14:paraId="40BC760D" w14:textId="77777777" w:rsidR="00BD73B7" w:rsidRPr="00381761" w:rsidRDefault="00BD73B7" w:rsidP="00BD73B7">
      <w:pPr>
        <w:pStyle w:val="zhangjiep2"/>
      </w:pPr>
      <w:r w:rsidRPr="00381761">
        <w:rPr>
          <w:rFonts w:hint="eastAsia"/>
          <w:bCs/>
        </w:rPr>
        <w:t>（</w:t>
      </w:r>
      <w:r w:rsidRPr="00381761">
        <w:rPr>
          <w:bCs/>
        </w:rPr>
        <w:t>1）本基金本报告期投资的前十名证券的发行主体，本报告期没有出现被监管部门立案调查的情形，也没有出现在报告编制日前一年内受到公开谴责、处罚的情形。</w:t>
      </w:r>
    </w:p>
    <w:p w14:paraId="1909AB3D" w14:textId="77777777" w:rsidR="00BD73B7" w:rsidRPr="00381761" w:rsidRDefault="00BD73B7" w:rsidP="00BD73B7">
      <w:pPr>
        <w:rPr>
          <w:rFonts w:ascii="宋体" w:hAnsi="宋体" w:cs="宋体"/>
        </w:rPr>
      </w:pPr>
    </w:p>
    <w:p w14:paraId="22FB06D3" w14:textId="77777777" w:rsidR="00BD73B7" w:rsidRPr="00381761" w:rsidRDefault="00BD73B7" w:rsidP="00BD73B7">
      <w:pPr>
        <w:pStyle w:val="zhangjiep2"/>
      </w:pPr>
      <w:r w:rsidRPr="00381761">
        <w:rPr>
          <w:rFonts w:hint="eastAsia"/>
          <w:bCs/>
        </w:rPr>
        <w:t>（</w:t>
      </w:r>
      <w:r w:rsidRPr="00381761">
        <w:rPr>
          <w:bCs/>
        </w:rPr>
        <w:t>2）</w:t>
      </w:r>
      <w:r w:rsidRPr="00381761">
        <w:rPr>
          <w:rFonts w:hint="eastAsia"/>
          <w:bCs/>
        </w:rPr>
        <w:t>本基金投资的前十名股票没有超出基金合同规定的备选股票库。</w:t>
      </w:r>
    </w:p>
    <w:p w14:paraId="134180F5" w14:textId="77777777" w:rsidR="00BD73B7" w:rsidRPr="00381761" w:rsidRDefault="00BD73B7" w:rsidP="00BD73B7">
      <w:pPr>
        <w:rPr>
          <w:rFonts w:ascii="宋体" w:hAnsi="宋体" w:cs="宋体"/>
        </w:rPr>
      </w:pPr>
    </w:p>
    <w:p w14:paraId="52FCE23D" w14:textId="77777777" w:rsidR="00BD73B7" w:rsidRPr="00381761" w:rsidRDefault="00BD73B7" w:rsidP="00BD73B7">
      <w:pPr>
        <w:pStyle w:val="zhangjiep2"/>
      </w:pPr>
      <w:r w:rsidRPr="00381761">
        <w:rPr>
          <w:rFonts w:hint="eastAsia"/>
          <w:bCs/>
        </w:rPr>
        <w:t>（</w:t>
      </w:r>
      <w:r w:rsidRPr="00381761">
        <w:rPr>
          <w:bCs/>
        </w:rPr>
        <w:t>3） 其他资产构成</w:t>
      </w:r>
    </w:p>
    <w:tbl>
      <w:tblPr>
        <w:tblW w:w="0" w:type="auto"/>
        <w:tblInd w:w="108" w:type="dxa"/>
        <w:tblLook w:val="04A0" w:firstRow="1" w:lastRow="0" w:firstColumn="1" w:lastColumn="0" w:noHBand="0" w:noVBand="1"/>
      </w:tblPr>
      <w:tblGrid>
        <w:gridCol w:w="1244"/>
        <w:gridCol w:w="3579"/>
        <w:gridCol w:w="3925"/>
      </w:tblGrid>
      <w:tr w:rsidR="00BD73B7" w:rsidRPr="00381761" w14:paraId="5EEAAF86" w14:textId="77777777" w:rsidTr="00C423F5">
        <w:tc>
          <w:tcPr>
            <w:tcW w:w="1342" w:type="dxa"/>
            <w:tcBorders>
              <w:top w:val="single" w:sz="8" w:space="0" w:color="000000"/>
              <w:left w:val="single" w:sz="8" w:space="0" w:color="000000"/>
              <w:bottom w:val="single" w:sz="6" w:space="0" w:color="000000"/>
              <w:right w:val="single" w:sz="8" w:space="0" w:color="000000"/>
            </w:tcBorders>
            <w:vAlign w:val="center"/>
            <w:hideMark/>
          </w:tcPr>
          <w:p w14:paraId="4A801095" w14:textId="77777777" w:rsidR="00BD73B7" w:rsidRPr="00381761" w:rsidRDefault="00BD73B7" w:rsidP="00C423F5">
            <w:pPr>
              <w:pStyle w:val="biaogecenter"/>
              <w:wordWrap w:val="0"/>
            </w:pPr>
            <w:r w:rsidRPr="00381761">
              <w:rPr>
                <w:rFonts w:hAnsi="Calibri" w:hint="eastAsia"/>
                <w:color w:val="000000"/>
              </w:rPr>
              <w:t>序号</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2E08F67A" w14:textId="77777777" w:rsidR="00BD73B7" w:rsidRPr="00381761" w:rsidRDefault="00BD73B7" w:rsidP="00C423F5">
            <w:pPr>
              <w:pStyle w:val="biaogecenter"/>
              <w:wordWrap w:val="0"/>
            </w:pPr>
            <w:r w:rsidRPr="00381761">
              <w:rPr>
                <w:rFonts w:hint="eastAsia"/>
              </w:rPr>
              <w:t>名称</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28E471B3" w14:textId="77777777" w:rsidR="00BD73B7" w:rsidRPr="00381761" w:rsidRDefault="00BD73B7" w:rsidP="00C423F5">
            <w:pPr>
              <w:pStyle w:val="biaogecenter"/>
              <w:wordWrap w:val="0"/>
            </w:pPr>
            <w:r w:rsidRPr="00381761">
              <w:rPr>
                <w:rFonts w:hint="eastAsia"/>
              </w:rPr>
              <w:t>金额</w:t>
            </w:r>
            <w:r w:rsidRPr="00381761">
              <w:t>(元)</w:t>
            </w:r>
          </w:p>
        </w:tc>
      </w:tr>
      <w:tr w:rsidR="00BD73B7" w:rsidRPr="00381761" w14:paraId="76CD25E3" w14:textId="77777777" w:rsidTr="00C423F5">
        <w:tc>
          <w:tcPr>
            <w:tcW w:w="722" w:type="dxa"/>
            <w:tcBorders>
              <w:top w:val="single" w:sz="8" w:space="0" w:color="000000"/>
              <w:left w:val="single" w:sz="8" w:space="0" w:color="000000"/>
              <w:bottom w:val="single" w:sz="6" w:space="0" w:color="000000"/>
              <w:right w:val="single" w:sz="8" w:space="0" w:color="000000"/>
            </w:tcBorders>
            <w:vAlign w:val="center"/>
            <w:hideMark/>
          </w:tcPr>
          <w:p w14:paraId="6C5C9D2A" w14:textId="77777777" w:rsidR="00BD73B7" w:rsidRPr="00381761" w:rsidRDefault="00BD73B7" w:rsidP="00C423F5">
            <w:pPr>
              <w:pStyle w:val="biaogecenter"/>
              <w:wordWrap w:val="0"/>
            </w:pPr>
            <w:r w:rsidRPr="00381761">
              <w:rPr>
                <w:rFonts w:hAnsi="Calibri"/>
                <w:color w:val="000000"/>
              </w:rPr>
              <w:t>1</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38064D45" w14:textId="77777777" w:rsidR="00BD73B7" w:rsidRPr="00381761" w:rsidRDefault="00BD73B7" w:rsidP="00C423F5">
            <w:pPr>
              <w:pStyle w:val="biaogeleft"/>
              <w:wordWrap w:val="0"/>
            </w:pPr>
            <w:r w:rsidRPr="00381761">
              <w:rPr>
                <w:rFonts w:hint="eastAsia"/>
              </w:rPr>
              <w:t>存出保证金</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64CF1107" w14:textId="77777777" w:rsidR="00BD73B7" w:rsidRPr="00381761" w:rsidRDefault="00BD73B7" w:rsidP="00C423F5">
            <w:pPr>
              <w:pStyle w:val="biaogeright"/>
              <w:wordWrap w:val="0"/>
            </w:pPr>
            <w:r w:rsidRPr="00381761">
              <w:t>7,513.55</w:t>
            </w:r>
          </w:p>
        </w:tc>
      </w:tr>
      <w:tr w:rsidR="00BD73B7" w:rsidRPr="00381761" w14:paraId="4143C5BD" w14:textId="77777777" w:rsidTr="00C423F5">
        <w:tc>
          <w:tcPr>
            <w:tcW w:w="722" w:type="dxa"/>
            <w:tcBorders>
              <w:top w:val="single" w:sz="8" w:space="0" w:color="000000"/>
              <w:left w:val="single" w:sz="8" w:space="0" w:color="000000"/>
              <w:bottom w:val="single" w:sz="6" w:space="0" w:color="000000"/>
              <w:right w:val="single" w:sz="8" w:space="0" w:color="000000"/>
            </w:tcBorders>
            <w:vAlign w:val="center"/>
            <w:hideMark/>
          </w:tcPr>
          <w:p w14:paraId="37336855" w14:textId="77777777" w:rsidR="00BD73B7" w:rsidRPr="00381761" w:rsidRDefault="00BD73B7" w:rsidP="00C423F5">
            <w:pPr>
              <w:pStyle w:val="biaogecenter"/>
              <w:wordWrap w:val="0"/>
            </w:pPr>
            <w:r w:rsidRPr="00381761">
              <w:rPr>
                <w:rFonts w:hAnsi="Calibri"/>
                <w:color w:val="000000"/>
              </w:rPr>
              <w:t>2</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4A3649E3" w14:textId="77777777" w:rsidR="00BD73B7" w:rsidRPr="00381761" w:rsidRDefault="00BD73B7" w:rsidP="00C423F5">
            <w:pPr>
              <w:pStyle w:val="biaogeleft"/>
              <w:wordWrap w:val="0"/>
            </w:pPr>
            <w:r w:rsidRPr="00381761">
              <w:rPr>
                <w:rFonts w:hint="eastAsia"/>
              </w:rPr>
              <w:t>应收证券清算款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1FBD6E78" w14:textId="77777777" w:rsidR="00BD73B7" w:rsidRPr="00381761" w:rsidRDefault="00BD73B7" w:rsidP="00C423F5">
            <w:pPr>
              <w:pStyle w:val="biaogeright"/>
              <w:wordWrap w:val="0"/>
            </w:pPr>
            <w:r w:rsidRPr="00381761">
              <w:rPr>
                <w:rFonts w:hAnsi="Calibri"/>
                <w:color w:val="000000"/>
              </w:rPr>
              <w:t>-</w:t>
            </w:r>
          </w:p>
        </w:tc>
      </w:tr>
      <w:tr w:rsidR="00BD73B7" w:rsidRPr="00381761" w14:paraId="45271D46" w14:textId="77777777" w:rsidTr="00C423F5">
        <w:tc>
          <w:tcPr>
            <w:tcW w:w="722" w:type="dxa"/>
            <w:tcBorders>
              <w:top w:val="single" w:sz="8" w:space="0" w:color="000000"/>
              <w:left w:val="single" w:sz="8" w:space="0" w:color="000000"/>
              <w:bottom w:val="single" w:sz="6" w:space="0" w:color="000000"/>
              <w:right w:val="single" w:sz="8" w:space="0" w:color="000000"/>
            </w:tcBorders>
            <w:vAlign w:val="center"/>
            <w:hideMark/>
          </w:tcPr>
          <w:p w14:paraId="6005BCD3" w14:textId="77777777" w:rsidR="00BD73B7" w:rsidRPr="00381761" w:rsidRDefault="00BD73B7" w:rsidP="00C423F5">
            <w:pPr>
              <w:pStyle w:val="biaogecenter"/>
              <w:wordWrap w:val="0"/>
            </w:pPr>
            <w:r w:rsidRPr="00381761">
              <w:rPr>
                <w:rFonts w:hAnsi="Calibri"/>
                <w:color w:val="000000"/>
              </w:rPr>
              <w:t>3</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5729CA56" w14:textId="77777777" w:rsidR="00BD73B7" w:rsidRPr="00381761" w:rsidRDefault="00BD73B7" w:rsidP="00C423F5">
            <w:pPr>
              <w:pStyle w:val="biaogeleft"/>
              <w:wordWrap w:val="0"/>
            </w:pPr>
            <w:r w:rsidRPr="00381761">
              <w:rPr>
                <w:rFonts w:hint="eastAsia"/>
              </w:rPr>
              <w:t>应收股利</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79441D5B" w14:textId="77777777" w:rsidR="00BD73B7" w:rsidRPr="00381761" w:rsidRDefault="00BD73B7" w:rsidP="00C423F5">
            <w:pPr>
              <w:pStyle w:val="biaogeright"/>
              <w:wordWrap w:val="0"/>
            </w:pPr>
            <w:r w:rsidRPr="00381761">
              <w:t>-</w:t>
            </w:r>
          </w:p>
        </w:tc>
      </w:tr>
      <w:tr w:rsidR="00BD73B7" w:rsidRPr="00381761" w14:paraId="1FA274CE" w14:textId="77777777" w:rsidTr="00C423F5">
        <w:tc>
          <w:tcPr>
            <w:tcW w:w="722" w:type="dxa"/>
            <w:tcBorders>
              <w:top w:val="single" w:sz="8" w:space="0" w:color="000000"/>
              <w:left w:val="single" w:sz="8" w:space="0" w:color="000000"/>
              <w:bottom w:val="single" w:sz="6" w:space="0" w:color="000000"/>
              <w:right w:val="single" w:sz="8" w:space="0" w:color="000000"/>
            </w:tcBorders>
            <w:vAlign w:val="center"/>
            <w:hideMark/>
          </w:tcPr>
          <w:p w14:paraId="089AF1F5" w14:textId="77777777" w:rsidR="00BD73B7" w:rsidRPr="00381761" w:rsidRDefault="00BD73B7" w:rsidP="00C423F5">
            <w:pPr>
              <w:pStyle w:val="biaogecenter"/>
              <w:wordWrap w:val="0"/>
            </w:pPr>
            <w:r w:rsidRPr="00381761">
              <w:rPr>
                <w:rFonts w:hAnsi="Calibri"/>
                <w:color w:val="000000"/>
              </w:rPr>
              <w:t>4</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3B40EA38" w14:textId="77777777" w:rsidR="00BD73B7" w:rsidRPr="00381761" w:rsidRDefault="00BD73B7" w:rsidP="00C423F5">
            <w:pPr>
              <w:pStyle w:val="biaogeleft"/>
              <w:wordWrap w:val="0"/>
            </w:pPr>
            <w:r w:rsidRPr="00381761">
              <w:rPr>
                <w:rFonts w:hint="eastAsia"/>
              </w:rPr>
              <w:t>应收利息</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4466323F" w14:textId="77777777" w:rsidR="00BD73B7" w:rsidRPr="00381761" w:rsidRDefault="00BD73B7" w:rsidP="00C423F5">
            <w:pPr>
              <w:pStyle w:val="biaogeright"/>
              <w:wordWrap w:val="0"/>
            </w:pPr>
            <w:r w:rsidRPr="00381761">
              <w:t>14,901.00</w:t>
            </w:r>
          </w:p>
        </w:tc>
      </w:tr>
      <w:tr w:rsidR="00BD73B7" w:rsidRPr="00381761" w14:paraId="3BCD47EB" w14:textId="77777777" w:rsidTr="00C423F5">
        <w:tc>
          <w:tcPr>
            <w:tcW w:w="722" w:type="dxa"/>
            <w:tcBorders>
              <w:top w:val="single" w:sz="8" w:space="0" w:color="000000"/>
              <w:left w:val="single" w:sz="8" w:space="0" w:color="000000"/>
              <w:bottom w:val="single" w:sz="6" w:space="0" w:color="000000"/>
              <w:right w:val="single" w:sz="8" w:space="0" w:color="000000"/>
            </w:tcBorders>
            <w:vAlign w:val="center"/>
            <w:hideMark/>
          </w:tcPr>
          <w:p w14:paraId="3667B51D" w14:textId="77777777" w:rsidR="00BD73B7" w:rsidRPr="00381761" w:rsidRDefault="00BD73B7" w:rsidP="00C423F5">
            <w:pPr>
              <w:pStyle w:val="biaogecenter"/>
              <w:wordWrap w:val="0"/>
            </w:pPr>
            <w:r w:rsidRPr="00381761">
              <w:rPr>
                <w:rFonts w:hAnsi="Calibri"/>
                <w:color w:val="000000"/>
              </w:rPr>
              <w:t>5</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439BEECE" w14:textId="77777777" w:rsidR="00BD73B7" w:rsidRPr="00381761" w:rsidRDefault="00BD73B7" w:rsidP="00C423F5">
            <w:pPr>
              <w:pStyle w:val="biaogeleft"/>
              <w:wordWrap w:val="0"/>
            </w:pPr>
            <w:r w:rsidRPr="00381761">
              <w:rPr>
                <w:rFonts w:hint="eastAsia"/>
              </w:rPr>
              <w:t>应收申购款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5025236F" w14:textId="77777777" w:rsidR="00BD73B7" w:rsidRPr="00381761" w:rsidRDefault="00BD73B7" w:rsidP="00C423F5">
            <w:pPr>
              <w:pStyle w:val="biaogeright"/>
              <w:wordWrap w:val="0"/>
            </w:pPr>
            <w:r w:rsidRPr="00381761">
              <w:t>792.31</w:t>
            </w:r>
          </w:p>
        </w:tc>
      </w:tr>
      <w:tr w:rsidR="00BD73B7" w:rsidRPr="00381761" w14:paraId="18BA0334" w14:textId="77777777" w:rsidTr="00C423F5">
        <w:tc>
          <w:tcPr>
            <w:tcW w:w="722" w:type="dxa"/>
            <w:tcBorders>
              <w:top w:val="single" w:sz="8" w:space="0" w:color="000000"/>
              <w:left w:val="single" w:sz="8" w:space="0" w:color="000000"/>
              <w:bottom w:val="single" w:sz="6" w:space="0" w:color="000000"/>
              <w:right w:val="single" w:sz="8" w:space="0" w:color="000000"/>
            </w:tcBorders>
            <w:vAlign w:val="center"/>
            <w:hideMark/>
          </w:tcPr>
          <w:p w14:paraId="4D4CE01B" w14:textId="77777777" w:rsidR="00BD73B7" w:rsidRPr="00381761" w:rsidRDefault="00BD73B7" w:rsidP="00C423F5">
            <w:pPr>
              <w:pStyle w:val="biaogecenter"/>
              <w:wordWrap w:val="0"/>
            </w:pPr>
            <w:r w:rsidRPr="00381761">
              <w:rPr>
                <w:rFonts w:hAnsi="Calibri"/>
                <w:color w:val="000000"/>
              </w:rPr>
              <w:t>6</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193E4E91" w14:textId="77777777" w:rsidR="00BD73B7" w:rsidRPr="00381761" w:rsidRDefault="00BD73B7" w:rsidP="00C423F5">
            <w:pPr>
              <w:pStyle w:val="biaogeleft"/>
              <w:wordWrap w:val="0"/>
            </w:pPr>
            <w:r w:rsidRPr="00381761">
              <w:rPr>
                <w:rFonts w:hint="eastAsia"/>
              </w:rPr>
              <w:t>其他应收款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0658D397" w14:textId="77777777" w:rsidR="00BD73B7" w:rsidRPr="00381761" w:rsidRDefault="00BD73B7" w:rsidP="00C423F5">
            <w:pPr>
              <w:pStyle w:val="biaogeright"/>
              <w:wordWrap w:val="0"/>
            </w:pPr>
            <w:r w:rsidRPr="00381761">
              <w:t>-</w:t>
            </w:r>
          </w:p>
        </w:tc>
      </w:tr>
      <w:tr w:rsidR="00BD73B7" w:rsidRPr="00381761" w14:paraId="696207E9" w14:textId="77777777" w:rsidTr="00C423F5">
        <w:tc>
          <w:tcPr>
            <w:tcW w:w="722" w:type="dxa"/>
            <w:tcBorders>
              <w:top w:val="single" w:sz="8" w:space="0" w:color="000000"/>
              <w:left w:val="single" w:sz="8" w:space="0" w:color="000000"/>
              <w:bottom w:val="single" w:sz="6" w:space="0" w:color="000000"/>
              <w:right w:val="single" w:sz="8" w:space="0" w:color="000000"/>
            </w:tcBorders>
            <w:vAlign w:val="center"/>
            <w:hideMark/>
          </w:tcPr>
          <w:p w14:paraId="33198FF9" w14:textId="77777777" w:rsidR="00BD73B7" w:rsidRPr="00381761" w:rsidRDefault="00BD73B7" w:rsidP="00C423F5">
            <w:pPr>
              <w:pStyle w:val="biaogecenter"/>
              <w:wordWrap w:val="0"/>
            </w:pPr>
            <w:r w:rsidRPr="00381761">
              <w:rPr>
                <w:rFonts w:hAnsi="Calibri"/>
                <w:color w:val="000000"/>
              </w:rPr>
              <w:t>7</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76B51221" w14:textId="77777777" w:rsidR="00BD73B7" w:rsidRPr="00381761" w:rsidRDefault="00BD73B7" w:rsidP="00C423F5">
            <w:pPr>
              <w:pStyle w:val="biaogeleft"/>
              <w:wordWrap w:val="0"/>
            </w:pPr>
            <w:r w:rsidRPr="00381761">
              <w:rPr>
                <w:rFonts w:hint="eastAsia"/>
              </w:rPr>
              <w:t>其他</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1B85718E" w14:textId="77777777" w:rsidR="00BD73B7" w:rsidRPr="00381761" w:rsidRDefault="00BD73B7" w:rsidP="00C423F5">
            <w:pPr>
              <w:pStyle w:val="biaogeright"/>
              <w:wordWrap w:val="0"/>
            </w:pPr>
            <w:r w:rsidRPr="00381761">
              <w:t>-</w:t>
            </w:r>
          </w:p>
        </w:tc>
      </w:tr>
      <w:tr w:rsidR="00BD73B7" w:rsidRPr="00381761" w14:paraId="175C84F9" w14:textId="77777777" w:rsidTr="00C423F5">
        <w:tc>
          <w:tcPr>
            <w:tcW w:w="722" w:type="dxa"/>
            <w:tcBorders>
              <w:top w:val="single" w:sz="8" w:space="0" w:color="000000"/>
              <w:left w:val="single" w:sz="8" w:space="0" w:color="000000"/>
              <w:bottom w:val="single" w:sz="6" w:space="0" w:color="000000"/>
              <w:right w:val="single" w:sz="8" w:space="0" w:color="000000"/>
            </w:tcBorders>
            <w:vAlign w:val="center"/>
            <w:hideMark/>
          </w:tcPr>
          <w:p w14:paraId="70D65FBE" w14:textId="77777777" w:rsidR="00BD73B7" w:rsidRPr="00381761" w:rsidRDefault="00BD73B7" w:rsidP="00C423F5">
            <w:pPr>
              <w:pStyle w:val="biaogecenter"/>
              <w:wordWrap w:val="0"/>
            </w:pPr>
            <w:r w:rsidRPr="00381761">
              <w:rPr>
                <w:rFonts w:hAnsi="Calibri"/>
                <w:color w:val="000000"/>
              </w:rPr>
              <w:t>8</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6B23DDA7" w14:textId="77777777" w:rsidR="00BD73B7" w:rsidRPr="00381761" w:rsidRDefault="00BD73B7" w:rsidP="00C423F5">
            <w:pPr>
              <w:pStyle w:val="biaogeleft"/>
              <w:wordWrap w:val="0"/>
            </w:pPr>
            <w:r w:rsidRPr="00381761">
              <w:rPr>
                <w:rFonts w:hint="eastAsia"/>
              </w:rPr>
              <w:t>合计</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59FB4395" w14:textId="77777777" w:rsidR="00BD73B7" w:rsidRPr="00381761" w:rsidRDefault="00BD73B7" w:rsidP="00C423F5">
            <w:pPr>
              <w:pStyle w:val="biaogeright"/>
              <w:wordWrap w:val="0"/>
            </w:pPr>
            <w:r w:rsidRPr="00381761">
              <w:t>23,206.86</w:t>
            </w:r>
          </w:p>
        </w:tc>
      </w:tr>
    </w:tbl>
    <w:p w14:paraId="5365EFC4" w14:textId="77777777" w:rsidR="00BD73B7" w:rsidRPr="00381761" w:rsidRDefault="00BD73B7" w:rsidP="00BD73B7">
      <w:pPr>
        <w:rPr>
          <w:rFonts w:ascii="宋体" w:hAnsi="宋体" w:cs="宋体"/>
        </w:rPr>
      </w:pPr>
    </w:p>
    <w:p w14:paraId="08AC0B99" w14:textId="77777777" w:rsidR="00BD73B7" w:rsidRPr="00381761" w:rsidRDefault="00BD73B7" w:rsidP="00BD73B7">
      <w:pPr>
        <w:pStyle w:val="zhangjiep2"/>
      </w:pPr>
      <w:r w:rsidRPr="00381761">
        <w:rPr>
          <w:rFonts w:hint="eastAsia"/>
          <w:bCs/>
        </w:rPr>
        <w:t>（</w:t>
      </w:r>
      <w:r w:rsidRPr="00381761">
        <w:rPr>
          <w:bCs/>
        </w:rPr>
        <w:t>4）</w:t>
      </w:r>
      <w:r w:rsidRPr="00381761">
        <w:rPr>
          <w:rFonts w:hint="eastAsia"/>
          <w:bCs/>
        </w:rPr>
        <w:t>报告期末持有的处于转股期的可转换债券明细</w:t>
      </w:r>
    </w:p>
    <w:p w14:paraId="4B459472" w14:textId="77777777" w:rsidR="00BD73B7" w:rsidRPr="00381761" w:rsidRDefault="00BD73B7" w:rsidP="00BD73B7">
      <w:pPr>
        <w:pStyle w:val="neirong"/>
        <w:ind w:leftChars="7" w:left="17" w:firstLineChars="100" w:firstLine="240"/>
      </w:pPr>
      <w:r w:rsidRPr="00381761">
        <w:rPr>
          <w:rFonts w:hint="eastAsia"/>
        </w:rPr>
        <w:t>本基金本报告期末未持有处于转股期的可转换债券。</w:t>
      </w:r>
    </w:p>
    <w:p w14:paraId="475CA52B" w14:textId="77777777" w:rsidR="00BD73B7" w:rsidRPr="00381761" w:rsidRDefault="00BD73B7" w:rsidP="00BD73B7">
      <w:pPr>
        <w:rPr>
          <w:rFonts w:ascii="宋体" w:hAnsi="宋体" w:cs="宋体"/>
        </w:rPr>
      </w:pPr>
    </w:p>
    <w:p w14:paraId="48392E99" w14:textId="77777777" w:rsidR="00BD73B7" w:rsidRPr="00381761" w:rsidRDefault="00BD73B7" w:rsidP="00BD73B7">
      <w:pPr>
        <w:pStyle w:val="zhangjiep2"/>
        <w:rPr>
          <w:bCs/>
        </w:rPr>
      </w:pPr>
      <w:r w:rsidRPr="00381761">
        <w:rPr>
          <w:rFonts w:hint="eastAsia"/>
          <w:bCs/>
        </w:rPr>
        <w:t>（</w:t>
      </w:r>
      <w:r w:rsidRPr="00381761">
        <w:rPr>
          <w:bCs/>
        </w:rPr>
        <w:t>5）报告</w:t>
      </w:r>
      <w:r w:rsidRPr="00381761">
        <w:rPr>
          <w:rFonts w:hint="eastAsia"/>
          <w:bCs/>
        </w:rPr>
        <w:t>期末前十名股票中存在流通受限情况的说明</w:t>
      </w:r>
    </w:p>
    <w:p w14:paraId="54BD8477" w14:textId="77777777" w:rsidR="00BD73B7" w:rsidRPr="00381761" w:rsidRDefault="00BD73B7" w:rsidP="00BD73B7">
      <w:pPr>
        <w:pStyle w:val="zhangjiep2"/>
      </w:pPr>
    </w:p>
    <w:p w14:paraId="058F9DC1" w14:textId="77777777" w:rsidR="00BD73B7" w:rsidRPr="00381761" w:rsidRDefault="00BD73B7" w:rsidP="00BD73B7">
      <w:pPr>
        <w:pStyle w:val="zhangjiep2"/>
        <w:ind w:firstLineChars="100" w:firstLine="240"/>
      </w:pPr>
      <w:r w:rsidRPr="00E8302B">
        <w:rPr>
          <w:bCs/>
        </w:rPr>
        <w:fldChar w:fldCharType="begin"/>
      </w:r>
      <w:r w:rsidRPr="00381761">
        <w:rPr>
          <w:bCs/>
        </w:rPr>
        <w:instrText xml:space="preserve"> = 1 \* GB3 </w:instrText>
      </w:r>
      <w:r w:rsidRPr="00E8302B">
        <w:rPr>
          <w:bCs/>
        </w:rPr>
        <w:fldChar w:fldCharType="separate"/>
      </w:r>
      <w:r w:rsidRPr="00381761">
        <w:rPr>
          <w:rFonts w:hint="eastAsia"/>
          <w:bCs/>
          <w:noProof/>
        </w:rPr>
        <w:t>①</w:t>
      </w:r>
      <w:r w:rsidRPr="00E8302B">
        <w:rPr>
          <w:bCs/>
        </w:rPr>
        <w:fldChar w:fldCharType="end"/>
      </w:r>
      <w:r w:rsidRPr="00381761">
        <w:rPr>
          <w:rFonts w:hint="eastAsia"/>
          <w:bCs/>
        </w:rPr>
        <w:t>期末指数投资前十名股票中存在流通受限情况的说明</w:t>
      </w:r>
    </w:p>
    <w:p w14:paraId="71A3A464" w14:textId="77777777" w:rsidR="00BD73B7" w:rsidRPr="00381761" w:rsidRDefault="00BD73B7" w:rsidP="00BD73B7">
      <w:pPr>
        <w:pStyle w:val="neirong"/>
        <w:ind w:leftChars="7" w:left="17" w:firstLineChars="100" w:firstLine="240"/>
      </w:pPr>
      <w:r w:rsidRPr="00381761">
        <w:rPr>
          <w:rFonts w:hint="eastAsia"/>
        </w:rPr>
        <w:t>本基金本报告期末前十名股票中不存在流通受限股票。</w:t>
      </w:r>
    </w:p>
    <w:p w14:paraId="2DE681C5" w14:textId="77777777" w:rsidR="00BD73B7" w:rsidRPr="00381761" w:rsidRDefault="00BD73B7" w:rsidP="00BD73B7">
      <w:pPr>
        <w:rPr>
          <w:rFonts w:ascii="宋体" w:hAnsi="宋体" w:cs="宋体"/>
        </w:rPr>
      </w:pPr>
    </w:p>
    <w:p w14:paraId="7F0D3CB4" w14:textId="77777777" w:rsidR="00BD73B7" w:rsidRPr="00381761" w:rsidRDefault="00BD73B7" w:rsidP="00BD73B7">
      <w:pPr>
        <w:pStyle w:val="zhangjiep2"/>
        <w:ind w:firstLineChars="100" w:firstLine="240"/>
      </w:pPr>
      <w:r w:rsidRPr="00E8302B">
        <w:rPr>
          <w:bCs/>
        </w:rPr>
        <w:fldChar w:fldCharType="begin"/>
      </w:r>
      <w:r w:rsidRPr="00381761">
        <w:rPr>
          <w:bCs/>
        </w:rPr>
        <w:instrText xml:space="preserve"> = 2 \* GB3 </w:instrText>
      </w:r>
      <w:r w:rsidRPr="00E8302B">
        <w:rPr>
          <w:bCs/>
        </w:rPr>
        <w:fldChar w:fldCharType="separate"/>
      </w:r>
      <w:r w:rsidRPr="00381761">
        <w:rPr>
          <w:rFonts w:hint="eastAsia"/>
          <w:bCs/>
          <w:noProof/>
        </w:rPr>
        <w:t>②</w:t>
      </w:r>
      <w:r w:rsidRPr="00E8302B">
        <w:rPr>
          <w:bCs/>
        </w:rPr>
        <w:fldChar w:fldCharType="end"/>
      </w:r>
      <w:r w:rsidRPr="00381761">
        <w:rPr>
          <w:rFonts w:hint="eastAsia"/>
          <w:bCs/>
        </w:rPr>
        <w:t>期末积极投资前五名股票中存在流通受限情况的说明</w:t>
      </w:r>
    </w:p>
    <w:p w14:paraId="39DEB2F0" w14:textId="77777777" w:rsidR="00BD73B7" w:rsidRPr="00381761" w:rsidRDefault="00BD73B7" w:rsidP="00BD73B7">
      <w:pPr>
        <w:pStyle w:val="neirong"/>
        <w:ind w:leftChars="7" w:left="17" w:firstLineChars="100" w:firstLine="240"/>
      </w:pPr>
      <w:r w:rsidRPr="00381761">
        <w:rPr>
          <w:rFonts w:hint="eastAsia"/>
        </w:rPr>
        <w:t>本基金本报告期末前五名股票中不存在流通受限股票。</w:t>
      </w:r>
    </w:p>
    <w:p w14:paraId="2F836A3E" w14:textId="77777777" w:rsidR="00BD73B7" w:rsidRPr="00381761" w:rsidRDefault="00BD73B7" w:rsidP="00BD73B7">
      <w:pPr>
        <w:rPr>
          <w:rFonts w:ascii="宋体" w:hAnsi="宋体" w:cs="宋体"/>
        </w:rPr>
      </w:pPr>
    </w:p>
    <w:p w14:paraId="5F8FAA2F" w14:textId="77777777" w:rsidR="00BD73B7" w:rsidRPr="00381761" w:rsidRDefault="00BD73B7" w:rsidP="00BD73B7">
      <w:pPr>
        <w:pStyle w:val="zhangjiep2"/>
        <w:ind w:firstLineChars="50" w:firstLine="120"/>
      </w:pPr>
      <w:r w:rsidRPr="00381761">
        <w:rPr>
          <w:rFonts w:hint="eastAsia"/>
          <w:bCs/>
        </w:rPr>
        <w:t>（</w:t>
      </w:r>
      <w:r w:rsidRPr="00381761">
        <w:rPr>
          <w:bCs/>
        </w:rPr>
        <w:t>6）</w:t>
      </w:r>
      <w:r w:rsidRPr="00381761">
        <w:rPr>
          <w:rFonts w:hint="eastAsia"/>
          <w:bCs/>
        </w:rPr>
        <w:t>投资组合报告附注的其他文字描述部分</w:t>
      </w:r>
    </w:p>
    <w:p w14:paraId="2580A8DD" w14:textId="77777777" w:rsidR="00BD73B7" w:rsidRPr="00381761" w:rsidRDefault="00BD73B7" w:rsidP="00BD73B7">
      <w:pPr>
        <w:pStyle w:val="biaogeleft"/>
        <w:ind w:leftChars="7" w:left="17" w:firstLineChars="100" w:firstLine="240"/>
      </w:pPr>
      <w:r w:rsidRPr="00381761">
        <w:rPr>
          <w:rFonts w:hint="eastAsia"/>
        </w:rPr>
        <w:t>由于四舍五入原因，分项之和与合计可能存在尾差。</w:t>
      </w:r>
    </w:p>
    <w:p w14:paraId="53DAED51" w14:textId="77777777" w:rsidR="00BD73B7" w:rsidRPr="00381761" w:rsidRDefault="00BD73B7" w:rsidP="00BD73B7">
      <w:pPr>
        <w:rPr>
          <w:rFonts w:ascii="宋体" w:hAnsi="宋体" w:cs="宋体"/>
        </w:rPr>
      </w:pPr>
    </w:p>
    <w:p w14:paraId="10CF1DC3" w14:textId="77777777" w:rsidR="00BD73B7" w:rsidRPr="00381761" w:rsidRDefault="00BD73B7" w:rsidP="00BD73B7">
      <w:pPr>
        <w:spacing w:line="360" w:lineRule="auto"/>
        <w:ind w:firstLineChars="200" w:firstLine="482"/>
        <w:rPr>
          <w:rFonts w:ascii="宋体" w:hAnsi="宋体" w:cs="Arial"/>
          <w:b/>
          <w:bCs/>
        </w:rPr>
      </w:pPr>
      <w:r w:rsidRPr="00381761">
        <w:rPr>
          <w:rFonts w:ascii="宋体" w:hAnsi="宋体" w:hint="eastAsia"/>
          <w:b/>
        </w:rPr>
        <w:t>九、</w:t>
      </w:r>
      <w:r w:rsidRPr="00381761">
        <w:rPr>
          <w:rFonts w:ascii="宋体" w:hAnsi="宋体" w:cs="Arial" w:hint="eastAsia"/>
          <w:b/>
          <w:bCs/>
        </w:rPr>
        <w:t>基金净值表现</w:t>
      </w:r>
    </w:p>
    <w:p w14:paraId="74B57371" w14:textId="77777777" w:rsidR="00BD73B7" w:rsidRPr="00381761" w:rsidRDefault="00BD73B7" w:rsidP="00BD73B7">
      <w:pPr>
        <w:spacing w:line="360" w:lineRule="auto"/>
        <w:ind w:firstLineChars="200" w:firstLine="480"/>
        <w:rPr>
          <w:rFonts w:ascii="宋体" w:hAnsi="宋体"/>
          <w:bCs/>
        </w:rPr>
      </w:pPr>
      <w:r w:rsidRPr="00381761">
        <w:rPr>
          <w:rFonts w:ascii="宋体" w:hAnsi="宋体" w:hint="eastAsia"/>
          <w:bCs/>
        </w:rPr>
        <w:t>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701A9954" w14:textId="77777777" w:rsidR="00BD73B7" w:rsidRPr="00381761" w:rsidRDefault="00BD73B7" w:rsidP="00BD73B7">
      <w:pPr>
        <w:spacing w:line="360" w:lineRule="auto"/>
        <w:ind w:firstLineChars="200" w:firstLine="480"/>
        <w:rPr>
          <w:rFonts w:ascii="宋体" w:hAnsi="宋体" w:cs="Arial"/>
        </w:rPr>
      </w:pPr>
    </w:p>
    <w:p w14:paraId="47791F48" w14:textId="77777777" w:rsidR="00BD73B7" w:rsidRPr="00381761" w:rsidRDefault="00BD73B7" w:rsidP="00BD73B7">
      <w:pPr>
        <w:pStyle w:val="biaogeleft"/>
        <w:ind w:leftChars="7" w:left="17"/>
        <w:rPr>
          <w:bCs/>
        </w:rPr>
      </w:pPr>
      <w:r w:rsidRPr="00381761">
        <w:t>(一)、</w:t>
      </w:r>
      <w:r w:rsidRPr="00381761">
        <w:rPr>
          <w:rFonts w:hint="eastAsia"/>
          <w:bCs/>
        </w:rPr>
        <w:t>转型后</w:t>
      </w:r>
    </w:p>
    <w:p w14:paraId="0CB1D910" w14:textId="77777777" w:rsidR="00BD73B7" w:rsidRPr="00381761" w:rsidRDefault="00BD73B7" w:rsidP="00BD73B7">
      <w:pPr>
        <w:pStyle w:val="zhangjiep2"/>
      </w:pPr>
      <w:r w:rsidRPr="00381761">
        <w:rPr>
          <w:bCs/>
        </w:rPr>
        <w:t>1、</w:t>
      </w:r>
      <w:r w:rsidRPr="00381761">
        <w:rPr>
          <w:rFonts w:hint="eastAsia"/>
          <w:bCs/>
        </w:rPr>
        <w:t>本报告期基金份额净值增长率及其与同期业绩比较基准收益率的比较</w:t>
      </w:r>
    </w:p>
    <w:p w14:paraId="1DE0EE5E" w14:textId="77777777" w:rsidR="00BD73B7" w:rsidRPr="00381761" w:rsidRDefault="00BD73B7" w:rsidP="00BD73B7">
      <w:pPr>
        <w:pStyle w:val="biaogeleft"/>
        <w:ind w:left="0"/>
        <w:rPr>
          <w:bCs/>
        </w:rPr>
      </w:pPr>
    </w:p>
    <w:p w14:paraId="59253E6D" w14:textId="77777777" w:rsidR="00BD73B7" w:rsidRPr="00381761" w:rsidRDefault="00BD73B7" w:rsidP="00BD73B7">
      <w:pPr>
        <w:pStyle w:val="biaogeleft"/>
      </w:pPr>
      <w:r w:rsidRPr="00381761">
        <w:rPr>
          <w:rFonts w:hint="eastAsia"/>
          <w:b/>
          <w:bCs/>
        </w:rPr>
        <w:t>富荣沪深</w:t>
      </w:r>
      <w:r w:rsidRPr="00381761">
        <w:rPr>
          <w:b/>
          <w:bCs/>
        </w:rPr>
        <w:t>300指数增强A净值表现</w:t>
      </w:r>
    </w:p>
    <w:tbl>
      <w:tblPr>
        <w:tblW w:w="8366" w:type="dxa"/>
        <w:jc w:val="center"/>
        <w:tblLook w:val="04A0" w:firstRow="1" w:lastRow="0" w:firstColumn="1" w:lastColumn="0" w:noHBand="0" w:noVBand="1"/>
      </w:tblPr>
      <w:tblGrid>
        <w:gridCol w:w="1580"/>
        <w:gridCol w:w="1156"/>
        <w:gridCol w:w="1156"/>
        <w:gridCol w:w="1156"/>
        <w:gridCol w:w="1364"/>
        <w:gridCol w:w="977"/>
        <w:gridCol w:w="977"/>
      </w:tblGrid>
      <w:tr w:rsidR="00BD73B7" w:rsidRPr="00381761" w14:paraId="64F86B49" w14:textId="77777777" w:rsidTr="00C423F5">
        <w:trPr>
          <w:trHeight w:val="1535"/>
          <w:jc w:val="center"/>
        </w:trPr>
        <w:tc>
          <w:tcPr>
            <w:tcW w:w="1580" w:type="dxa"/>
            <w:tcBorders>
              <w:top w:val="single" w:sz="8" w:space="0" w:color="000000"/>
              <w:left w:val="single" w:sz="8" w:space="0" w:color="000000"/>
              <w:bottom w:val="single" w:sz="6" w:space="0" w:color="000000"/>
              <w:right w:val="single" w:sz="8" w:space="0" w:color="000000"/>
            </w:tcBorders>
            <w:vAlign w:val="center"/>
            <w:hideMark/>
          </w:tcPr>
          <w:p w14:paraId="04D8B0DF" w14:textId="77777777" w:rsidR="00BD73B7" w:rsidRPr="00381761" w:rsidRDefault="00BD73B7" w:rsidP="00C423F5">
            <w:pPr>
              <w:pStyle w:val="biaogeleft"/>
              <w:wordWrap w:val="0"/>
            </w:pPr>
            <w:r w:rsidRPr="00381761">
              <w:rPr>
                <w:rFonts w:hint="eastAsia"/>
              </w:rPr>
              <w:t>阶段</w:t>
            </w:r>
          </w:p>
        </w:tc>
        <w:tc>
          <w:tcPr>
            <w:tcW w:w="1156" w:type="dxa"/>
            <w:tcBorders>
              <w:top w:val="single" w:sz="8" w:space="0" w:color="000000"/>
              <w:left w:val="single" w:sz="8" w:space="0" w:color="000000"/>
              <w:bottom w:val="single" w:sz="6" w:space="0" w:color="000000"/>
              <w:right w:val="single" w:sz="8" w:space="0" w:color="000000"/>
            </w:tcBorders>
            <w:vAlign w:val="center"/>
            <w:hideMark/>
          </w:tcPr>
          <w:p w14:paraId="08060341" w14:textId="77777777" w:rsidR="00BD73B7" w:rsidRPr="00381761" w:rsidRDefault="00BD73B7" w:rsidP="00C423F5">
            <w:pPr>
              <w:pStyle w:val="biaogecenter"/>
              <w:wordWrap w:val="0"/>
            </w:pPr>
            <w:r w:rsidRPr="00381761">
              <w:rPr>
                <w:rFonts w:hint="eastAsia"/>
              </w:rPr>
              <w:t>净值增长率①</w:t>
            </w:r>
          </w:p>
        </w:tc>
        <w:tc>
          <w:tcPr>
            <w:tcW w:w="1156" w:type="dxa"/>
            <w:tcBorders>
              <w:top w:val="single" w:sz="8" w:space="0" w:color="000000"/>
              <w:left w:val="single" w:sz="8" w:space="0" w:color="000000"/>
              <w:bottom w:val="single" w:sz="6" w:space="0" w:color="000000"/>
              <w:right w:val="single" w:sz="8" w:space="0" w:color="000000"/>
            </w:tcBorders>
            <w:vAlign w:val="center"/>
            <w:hideMark/>
          </w:tcPr>
          <w:p w14:paraId="69B7767B" w14:textId="77777777" w:rsidR="00BD73B7" w:rsidRPr="00381761" w:rsidRDefault="00BD73B7" w:rsidP="00C423F5">
            <w:pPr>
              <w:pStyle w:val="biaogecenter"/>
              <w:wordWrap w:val="0"/>
            </w:pPr>
            <w:r w:rsidRPr="00381761">
              <w:rPr>
                <w:rFonts w:hint="eastAsia"/>
              </w:rPr>
              <w:t>净值增长率标准差②</w:t>
            </w:r>
          </w:p>
        </w:tc>
        <w:tc>
          <w:tcPr>
            <w:tcW w:w="1156" w:type="dxa"/>
            <w:tcBorders>
              <w:top w:val="single" w:sz="8" w:space="0" w:color="000000"/>
              <w:left w:val="single" w:sz="8" w:space="0" w:color="000000"/>
              <w:bottom w:val="single" w:sz="6" w:space="0" w:color="000000"/>
              <w:right w:val="single" w:sz="8" w:space="0" w:color="000000"/>
            </w:tcBorders>
            <w:vAlign w:val="center"/>
            <w:hideMark/>
          </w:tcPr>
          <w:p w14:paraId="3E492A6B" w14:textId="77777777" w:rsidR="00BD73B7" w:rsidRPr="00381761" w:rsidRDefault="00BD73B7" w:rsidP="00C423F5">
            <w:pPr>
              <w:pStyle w:val="biaogecenter"/>
              <w:wordWrap w:val="0"/>
            </w:pPr>
            <w:r w:rsidRPr="00381761">
              <w:rPr>
                <w:rFonts w:hint="eastAsia"/>
              </w:rPr>
              <w:t>业绩比较基准收益率③</w:t>
            </w:r>
          </w:p>
        </w:tc>
        <w:tc>
          <w:tcPr>
            <w:tcW w:w="1364" w:type="dxa"/>
            <w:tcBorders>
              <w:top w:val="single" w:sz="8" w:space="0" w:color="000000"/>
              <w:left w:val="single" w:sz="8" w:space="0" w:color="000000"/>
              <w:bottom w:val="single" w:sz="6" w:space="0" w:color="000000"/>
              <w:right w:val="single" w:sz="8" w:space="0" w:color="000000"/>
            </w:tcBorders>
            <w:vAlign w:val="center"/>
            <w:hideMark/>
          </w:tcPr>
          <w:p w14:paraId="17ED2DA1" w14:textId="77777777" w:rsidR="00BD73B7" w:rsidRPr="00381761" w:rsidRDefault="00BD73B7" w:rsidP="00C423F5">
            <w:pPr>
              <w:pStyle w:val="biaogecenter"/>
              <w:wordWrap w:val="0"/>
            </w:pPr>
            <w:r w:rsidRPr="00381761">
              <w:rPr>
                <w:rFonts w:hint="eastAsia"/>
              </w:rPr>
              <w:t>业绩比较基准收益率标准差④</w:t>
            </w:r>
          </w:p>
        </w:tc>
        <w:tc>
          <w:tcPr>
            <w:tcW w:w="977" w:type="dxa"/>
            <w:tcBorders>
              <w:top w:val="single" w:sz="8" w:space="0" w:color="000000"/>
              <w:left w:val="single" w:sz="8" w:space="0" w:color="000000"/>
              <w:bottom w:val="single" w:sz="6" w:space="0" w:color="000000"/>
              <w:right w:val="single" w:sz="8" w:space="0" w:color="000000"/>
            </w:tcBorders>
            <w:vAlign w:val="center"/>
            <w:hideMark/>
          </w:tcPr>
          <w:p w14:paraId="00FC3C67" w14:textId="77777777" w:rsidR="00BD73B7" w:rsidRPr="00381761" w:rsidRDefault="00BD73B7" w:rsidP="00C423F5">
            <w:pPr>
              <w:pStyle w:val="biaogecenter"/>
              <w:wordWrap w:val="0"/>
            </w:pPr>
            <w:r w:rsidRPr="00381761">
              <w:rPr>
                <w:rFonts w:hint="eastAsia"/>
              </w:rPr>
              <w:t>①</w:t>
            </w:r>
            <w:r w:rsidRPr="00381761">
              <w:t>-③</w:t>
            </w:r>
          </w:p>
        </w:tc>
        <w:tc>
          <w:tcPr>
            <w:tcW w:w="977" w:type="dxa"/>
            <w:tcBorders>
              <w:top w:val="single" w:sz="8" w:space="0" w:color="000000"/>
              <w:left w:val="single" w:sz="8" w:space="0" w:color="000000"/>
              <w:bottom w:val="single" w:sz="6" w:space="0" w:color="000000"/>
              <w:right w:val="single" w:sz="8" w:space="0" w:color="000000"/>
            </w:tcBorders>
            <w:vAlign w:val="center"/>
            <w:hideMark/>
          </w:tcPr>
          <w:p w14:paraId="67A5F6C2" w14:textId="77777777" w:rsidR="00BD73B7" w:rsidRPr="00381761" w:rsidRDefault="00BD73B7" w:rsidP="00C423F5">
            <w:pPr>
              <w:pStyle w:val="biaogecenter"/>
              <w:wordWrap w:val="0"/>
            </w:pPr>
            <w:r w:rsidRPr="00381761">
              <w:rPr>
                <w:rFonts w:hint="eastAsia"/>
              </w:rPr>
              <w:t>②</w:t>
            </w:r>
            <w:r w:rsidRPr="00381761">
              <w:t>-④</w:t>
            </w:r>
          </w:p>
        </w:tc>
      </w:tr>
      <w:tr w:rsidR="00BD73B7" w:rsidRPr="00381761" w14:paraId="54B90103" w14:textId="77777777" w:rsidTr="00C423F5">
        <w:trPr>
          <w:trHeight w:val="775"/>
          <w:jc w:val="center"/>
        </w:trPr>
        <w:tc>
          <w:tcPr>
            <w:tcW w:w="1580" w:type="dxa"/>
            <w:tcBorders>
              <w:top w:val="single" w:sz="8" w:space="0" w:color="000000"/>
              <w:left w:val="single" w:sz="8" w:space="0" w:color="000000"/>
              <w:bottom w:val="single" w:sz="8" w:space="0" w:color="000000"/>
              <w:right w:val="single" w:sz="8" w:space="0" w:color="000000"/>
            </w:tcBorders>
            <w:vAlign w:val="center"/>
            <w:hideMark/>
          </w:tcPr>
          <w:p w14:paraId="2938A9A9" w14:textId="77777777" w:rsidR="00BD73B7" w:rsidRPr="00381761" w:rsidRDefault="00BD73B7" w:rsidP="00C423F5">
            <w:pPr>
              <w:pStyle w:val="biaogeleft"/>
              <w:wordWrap w:val="0"/>
            </w:pPr>
            <w:r w:rsidRPr="00381761">
              <w:rPr>
                <w:rFonts w:hint="eastAsia"/>
              </w:rPr>
              <w:t>过去三个月</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7DD17F93" w14:textId="77777777" w:rsidR="00BD73B7" w:rsidRPr="00381761" w:rsidRDefault="00BD73B7" w:rsidP="00C423F5">
            <w:pPr>
              <w:pStyle w:val="biaogecenter"/>
              <w:wordWrap w:val="0"/>
            </w:pPr>
            <w:r w:rsidRPr="00381761">
              <w:t>0.31%</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691819AB" w14:textId="77777777" w:rsidR="00BD73B7" w:rsidRPr="00381761" w:rsidRDefault="00BD73B7" w:rsidP="00C423F5">
            <w:pPr>
              <w:pStyle w:val="biaogecenter"/>
              <w:wordWrap w:val="0"/>
            </w:pPr>
            <w:r w:rsidRPr="00381761">
              <w:t>1.43%</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5C9DAB48" w14:textId="77777777" w:rsidR="00BD73B7" w:rsidRPr="00381761" w:rsidRDefault="00BD73B7" w:rsidP="00C423F5">
            <w:pPr>
              <w:pStyle w:val="biaogecenter"/>
              <w:wordWrap w:val="0"/>
            </w:pPr>
            <w:r w:rsidRPr="00381761">
              <w:t>-1.11%</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27C0D428" w14:textId="77777777" w:rsidR="00BD73B7" w:rsidRPr="00381761" w:rsidRDefault="00BD73B7" w:rsidP="00C423F5">
            <w:pPr>
              <w:pStyle w:val="biaogecenter"/>
              <w:wordWrap w:val="0"/>
            </w:pPr>
            <w:r w:rsidRPr="00381761">
              <w:t>1.45%</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2B97C4B2" w14:textId="77777777" w:rsidR="00BD73B7" w:rsidRPr="00381761" w:rsidRDefault="00BD73B7" w:rsidP="00C423F5">
            <w:pPr>
              <w:pStyle w:val="biaogecenter"/>
              <w:wordWrap w:val="0"/>
            </w:pPr>
            <w:r w:rsidRPr="00381761">
              <w:t>1.42%</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7861A30C" w14:textId="77777777" w:rsidR="00BD73B7" w:rsidRPr="00381761" w:rsidRDefault="00BD73B7" w:rsidP="00C423F5">
            <w:pPr>
              <w:pStyle w:val="biaogecenter"/>
              <w:wordWrap w:val="0"/>
            </w:pPr>
            <w:r w:rsidRPr="00381761">
              <w:t>-0.02%</w:t>
            </w:r>
          </w:p>
        </w:tc>
      </w:tr>
      <w:tr w:rsidR="00BD73B7" w:rsidRPr="00381761" w14:paraId="0D30A9CA" w14:textId="77777777" w:rsidTr="00C423F5">
        <w:trPr>
          <w:trHeight w:val="775"/>
          <w:jc w:val="center"/>
        </w:trPr>
        <w:tc>
          <w:tcPr>
            <w:tcW w:w="1580" w:type="dxa"/>
            <w:tcBorders>
              <w:top w:val="single" w:sz="8" w:space="0" w:color="000000"/>
              <w:left w:val="single" w:sz="8" w:space="0" w:color="000000"/>
              <w:bottom w:val="single" w:sz="8" w:space="0" w:color="000000"/>
              <w:right w:val="single" w:sz="8" w:space="0" w:color="000000"/>
            </w:tcBorders>
            <w:vAlign w:val="center"/>
            <w:hideMark/>
          </w:tcPr>
          <w:p w14:paraId="5868C175" w14:textId="77777777" w:rsidR="00BD73B7" w:rsidRPr="00381761" w:rsidRDefault="00BD73B7" w:rsidP="00C423F5">
            <w:pPr>
              <w:pStyle w:val="biaogeleft"/>
              <w:wordWrap w:val="0"/>
            </w:pPr>
            <w:r w:rsidRPr="00381761">
              <w:t>2019.01.24-2019.06.30</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45D27886" w14:textId="77777777" w:rsidR="00BD73B7" w:rsidRPr="00381761" w:rsidRDefault="00BD73B7" w:rsidP="00C423F5">
            <w:pPr>
              <w:pStyle w:val="biaogecenter"/>
              <w:wordWrap w:val="0"/>
            </w:pPr>
            <w:r w:rsidRPr="00381761">
              <w:t>20.47%</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36669069" w14:textId="77777777" w:rsidR="00BD73B7" w:rsidRPr="00381761" w:rsidRDefault="00BD73B7" w:rsidP="00C423F5">
            <w:pPr>
              <w:pStyle w:val="biaogecenter"/>
              <w:wordWrap w:val="0"/>
            </w:pPr>
            <w:r w:rsidRPr="00381761">
              <w:t>1.46%</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17BEDCEC" w14:textId="77777777" w:rsidR="00BD73B7" w:rsidRPr="00381761" w:rsidRDefault="00BD73B7" w:rsidP="00C423F5">
            <w:pPr>
              <w:pStyle w:val="biaogecenter"/>
              <w:wordWrap w:val="0"/>
            </w:pPr>
            <w:r w:rsidRPr="00381761">
              <w:t>20.69%</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102DF5DF" w14:textId="77777777" w:rsidR="00BD73B7" w:rsidRPr="00381761" w:rsidRDefault="00BD73B7" w:rsidP="00C423F5">
            <w:pPr>
              <w:pStyle w:val="biaogecenter"/>
              <w:wordWrap w:val="0"/>
            </w:pPr>
            <w:r w:rsidRPr="00381761">
              <w:t>1.53%</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4E3E1EF6" w14:textId="77777777" w:rsidR="00BD73B7" w:rsidRPr="00381761" w:rsidRDefault="00BD73B7" w:rsidP="00C423F5">
            <w:pPr>
              <w:pStyle w:val="biaogecenter"/>
              <w:wordWrap w:val="0"/>
            </w:pPr>
            <w:r w:rsidRPr="00381761">
              <w:t>-0.22%</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4036B0FD" w14:textId="77777777" w:rsidR="00BD73B7" w:rsidRPr="00381761" w:rsidRDefault="00BD73B7" w:rsidP="00C423F5">
            <w:pPr>
              <w:pStyle w:val="biaogecenter"/>
              <w:wordWrap w:val="0"/>
            </w:pPr>
            <w:r w:rsidRPr="00381761">
              <w:t>-0.07%</w:t>
            </w:r>
          </w:p>
        </w:tc>
      </w:tr>
      <w:tr w:rsidR="00BD73B7" w:rsidRPr="00381761" w14:paraId="66D26D23" w14:textId="77777777" w:rsidTr="00C423F5">
        <w:trPr>
          <w:trHeight w:val="15"/>
          <w:jc w:val="center"/>
        </w:trPr>
        <w:tc>
          <w:tcPr>
            <w:tcW w:w="1580" w:type="dxa"/>
            <w:tcBorders>
              <w:top w:val="single" w:sz="8" w:space="0" w:color="000000"/>
              <w:left w:val="single" w:sz="8" w:space="0" w:color="000000"/>
              <w:bottom w:val="single" w:sz="8" w:space="0" w:color="000000"/>
              <w:right w:val="single" w:sz="8" w:space="0" w:color="000000"/>
            </w:tcBorders>
            <w:vAlign w:val="center"/>
            <w:hideMark/>
          </w:tcPr>
          <w:p w14:paraId="1EEE4FA0" w14:textId="77777777" w:rsidR="00BD73B7" w:rsidRPr="00381761" w:rsidRDefault="00BD73B7" w:rsidP="00C423F5">
            <w:pPr>
              <w:pStyle w:val="biaogeleft"/>
              <w:wordWrap w:val="0"/>
            </w:pP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37716B2B" w14:textId="77777777" w:rsidR="00BD73B7" w:rsidRPr="00381761" w:rsidRDefault="00BD73B7" w:rsidP="00C423F5">
            <w:pPr>
              <w:pStyle w:val="biaogecenter"/>
              <w:wordWrap w:val="0"/>
            </w:pP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15291363" w14:textId="77777777" w:rsidR="00BD73B7" w:rsidRPr="00381761" w:rsidRDefault="00BD73B7" w:rsidP="00C423F5">
            <w:pPr>
              <w:pStyle w:val="biaogecenter"/>
              <w:wordWrap w:val="0"/>
            </w:pP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63D96A5F" w14:textId="77777777" w:rsidR="00BD73B7" w:rsidRPr="00381761" w:rsidRDefault="00BD73B7" w:rsidP="00C423F5">
            <w:pPr>
              <w:pStyle w:val="biaogecenter"/>
              <w:wordWrap w:val="0"/>
            </w:pP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26D29B33" w14:textId="77777777" w:rsidR="00BD73B7" w:rsidRPr="00381761" w:rsidRDefault="00BD73B7" w:rsidP="00C423F5">
            <w:pPr>
              <w:pStyle w:val="biaogecenter"/>
              <w:wordWrap w:val="0"/>
            </w:pP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7898C173" w14:textId="77777777" w:rsidR="00BD73B7" w:rsidRPr="00381761" w:rsidRDefault="00BD73B7" w:rsidP="00C423F5">
            <w:pPr>
              <w:pStyle w:val="biaogecenter"/>
              <w:wordWrap w:val="0"/>
            </w:pP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17425563" w14:textId="77777777" w:rsidR="00BD73B7" w:rsidRPr="00381761" w:rsidRDefault="00BD73B7" w:rsidP="00C423F5">
            <w:pPr>
              <w:pStyle w:val="biaogecenter"/>
              <w:wordWrap w:val="0"/>
            </w:pPr>
          </w:p>
        </w:tc>
      </w:tr>
      <w:tr w:rsidR="00BD73B7" w:rsidRPr="00381761" w14:paraId="3F885E36" w14:textId="77777777" w:rsidTr="00C423F5">
        <w:trPr>
          <w:jc w:val="center"/>
        </w:trPr>
        <w:tc>
          <w:tcPr>
            <w:tcW w:w="1580" w:type="dxa"/>
            <w:tcBorders>
              <w:top w:val="single" w:sz="8" w:space="0" w:color="000000"/>
              <w:left w:val="single" w:sz="8" w:space="0" w:color="000000"/>
              <w:bottom w:val="single" w:sz="6" w:space="0" w:color="000000"/>
              <w:right w:val="single" w:sz="8" w:space="0" w:color="000000"/>
            </w:tcBorders>
            <w:vAlign w:val="center"/>
            <w:hideMark/>
          </w:tcPr>
          <w:p w14:paraId="31B1BE11" w14:textId="77777777" w:rsidR="00BD73B7" w:rsidRPr="00381761" w:rsidRDefault="00BD73B7" w:rsidP="00C423F5">
            <w:pPr>
              <w:pStyle w:val="biaogeleft"/>
              <w:wordWrap w:val="0"/>
            </w:pP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AD570AA" w14:textId="77777777" w:rsidR="00BD73B7" w:rsidRPr="00381761" w:rsidRDefault="00BD73B7" w:rsidP="00C423F5">
            <w:pPr>
              <w:pStyle w:val="biaogecenter"/>
              <w:wordWrap w:val="0"/>
            </w:pP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94FDF1C" w14:textId="77777777" w:rsidR="00BD73B7" w:rsidRPr="00381761" w:rsidRDefault="00BD73B7" w:rsidP="00C423F5">
            <w:pPr>
              <w:pStyle w:val="biaogecenter"/>
              <w:wordWrap w:val="0"/>
            </w:pP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82EF53C" w14:textId="77777777" w:rsidR="00BD73B7" w:rsidRPr="00381761" w:rsidRDefault="00BD73B7" w:rsidP="00C423F5">
            <w:pPr>
              <w:pStyle w:val="biaogecenter"/>
              <w:wordWrap w:val="0"/>
            </w:pP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C82E440" w14:textId="77777777" w:rsidR="00BD73B7" w:rsidRPr="00381761" w:rsidRDefault="00BD73B7" w:rsidP="00C423F5">
            <w:pPr>
              <w:pStyle w:val="biaogecenter"/>
              <w:wordWrap w:val="0"/>
            </w:pP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547B42D7" w14:textId="77777777" w:rsidR="00BD73B7" w:rsidRPr="00381761" w:rsidRDefault="00BD73B7" w:rsidP="00C423F5">
            <w:pPr>
              <w:pStyle w:val="biaogecenter"/>
              <w:wordWrap w:val="0"/>
            </w:pP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17C018E9" w14:textId="77777777" w:rsidR="00BD73B7" w:rsidRPr="00381761" w:rsidRDefault="00BD73B7" w:rsidP="00C423F5">
            <w:pPr>
              <w:pStyle w:val="biaogecenter"/>
              <w:wordWrap w:val="0"/>
            </w:pPr>
          </w:p>
        </w:tc>
      </w:tr>
    </w:tbl>
    <w:p w14:paraId="6D9326F7" w14:textId="77777777" w:rsidR="00BD73B7" w:rsidRPr="00381761" w:rsidRDefault="00BD73B7" w:rsidP="00BD73B7">
      <w:pPr>
        <w:pStyle w:val="biaogeleft"/>
      </w:pPr>
      <w:r w:rsidRPr="00381761">
        <w:rPr>
          <w:rFonts w:hint="eastAsia"/>
          <w:b/>
          <w:bCs/>
        </w:rPr>
        <w:t>富荣沪深</w:t>
      </w:r>
      <w:r w:rsidRPr="00381761">
        <w:rPr>
          <w:b/>
          <w:bCs/>
        </w:rPr>
        <w:t>300指数增强C净值表现</w:t>
      </w:r>
      <w:r w:rsidRPr="00381761">
        <w:rPr>
          <w:rFonts w:hint="eastAsia"/>
          <w:bCs/>
          <w:vanish/>
        </w:rPr>
        <w:t>富荣中证</w:t>
      </w:r>
      <w:r w:rsidRPr="00381761">
        <w:rPr>
          <w:bCs/>
          <w:vanish/>
        </w:rPr>
        <w:t>0-2019.03</w:t>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p>
    <w:tbl>
      <w:tblPr>
        <w:tblW w:w="8279" w:type="dxa"/>
        <w:jc w:val="center"/>
        <w:tblLook w:val="04A0" w:firstRow="1" w:lastRow="0" w:firstColumn="1" w:lastColumn="0" w:noHBand="0" w:noVBand="1"/>
      </w:tblPr>
      <w:tblGrid>
        <w:gridCol w:w="1563"/>
        <w:gridCol w:w="1144"/>
        <w:gridCol w:w="1144"/>
        <w:gridCol w:w="1144"/>
        <w:gridCol w:w="1350"/>
        <w:gridCol w:w="967"/>
        <w:gridCol w:w="967"/>
      </w:tblGrid>
      <w:tr w:rsidR="00BD73B7" w:rsidRPr="00381761" w14:paraId="7436CD4F" w14:textId="77777777" w:rsidTr="00C423F5">
        <w:trPr>
          <w:trHeight w:val="1484"/>
          <w:jc w:val="center"/>
        </w:trPr>
        <w:tc>
          <w:tcPr>
            <w:tcW w:w="1563" w:type="dxa"/>
            <w:tcBorders>
              <w:top w:val="single" w:sz="8" w:space="0" w:color="000000"/>
              <w:left w:val="single" w:sz="8" w:space="0" w:color="000000"/>
              <w:bottom w:val="single" w:sz="6" w:space="0" w:color="000000"/>
              <w:right w:val="single" w:sz="8" w:space="0" w:color="000000"/>
            </w:tcBorders>
            <w:vAlign w:val="center"/>
            <w:hideMark/>
          </w:tcPr>
          <w:p w14:paraId="414ABA68" w14:textId="77777777" w:rsidR="00BD73B7" w:rsidRPr="00381761" w:rsidRDefault="00BD73B7" w:rsidP="00C423F5">
            <w:pPr>
              <w:pStyle w:val="biaogeleft"/>
              <w:wordWrap w:val="0"/>
            </w:pPr>
            <w:r w:rsidRPr="00381761">
              <w:rPr>
                <w:rFonts w:hint="eastAsia"/>
              </w:rPr>
              <w:t>阶段</w:t>
            </w:r>
          </w:p>
        </w:tc>
        <w:tc>
          <w:tcPr>
            <w:tcW w:w="1144" w:type="dxa"/>
            <w:tcBorders>
              <w:top w:val="single" w:sz="8" w:space="0" w:color="000000"/>
              <w:left w:val="single" w:sz="8" w:space="0" w:color="000000"/>
              <w:bottom w:val="single" w:sz="6" w:space="0" w:color="000000"/>
              <w:right w:val="single" w:sz="8" w:space="0" w:color="000000"/>
            </w:tcBorders>
            <w:vAlign w:val="center"/>
            <w:hideMark/>
          </w:tcPr>
          <w:p w14:paraId="6ADDF82D" w14:textId="77777777" w:rsidR="00BD73B7" w:rsidRPr="00381761" w:rsidRDefault="00BD73B7" w:rsidP="00C423F5">
            <w:pPr>
              <w:pStyle w:val="biaogecenter"/>
              <w:wordWrap w:val="0"/>
            </w:pPr>
            <w:r w:rsidRPr="00381761">
              <w:rPr>
                <w:rFonts w:hint="eastAsia"/>
              </w:rPr>
              <w:t>净值增长率①</w:t>
            </w:r>
          </w:p>
        </w:tc>
        <w:tc>
          <w:tcPr>
            <w:tcW w:w="1144" w:type="dxa"/>
            <w:tcBorders>
              <w:top w:val="single" w:sz="8" w:space="0" w:color="000000"/>
              <w:left w:val="single" w:sz="8" w:space="0" w:color="000000"/>
              <w:bottom w:val="single" w:sz="6" w:space="0" w:color="000000"/>
              <w:right w:val="single" w:sz="8" w:space="0" w:color="000000"/>
            </w:tcBorders>
            <w:vAlign w:val="center"/>
            <w:hideMark/>
          </w:tcPr>
          <w:p w14:paraId="6086D2BA" w14:textId="77777777" w:rsidR="00BD73B7" w:rsidRPr="00381761" w:rsidRDefault="00BD73B7" w:rsidP="00C423F5">
            <w:pPr>
              <w:pStyle w:val="biaogecenter"/>
              <w:wordWrap w:val="0"/>
            </w:pPr>
            <w:r w:rsidRPr="00381761">
              <w:rPr>
                <w:rFonts w:hint="eastAsia"/>
              </w:rPr>
              <w:t>净值增长率标准差②</w:t>
            </w:r>
          </w:p>
        </w:tc>
        <w:tc>
          <w:tcPr>
            <w:tcW w:w="1144" w:type="dxa"/>
            <w:tcBorders>
              <w:top w:val="single" w:sz="8" w:space="0" w:color="000000"/>
              <w:left w:val="single" w:sz="8" w:space="0" w:color="000000"/>
              <w:bottom w:val="single" w:sz="6" w:space="0" w:color="000000"/>
              <w:right w:val="single" w:sz="8" w:space="0" w:color="000000"/>
            </w:tcBorders>
            <w:vAlign w:val="center"/>
            <w:hideMark/>
          </w:tcPr>
          <w:p w14:paraId="2F4F177E" w14:textId="77777777" w:rsidR="00BD73B7" w:rsidRPr="00381761" w:rsidRDefault="00BD73B7" w:rsidP="00C423F5">
            <w:pPr>
              <w:pStyle w:val="biaogecenter"/>
              <w:wordWrap w:val="0"/>
            </w:pPr>
            <w:r w:rsidRPr="00381761">
              <w:rPr>
                <w:rFonts w:hint="eastAsia"/>
              </w:rPr>
              <w:t>业绩比较基准收益率③</w:t>
            </w:r>
          </w:p>
        </w:tc>
        <w:tc>
          <w:tcPr>
            <w:tcW w:w="1350" w:type="dxa"/>
            <w:tcBorders>
              <w:top w:val="single" w:sz="8" w:space="0" w:color="000000"/>
              <w:left w:val="single" w:sz="8" w:space="0" w:color="000000"/>
              <w:bottom w:val="single" w:sz="6" w:space="0" w:color="000000"/>
              <w:right w:val="single" w:sz="8" w:space="0" w:color="000000"/>
            </w:tcBorders>
            <w:vAlign w:val="center"/>
            <w:hideMark/>
          </w:tcPr>
          <w:p w14:paraId="08450229" w14:textId="77777777" w:rsidR="00BD73B7" w:rsidRPr="00381761" w:rsidRDefault="00BD73B7" w:rsidP="00C423F5">
            <w:pPr>
              <w:pStyle w:val="biaogecenter"/>
              <w:wordWrap w:val="0"/>
            </w:pPr>
            <w:r w:rsidRPr="00381761">
              <w:rPr>
                <w:rFonts w:hint="eastAsia"/>
              </w:rPr>
              <w:t>业绩比较基准收益率标准差④</w:t>
            </w:r>
          </w:p>
        </w:tc>
        <w:tc>
          <w:tcPr>
            <w:tcW w:w="967" w:type="dxa"/>
            <w:tcBorders>
              <w:top w:val="single" w:sz="8" w:space="0" w:color="000000"/>
              <w:left w:val="single" w:sz="8" w:space="0" w:color="000000"/>
              <w:bottom w:val="single" w:sz="6" w:space="0" w:color="000000"/>
              <w:right w:val="single" w:sz="8" w:space="0" w:color="000000"/>
            </w:tcBorders>
            <w:vAlign w:val="center"/>
            <w:hideMark/>
          </w:tcPr>
          <w:p w14:paraId="5A709A03" w14:textId="77777777" w:rsidR="00BD73B7" w:rsidRPr="00381761" w:rsidRDefault="00BD73B7" w:rsidP="00C423F5">
            <w:pPr>
              <w:pStyle w:val="biaogecenter"/>
              <w:wordWrap w:val="0"/>
            </w:pPr>
            <w:r w:rsidRPr="00381761">
              <w:rPr>
                <w:rFonts w:hint="eastAsia"/>
              </w:rPr>
              <w:t>①</w:t>
            </w:r>
            <w:r w:rsidRPr="00381761">
              <w:t>-③</w:t>
            </w:r>
          </w:p>
        </w:tc>
        <w:tc>
          <w:tcPr>
            <w:tcW w:w="967" w:type="dxa"/>
            <w:tcBorders>
              <w:top w:val="single" w:sz="8" w:space="0" w:color="000000"/>
              <w:left w:val="single" w:sz="8" w:space="0" w:color="000000"/>
              <w:bottom w:val="single" w:sz="6" w:space="0" w:color="000000"/>
              <w:right w:val="single" w:sz="8" w:space="0" w:color="000000"/>
            </w:tcBorders>
            <w:vAlign w:val="center"/>
            <w:hideMark/>
          </w:tcPr>
          <w:p w14:paraId="2CD14AFE" w14:textId="77777777" w:rsidR="00BD73B7" w:rsidRPr="00381761" w:rsidRDefault="00BD73B7" w:rsidP="00C423F5">
            <w:pPr>
              <w:pStyle w:val="biaogecenter"/>
              <w:wordWrap w:val="0"/>
            </w:pPr>
            <w:r w:rsidRPr="00381761">
              <w:rPr>
                <w:rFonts w:hint="eastAsia"/>
              </w:rPr>
              <w:t>②</w:t>
            </w:r>
            <w:r w:rsidRPr="00381761">
              <w:t>-④</w:t>
            </w:r>
          </w:p>
        </w:tc>
      </w:tr>
      <w:tr w:rsidR="00BD73B7" w:rsidRPr="00381761" w14:paraId="7E2CBAB7" w14:textId="77777777" w:rsidTr="00C423F5">
        <w:trPr>
          <w:trHeight w:val="393"/>
          <w:jc w:val="center"/>
        </w:trPr>
        <w:tc>
          <w:tcPr>
            <w:tcW w:w="1563" w:type="dxa"/>
            <w:tcBorders>
              <w:top w:val="single" w:sz="8" w:space="0" w:color="000000"/>
              <w:left w:val="single" w:sz="8" w:space="0" w:color="000000"/>
              <w:bottom w:val="single" w:sz="8" w:space="0" w:color="000000"/>
              <w:right w:val="single" w:sz="8" w:space="0" w:color="000000"/>
            </w:tcBorders>
            <w:vAlign w:val="center"/>
            <w:hideMark/>
          </w:tcPr>
          <w:p w14:paraId="756F4423" w14:textId="77777777" w:rsidR="00BD73B7" w:rsidRPr="00381761" w:rsidRDefault="00BD73B7" w:rsidP="00C423F5">
            <w:pPr>
              <w:pStyle w:val="biaogeleft"/>
              <w:wordWrap w:val="0"/>
            </w:pPr>
            <w:r w:rsidRPr="00381761">
              <w:rPr>
                <w:rFonts w:hint="eastAsia"/>
              </w:rPr>
              <w:t>过去三个月</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4895D70B" w14:textId="77777777" w:rsidR="00BD73B7" w:rsidRPr="00381761" w:rsidRDefault="00BD73B7" w:rsidP="00C423F5">
            <w:pPr>
              <w:pStyle w:val="biaogecenter"/>
              <w:wordWrap w:val="0"/>
            </w:pPr>
            <w:r w:rsidRPr="00381761">
              <w:t>0.29%</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3767A33A" w14:textId="77777777" w:rsidR="00BD73B7" w:rsidRPr="00381761" w:rsidRDefault="00BD73B7" w:rsidP="00C423F5">
            <w:pPr>
              <w:pStyle w:val="biaogecenter"/>
              <w:wordWrap w:val="0"/>
            </w:pPr>
            <w:r w:rsidRPr="00381761">
              <w:t>1.43%</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1DEDC6EF" w14:textId="77777777" w:rsidR="00BD73B7" w:rsidRPr="00381761" w:rsidRDefault="00BD73B7" w:rsidP="00C423F5">
            <w:pPr>
              <w:pStyle w:val="biaogecenter"/>
              <w:wordWrap w:val="0"/>
            </w:pPr>
            <w:r w:rsidRPr="00381761">
              <w:t>-1.11%</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45F570A7" w14:textId="77777777" w:rsidR="00BD73B7" w:rsidRPr="00381761" w:rsidRDefault="00BD73B7" w:rsidP="00C423F5">
            <w:pPr>
              <w:pStyle w:val="biaogecenter"/>
              <w:wordWrap w:val="0"/>
            </w:pPr>
            <w:r w:rsidRPr="00381761">
              <w:t>1.45%</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73EF887D" w14:textId="77777777" w:rsidR="00BD73B7" w:rsidRPr="00381761" w:rsidRDefault="00BD73B7" w:rsidP="00C423F5">
            <w:pPr>
              <w:pStyle w:val="biaogecenter"/>
              <w:wordWrap w:val="0"/>
            </w:pPr>
            <w:r w:rsidRPr="00381761">
              <w:t>1.40%</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47540ABC" w14:textId="77777777" w:rsidR="00BD73B7" w:rsidRPr="00381761" w:rsidRDefault="00BD73B7" w:rsidP="00C423F5">
            <w:pPr>
              <w:pStyle w:val="biaogecenter"/>
              <w:wordWrap w:val="0"/>
            </w:pPr>
            <w:r w:rsidRPr="00381761">
              <w:t>-0.02%</w:t>
            </w:r>
          </w:p>
        </w:tc>
      </w:tr>
      <w:tr w:rsidR="00BD73B7" w:rsidRPr="00381761" w14:paraId="3751289B" w14:textId="77777777" w:rsidTr="00C423F5">
        <w:trPr>
          <w:trHeight w:val="393"/>
          <w:jc w:val="center"/>
        </w:trPr>
        <w:tc>
          <w:tcPr>
            <w:tcW w:w="1563" w:type="dxa"/>
            <w:tcBorders>
              <w:top w:val="single" w:sz="8" w:space="0" w:color="000000"/>
              <w:left w:val="single" w:sz="8" w:space="0" w:color="000000"/>
              <w:bottom w:val="single" w:sz="8" w:space="0" w:color="000000"/>
              <w:right w:val="single" w:sz="8" w:space="0" w:color="000000"/>
            </w:tcBorders>
            <w:vAlign w:val="center"/>
            <w:hideMark/>
          </w:tcPr>
          <w:p w14:paraId="1503F851" w14:textId="77777777" w:rsidR="00BD73B7" w:rsidRPr="00381761" w:rsidRDefault="00BD73B7" w:rsidP="00C423F5">
            <w:pPr>
              <w:pStyle w:val="biaogeleft"/>
              <w:wordWrap w:val="0"/>
            </w:pPr>
            <w:r w:rsidRPr="00381761">
              <w:t>2019.01.24-2019.06.30</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5459FC63" w14:textId="77777777" w:rsidR="00BD73B7" w:rsidRPr="00381761" w:rsidRDefault="00BD73B7" w:rsidP="00C423F5">
            <w:pPr>
              <w:pStyle w:val="biaogecenter"/>
              <w:wordWrap w:val="0"/>
            </w:pPr>
            <w:r w:rsidRPr="00381761">
              <w:t>20.41%</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1B344E50" w14:textId="77777777" w:rsidR="00BD73B7" w:rsidRPr="00381761" w:rsidRDefault="00BD73B7" w:rsidP="00C423F5">
            <w:pPr>
              <w:pStyle w:val="biaogecenter"/>
              <w:wordWrap w:val="0"/>
            </w:pPr>
            <w:r w:rsidRPr="00381761">
              <w:t>1.47%</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40AD1F91" w14:textId="77777777" w:rsidR="00BD73B7" w:rsidRPr="00381761" w:rsidRDefault="00BD73B7" w:rsidP="00C423F5">
            <w:pPr>
              <w:pStyle w:val="biaogecenter"/>
              <w:wordWrap w:val="0"/>
            </w:pPr>
            <w:r w:rsidRPr="00381761">
              <w:t>20.69%</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4CA0C29C" w14:textId="77777777" w:rsidR="00BD73B7" w:rsidRPr="00381761" w:rsidRDefault="00BD73B7" w:rsidP="00C423F5">
            <w:pPr>
              <w:pStyle w:val="biaogecenter"/>
              <w:wordWrap w:val="0"/>
            </w:pPr>
            <w:r w:rsidRPr="00381761">
              <w:t>1.53%</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4E56B8B5" w14:textId="77777777" w:rsidR="00BD73B7" w:rsidRPr="00381761" w:rsidRDefault="00BD73B7" w:rsidP="00C423F5">
            <w:pPr>
              <w:pStyle w:val="biaogecenter"/>
              <w:wordWrap w:val="0"/>
            </w:pPr>
            <w:r w:rsidRPr="00381761">
              <w:t>-0.28%</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6FF8D004" w14:textId="77777777" w:rsidR="00BD73B7" w:rsidRPr="00381761" w:rsidRDefault="00BD73B7" w:rsidP="00C423F5">
            <w:pPr>
              <w:pStyle w:val="biaogecenter"/>
              <w:wordWrap w:val="0"/>
            </w:pPr>
            <w:r w:rsidRPr="00381761">
              <w:t>-0.06%</w:t>
            </w:r>
          </w:p>
        </w:tc>
      </w:tr>
      <w:tr w:rsidR="00BD73B7" w:rsidRPr="00381761" w14:paraId="7C9ED2D5" w14:textId="77777777" w:rsidTr="00C423F5">
        <w:trPr>
          <w:trHeight w:val="15"/>
          <w:jc w:val="center"/>
        </w:trPr>
        <w:tc>
          <w:tcPr>
            <w:tcW w:w="1563" w:type="dxa"/>
            <w:tcBorders>
              <w:top w:val="single" w:sz="8" w:space="0" w:color="000000"/>
              <w:left w:val="single" w:sz="8" w:space="0" w:color="000000"/>
              <w:bottom w:val="single" w:sz="8" w:space="0" w:color="000000"/>
              <w:right w:val="single" w:sz="8" w:space="0" w:color="000000"/>
            </w:tcBorders>
            <w:vAlign w:val="center"/>
            <w:hideMark/>
          </w:tcPr>
          <w:p w14:paraId="3F8FA597" w14:textId="77777777" w:rsidR="00BD73B7" w:rsidRPr="00381761" w:rsidRDefault="00BD73B7" w:rsidP="00C423F5">
            <w:pPr>
              <w:pStyle w:val="biaogeleft"/>
              <w:wordWrap w:val="0"/>
            </w:pP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04D05F2F" w14:textId="77777777" w:rsidR="00BD73B7" w:rsidRPr="00381761" w:rsidRDefault="00BD73B7" w:rsidP="00C423F5">
            <w:pPr>
              <w:pStyle w:val="biaogecenter"/>
              <w:wordWrap w:val="0"/>
            </w:pP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48E052EF" w14:textId="77777777" w:rsidR="00BD73B7" w:rsidRPr="00381761" w:rsidRDefault="00BD73B7" w:rsidP="00C423F5">
            <w:pPr>
              <w:pStyle w:val="biaogecenter"/>
              <w:wordWrap w:val="0"/>
            </w:pP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60DA71E4" w14:textId="77777777" w:rsidR="00BD73B7" w:rsidRPr="00381761" w:rsidRDefault="00BD73B7" w:rsidP="00C423F5">
            <w:pPr>
              <w:pStyle w:val="biaogecenter"/>
              <w:wordWrap w:val="0"/>
            </w:pP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37501437" w14:textId="77777777" w:rsidR="00BD73B7" w:rsidRPr="00381761" w:rsidRDefault="00BD73B7" w:rsidP="00C423F5">
            <w:pPr>
              <w:pStyle w:val="biaogecenter"/>
              <w:wordWrap w:val="0"/>
            </w:pP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16245A66" w14:textId="77777777" w:rsidR="00BD73B7" w:rsidRPr="00381761" w:rsidRDefault="00BD73B7" w:rsidP="00C423F5">
            <w:pPr>
              <w:pStyle w:val="biaogecenter"/>
              <w:wordWrap w:val="0"/>
            </w:pP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0BACBB6C" w14:textId="77777777" w:rsidR="00BD73B7" w:rsidRPr="00381761" w:rsidRDefault="00BD73B7" w:rsidP="00C423F5">
            <w:pPr>
              <w:pStyle w:val="biaogecenter"/>
              <w:wordWrap w:val="0"/>
            </w:pPr>
          </w:p>
        </w:tc>
      </w:tr>
      <w:tr w:rsidR="00BD73B7" w:rsidRPr="00381761" w14:paraId="7210B1E9" w14:textId="77777777" w:rsidTr="00C423F5">
        <w:trPr>
          <w:jc w:val="center"/>
        </w:trPr>
        <w:tc>
          <w:tcPr>
            <w:tcW w:w="1563" w:type="dxa"/>
            <w:tcBorders>
              <w:top w:val="single" w:sz="8" w:space="0" w:color="000000"/>
              <w:left w:val="single" w:sz="8" w:space="0" w:color="000000"/>
              <w:bottom w:val="single" w:sz="6" w:space="0" w:color="000000"/>
              <w:right w:val="single" w:sz="8" w:space="0" w:color="000000"/>
            </w:tcBorders>
            <w:vAlign w:val="center"/>
            <w:hideMark/>
          </w:tcPr>
          <w:p w14:paraId="740B22D9" w14:textId="77777777" w:rsidR="00BD73B7" w:rsidRPr="00381761" w:rsidRDefault="00BD73B7" w:rsidP="00C423F5">
            <w:pPr>
              <w:pStyle w:val="biaogeleft"/>
              <w:wordWrap w:val="0"/>
            </w:pP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6A44C734" w14:textId="77777777" w:rsidR="00BD73B7" w:rsidRPr="00381761" w:rsidRDefault="00BD73B7" w:rsidP="00C423F5">
            <w:pPr>
              <w:pStyle w:val="biaogecenter"/>
              <w:wordWrap w:val="0"/>
            </w:pP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6B9B1724" w14:textId="77777777" w:rsidR="00BD73B7" w:rsidRPr="00381761" w:rsidRDefault="00BD73B7" w:rsidP="00C423F5">
            <w:pPr>
              <w:pStyle w:val="biaogecenter"/>
              <w:wordWrap w:val="0"/>
            </w:pP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7D3A695" w14:textId="77777777" w:rsidR="00BD73B7" w:rsidRPr="00381761" w:rsidRDefault="00BD73B7" w:rsidP="00C423F5">
            <w:pPr>
              <w:pStyle w:val="biaogecenter"/>
              <w:wordWrap w:val="0"/>
            </w:pP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DAA6830" w14:textId="77777777" w:rsidR="00BD73B7" w:rsidRPr="00381761" w:rsidRDefault="00BD73B7" w:rsidP="00C423F5">
            <w:pPr>
              <w:pStyle w:val="biaogecenter"/>
              <w:wordWrap w:val="0"/>
            </w:pP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1D6BCCE9" w14:textId="77777777" w:rsidR="00BD73B7" w:rsidRPr="00381761" w:rsidRDefault="00BD73B7" w:rsidP="00C423F5">
            <w:pPr>
              <w:pStyle w:val="biaogecenter"/>
              <w:wordWrap w:val="0"/>
            </w:pP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BA0C775" w14:textId="77777777" w:rsidR="00BD73B7" w:rsidRPr="00381761" w:rsidRDefault="00BD73B7" w:rsidP="00C423F5">
            <w:pPr>
              <w:pStyle w:val="biaogecenter"/>
              <w:wordWrap w:val="0"/>
            </w:pPr>
          </w:p>
        </w:tc>
      </w:tr>
    </w:tbl>
    <w:p w14:paraId="058632C1" w14:textId="77777777" w:rsidR="00BD73B7" w:rsidRPr="00381761" w:rsidRDefault="00BD73B7" w:rsidP="00BD73B7">
      <w:pPr>
        <w:pStyle w:val="biaogeleft"/>
        <w:ind w:left="0"/>
      </w:pPr>
      <w:r w:rsidRPr="00381761">
        <w:rPr>
          <w:rFonts w:hint="eastAsia"/>
        </w:rPr>
        <w:t>注：本基金的业绩比较基准为：沪深</w:t>
      </w:r>
      <w:r w:rsidRPr="00381761">
        <w:t>300指数收益率×95%+银行活期存款利率（税后）×5% </w:t>
      </w:r>
    </w:p>
    <w:p w14:paraId="0855DA60" w14:textId="77777777" w:rsidR="00BD73B7" w:rsidRPr="00381761" w:rsidRDefault="00BD73B7" w:rsidP="00BD73B7">
      <w:pPr>
        <w:pStyle w:val="zhangjiep2"/>
      </w:pPr>
      <w:r w:rsidRPr="00381761">
        <w:rPr>
          <w:bCs/>
        </w:rPr>
        <w:t xml:space="preserve">2 </w:t>
      </w:r>
      <w:r w:rsidRPr="00381761">
        <w:rPr>
          <w:rFonts w:hint="eastAsia"/>
          <w:bCs/>
        </w:rPr>
        <w:t>、自基金转型以来基金累计净值增长率变动及其与同期业绩比较基准收益率变动的比较</w:t>
      </w:r>
    </w:p>
    <w:p w14:paraId="60A75A8F" w14:textId="77777777" w:rsidR="00BD73B7" w:rsidRPr="00381761" w:rsidRDefault="00BD73B7" w:rsidP="00BD73B7">
      <w:pPr>
        <w:pStyle w:val="biaogeleft"/>
        <w:ind w:left="0"/>
      </w:pPr>
      <w:r w:rsidRPr="00E8302B">
        <w:rPr>
          <w:rFonts w:hAnsi="Calibri"/>
          <w:noProof/>
          <w:color w:val="000000"/>
        </w:rPr>
        <w:drawing>
          <wp:inline distT="0" distB="0" distL="0" distR="0" wp14:anchorId="3086C364" wp14:editId="3D02ABAC">
            <wp:extent cx="5274310" cy="3426508"/>
            <wp:effectExtent l="19050" t="0" r="2540" b="0"/>
            <wp:docPr id="2" name="图片 1" descr="说明: D:\Program Files\FA_Client\Bin\MOD\TMP\CN_51130000_004788_FB030020_20190004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说明: D:\Program Files\FA_Client\Bin\MOD\TMP\CN_51130000_004788_FB030020_20190004_2.jpg"/>
                    <pic:cNvPicPr>
                      <a:picLocks noChangeAspect="1" noChangeArrowheads="1"/>
                    </pic:cNvPicPr>
                  </pic:nvPicPr>
                  <pic:blipFill>
                    <a:blip r:embed="rId21" cstate="print"/>
                    <a:srcRect/>
                    <a:stretch>
                      <a:fillRect/>
                    </a:stretch>
                  </pic:blipFill>
                  <pic:spPr bwMode="auto">
                    <a:xfrm>
                      <a:off x="0" y="0"/>
                      <a:ext cx="5274310" cy="3426508"/>
                    </a:xfrm>
                    <a:prstGeom prst="rect">
                      <a:avLst/>
                    </a:prstGeom>
                    <a:noFill/>
                    <a:ln w="9525">
                      <a:noFill/>
                      <a:miter lim="800000"/>
                      <a:headEnd/>
                      <a:tailEnd/>
                    </a:ln>
                  </pic:spPr>
                </pic:pic>
              </a:graphicData>
            </a:graphic>
          </wp:inline>
        </w:drawing>
      </w:r>
    </w:p>
    <w:p w14:paraId="0F49F6F2" w14:textId="77777777" w:rsidR="00BD73B7" w:rsidRPr="00381761" w:rsidRDefault="00BD73B7" w:rsidP="00BD73B7">
      <w:pPr>
        <w:pStyle w:val="biaogeleft"/>
        <w:ind w:left="0"/>
      </w:pPr>
      <w:r w:rsidRPr="00E8302B">
        <w:rPr>
          <w:rFonts w:hAnsi="Calibri"/>
          <w:noProof/>
          <w:color w:val="000000"/>
        </w:rPr>
        <w:drawing>
          <wp:inline distT="0" distB="0" distL="0" distR="0" wp14:anchorId="2A80B5E2" wp14:editId="26CE751F">
            <wp:extent cx="5274310" cy="3426508"/>
            <wp:effectExtent l="19050" t="0" r="2540" b="0"/>
            <wp:docPr id="3" name="图片 2" descr="说明: D:\Program Files\FA_Client\Bin\MOD\TMP\CN_51130000_004788_FB030020_20190004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说明: D:\Program Files\FA_Client\Bin\MOD\TMP\CN_51130000_004788_FB030020_20190004_3.jpg"/>
                    <pic:cNvPicPr>
                      <a:picLocks noChangeAspect="1" noChangeArrowheads="1"/>
                    </pic:cNvPicPr>
                  </pic:nvPicPr>
                  <pic:blipFill>
                    <a:blip r:embed="rId22" cstate="print"/>
                    <a:srcRect/>
                    <a:stretch>
                      <a:fillRect/>
                    </a:stretch>
                  </pic:blipFill>
                  <pic:spPr bwMode="auto">
                    <a:xfrm>
                      <a:off x="0" y="0"/>
                      <a:ext cx="5274310" cy="3426508"/>
                    </a:xfrm>
                    <a:prstGeom prst="rect">
                      <a:avLst/>
                    </a:prstGeom>
                    <a:noFill/>
                    <a:ln w="9525">
                      <a:noFill/>
                      <a:miter lim="800000"/>
                      <a:headEnd/>
                      <a:tailEnd/>
                    </a:ln>
                  </pic:spPr>
                </pic:pic>
              </a:graphicData>
            </a:graphic>
          </wp:inline>
        </w:drawing>
      </w:r>
    </w:p>
    <w:p w14:paraId="239350F9" w14:textId="77777777" w:rsidR="00BD73B7" w:rsidRPr="00381761" w:rsidRDefault="00BD73B7" w:rsidP="00BD73B7">
      <w:pPr>
        <w:pStyle w:val="biaogeleft"/>
        <w:ind w:left="0"/>
      </w:pPr>
      <w:r w:rsidRPr="00381761">
        <w:rPr>
          <w:rFonts w:hint="eastAsia"/>
        </w:rPr>
        <w:t>注：本基金于</w:t>
      </w:r>
      <w:r w:rsidRPr="00381761">
        <w:t>2019年1月24日转型，截止报告期末，基金转型不满6个月，仍处于建仓期。</w:t>
      </w:r>
      <w:r w:rsidRPr="00381761">
        <w:rPr>
          <w:vanish/>
        </w:rPr>
        <w:cr/>
      </w:r>
      <w:r w:rsidRPr="00381761">
        <w:rPr>
          <w:rFonts w:hint="eastAsia"/>
          <w:vanish/>
        </w:rPr>
        <w:t>型银行</w:t>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p>
    <w:p w14:paraId="659616A1" w14:textId="77777777" w:rsidR="00BD73B7" w:rsidRPr="00381761" w:rsidRDefault="00BD73B7" w:rsidP="00BD73B7">
      <w:pPr>
        <w:pStyle w:val="biaogeleft"/>
        <w:ind w:leftChars="7" w:left="17"/>
        <w:rPr>
          <w:bCs/>
        </w:rPr>
      </w:pPr>
      <w:r w:rsidRPr="00381761">
        <w:t>(二)、</w:t>
      </w:r>
      <w:r w:rsidRPr="00381761">
        <w:rPr>
          <w:rFonts w:hint="eastAsia"/>
          <w:bCs/>
        </w:rPr>
        <w:t>转型前</w:t>
      </w:r>
    </w:p>
    <w:p w14:paraId="49EF04D7" w14:textId="77777777" w:rsidR="00BD73B7" w:rsidRPr="00381761" w:rsidRDefault="00BD73B7" w:rsidP="00BD73B7">
      <w:pPr>
        <w:pStyle w:val="zhangjiep2"/>
      </w:pPr>
      <w:r w:rsidRPr="00381761">
        <w:rPr>
          <w:bCs/>
        </w:rPr>
        <w:t>1、本报告</w:t>
      </w:r>
      <w:r w:rsidRPr="00381761">
        <w:rPr>
          <w:rFonts w:hint="eastAsia"/>
          <w:bCs/>
        </w:rPr>
        <w:t>期基金份额净值增长率及其与同期业绩比较基准收益率的比较</w:t>
      </w:r>
    </w:p>
    <w:p w14:paraId="71998A96" w14:textId="77777777" w:rsidR="00BD73B7" w:rsidRPr="00381761" w:rsidRDefault="00BD73B7" w:rsidP="00BD73B7">
      <w:pPr>
        <w:pStyle w:val="biaogeleft"/>
        <w:ind w:leftChars="7" w:left="17"/>
      </w:pPr>
    </w:p>
    <w:p w14:paraId="2A669E92" w14:textId="77777777" w:rsidR="00BD73B7" w:rsidRPr="00381761" w:rsidRDefault="00BD73B7" w:rsidP="00BD73B7">
      <w:pPr>
        <w:pStyle w:val="biaogeleft"/>
      </w:pPr>
      <w:r w:rsidRPr="00381761">
        <w:rPr>
          <w:rFonts w:hint="eastAsia"/>
        </w:rPr>
        <w:t>富荣福泰灵活配置混合型证券投资基金</w:t>
      </w:r>
      <w:r w:rsidRPr="00381761">
        <w:rPr>
          <w:rFonts w:hAnsi="Calibri"/>
          <w:color w:val="000000"/>
        </w:rPr>
        <w:t>A</w:t>
      </w:r>
      <w:r w:rsidRPr="00381761">
        <w:rPr>
          <w:rFonts w:hAnsi="Calibri" w:hint="eastAsia"/>
          <w:color w:val="000000"/>
        </w:rPr>
        <w:t>级基金净值表现</w:t>
      </w:r>
    </w:p>
    <w:tbl>
      <w:tblPr>
        <w:tblW w:w="8719" w:type="dxa"/>
        <w:jc w:val="center"/>
        <w:tblLook w:val="04A0" w:firstRow="1" w:lastRow="0" w:firstColumn="1" w:lastColumn="0" w:noHBand="0" w:noVBand="1"/>
      </w:tblPr>
      <w:tblGrid>
        <w:gridCol w:w="1533"/>
        <w:gridCol w:w="1441"/>
        <w:gridCol w:w="1116"/>
        <w:gridCol w:w="1116"/>
        <w:gridCol w:w="1331"/>
        <w:gridCol w:w="1251"/>
        <w:gridCol w:w="931"/>
      </w:tblGrid>
      <w:tr w:rsidR="00BD73B7" w:rsidRPr="00381761" w14:paraId="15BDF165" w14:textId="77777777" w:rsidTr="00C423F5">
        <w:trPr>
          <w:trHeight w:val="1883"/>
          <w:jc w:val="center"/>
        </w:trPr>
        <w:tc>
          <w:tcPr>
            <w:tcW w:w="1533" w:type="dxa"/>
            <w:tcBorders>
              <w:top w:val="single" w:sz="8" w:space="0" w:color="000000"/>
              <w:left w:val="single" w:sz="8" w:space="0" w:color="000000"/>
              <w:bottom w:val="single" w:sz="6" w:space="0" w:color="000000"/>
              <w:right w:val="single" w:sz="8" w:space="0" w:color="000000"/>
            </w:tcBorders>
            <w:vAlign w:val="center"/>
            <w:hideMark/>
          </w:tcPr>
          <w:p w14:paraId="3DDE071A" w14:textId="77777777" w:rsidR="00BD73B7" w:rsidRPr="00381761" w:rsidRDefault="00BD73B7" w:rsidP="00C423F5">
            <w:pPr>
              <w:pStyle w:val="biaogeleft"/>
              <w:wordWrap w:val="0"/>
            </w:pPr>
            <w:r w:rsidRPr="00381761">
              <w:rPr>
                <w:rFonts w:hint="eastAsia"/>
              </w:rPr>
              <w:t>阶段</w:t>
            </w:r>
          </w:p>
        </w:tc>
        <w:tc>
          <w:tcPr>
            <w:tcW w:w="1441" w:type="dxa"/>
            <w:tcBorders>
              <w:top w:val="single" w:sz="8" w:space="0" w:color="000000"/>
              <w:left w:val="single" w:sz="8" w:space="0" w:color="000000"/>
              <w:bottom w:val="single" w:sz="6" w:space="0" w:color="000000"/>
              <w:right w:val="single" w:sz="8" w:space="0" w:color="000000"/>
            </w:tcBorders>
            <w:vAlign w:val="center"/>
            <w:hideMark/>
          </w:tcPr>
          <w:p w14:paraId="09C355E7" w14:textId="77777777" w:rsidR="00BD73B7" w:rsidRPr="00381761" w:rsidRDefault="00BD73B7" w:rsidP="00C423F5">
            <w:pPr>
              <w:pStyle w:val="biaogecenter"/>
              <w:wordWrap w:val="0"/>
            </w:pPr>
            <w:r w:rsidRPr="00381761">
              <w:rPr>
                <w:rFonts w:hint="eastAsia"/>
              </w:rPr>
              <w:t>净值增长率①</w:t>
            </w:r>
          </w:p>
        </w:tc>
        <w:tc>
          <w:tcPr>
            <w:tcW w:w="1116" w:type="dxa"/>
            <w:tcBorders>
              <w:top w:val="single" w:sz="8" w:space="0" w:color="000000"/>
              <w:left w:val="single" w:sz="8" w:space="0" w:color="000000"/>
              <w:bottom w:val="single" w:sz="6" w:space="0" w:color="000000"/>
              <w:right w:val="single" w:sz="8" w:space="0" w:color="000000"/>
            </w:tcBorders>
            <w:vAlign w:val="center"/>
            <w:hideMark/>
          </w:tcPr>
          <w:p w14:paraId="25C33026" w14:textId="77777777" w:rsidR="00BD73B7" w:rsidRPr="00381761" w:rsidRDefault="00BD73B7" w:rsidP="00C423F5">
            <w:pPr>
              <w:pStyle w:val="biaogecenter"/>
              <w:wordWrap w:val="0"/>
            </w:pPr>
            <w:r w:rsidRPr="00381761">
              <w:rPr>
                <w:rFonts w:hint="eastAsia"/>
              </w:rPr>
              <w:t>净值增长率标准差②</w:t>
            </w:r>
          </w:p>
        </w:tc>
        <w:tc>
          <w:tcPr>
            <w:tcW w:w="1116" w:type="dxa"/>
            <w:tcBorders>
              <w:top w:val="single" w:sz="8" w:space="0" w:color="000000"/>
              <w:left w:val="single" w:sz="8" w:space="0" w:color="000000"/>
              <w:bottom w:val="single" w:sz="6" w:space="0" w:color="000000"/>
              <w:right w:val="single" w:sz="8" w:space="0" w:color="000000"/>
            </w:tcBorders>
            <w:vAlign w:val="center"/>
            <w:hideMark/>
          </w:tcPr>
          <w:p w14:paraId="4C1AE23E" w14:textId="77777777" w:rsidR="00BD73B7" w:rsidRPr="00381761" w:rsidRDefault="00BD73B7" w:rsidP="00C423F5">
            <w:pPr>
              <w:pStyle w:val="biaogecenter"/>
              <w:wordWrap w:val="0"/>
            </w:pPr>
            <w:r w:rsidRPr="00381761">
              <w:rPr>
                <w:rFonts w:hint="eastAsia"/>
              </w:rPr>
              <w:t>业绩比较基准收益率③</w:t>
            </w:r>
          </w:p>
        </w:tc>
        <w:tc>
          <w:tcPr>
            <w:tcW w:w="1331" w:type="dxa"/>
            <w:tcBorders>
              <w:top w:val="single" w:sz="8" w:space="0" w:color="000000"/>
              <w:left w:val="single" w:sz="8" w:space="0" w:color="000000"/>
              <w:bottom w:val="single" w:sz="6" w:space="0" w:color="000000"/>
              <w:right w:val="single" w:sz="8" w:space="0" w:color="000000"/>
            </w:tcBorders>
            <w:vAlign w:val="center"/>
            <w:hideMark/>
          </w:tcPr>
          <w:p w14:paraId="3E664675" w14:textId="77777777" w:rsidR="00BD73B7" w:rsidRPr="00381761" w:rsidRDefault="00BD73B7" w:rsidP="00C423F5">
            <w:pPr>
              <w:pStyle w:val="biaogecenter"/>
              <w:wordWrap w:val="0"/>
            </w:pPr>
            <w:r w:rsidRPr="00381761">
              <w:rPr>
                <w:rFonts w:hint="eastAsia"/>
              </w:rPr>
              <w:t>业绩比较基准收益率标准差④</w:t>
            </w:r>
          </w:p>
        </w:tc>
        <w:tc>
          <w:tcPr>
            <w:tcW w:w="1251" w:type="dxa"/>
            <w:tcBorders>
              <w:top w:val="single" w:sz="8" w:space="0" w:color="000000"/>
              <w:left w:val="single" w:sz="8" w:space="0" w:color="000000"/>
              <w:bottom w:val="single" w:sz="6" w:space="0" w:color="000000"/>
              <w:right w:val="single" w:sz="8" w:space="0" w:color="000000"/>
            </w:tcBorders>
            <w:vAlign w:val="center"/>
            <w:hideMark/>
          </w:tcPr>
          <w:p w14:paraId="74A9B97D" w14:textId="77777777" w:rsidR="00BD73B7" w:rsidRPr="00381761" w:rsidRDefault="00BD73B7" w:rsidP="00C423F5">
            <w:pPr>
              <w:pStyle w:val="biaogecenter"/>
              <w:wordWrap w:val="0"/>
            </w:pPr>
            <w:r w:rsidRPr="00381761">
              <w:rPr>
                <w:rFonts w:hint="eastAsia"/>
              </w:rPr>
              <w:t>①</w:t>
            </w:r>
            <w:r w:rsidRPr="00381761">
              <w:t>-③</w:t>
            </w:r>
          </w:p>
        </w:tc>
        <w:tc>
          <w:tcPr>
            <w:tcW w:w="931" w:type="dxa"/>
            <w:tcBorders>
              <w:top w:val="single" w:sz="8" w:space="0" w:color="000000"/>
              <w:left w:val="single" w:sz="8" w:space="0" w:color="000000"/>
              <w:bottom w:val="single" w:sz="6" w:space="0" w:color="000000"/>
              <w:right w:val="single" w:sz="8" w:space="0" w:color="000000"/>
            </w:tcBorders>
            <w:vAlign w:val="center"/>
            <w:hideMark/>
          </w:tcPr>
          <w:p w14:paraId="2E3DD916" w14:textId="77777777" w:rsidR="00BD73B7" w:rsidRPr="00381761" w:rsidRDefault="00BD73B7" w:rsidP="00C423F5">
            <w:pPr>
              <w:pStyle w:val="biaogecenter"/>
              <w:wordWrap w:val="0"/>
            </w:pPr>
            <w:r w:rsidRPr="00381761">
              <w:rPr>
                <w:rFonts w:hint="eastAsia"/>
              </w:rPr>
              <w:t>②</w:t>
            </w:r>
            <w:r w:rsidRPr="00381761">
              <w:t>-④</w:t>
            </w:r>
          </w:p>
        </w:tc>
      </w:tr>
      <w:tr w:rsidR="00BD73B7" w:rsidRPr="00381761" w14:paraId="678001B9" w14:textId="77777777" w:rsidTr="00C423F5">
        <w:trPr>
          <w:trHeight w:val="660"/>
          <w:jc w:val="center"/>
        </w:trPr>
        <w:tc>
          <w:tcPr>
            <w:tcW w:w="1533" w:type="dxa"/>
            <w:tcBorders>
              <w:top w:val="single" w:sz="8" w:space="0" w:color="000000"/>
              <w:left w:val="single" w:sz="8" w:space="0" w:color="000000"/>
              <w:bottom w:val="single" w:sz="8" w:space="0" w:color="000000"/>
              <w:right w:val="single" w:sz="8" w:space="0" w:color="000000"/>
            </w:tcBorders>
            <w:vAlign w:val="center"/>
            <w:hideMark/>
          </w:tcPr>
          <w:p w14:paraId="32E25F59" w14:textId="77777777" w:rsidR="00BD73B7" w:rsidRPr="00381761" w:rsidRDefault="00BD73B7" w:rsidP="00C423F5">
            <w:pPr>
              <w:pStyle w:val="biaogeleft"/>
              <w:wordWrap w:val="0"/>
            </w:pPr>
            <w:r w:rsidRPr="00381761">
              <w:t>2019.01.01-2019.01.23</w:t>
            </w:r>
          </w:p>
        </w:tc>
        <w:tc>
          <w:tcPr>
            <w:tcW w:w="1441" w:type="dxa"/>
            <w:tcBorders>
              <w:top w:val="single" w:sz="8" w:space="0" w:color="000000"/>
              <w:left w:val="single" w:sz="8" w:space="0" w:color="000000"/>
              <w:bottom w:val="single" w:sz="8" w:space="0" w:color="000000"/>
              <w:right w:val="single" w:sz="8" w:space="0" w:color="000000"/>
            </w:tcBorders>
            <w:vAlign w:val="center"/>
            <w:hideMark/>
          </w:tcPr>
          <w:p w14:paraId="3170A0E4" w14:textId="77777777" w:rsidR="00BD73B7" w:rsidRPr="00381761" w:rsidRDefault="00BD73B7" w:rsidP="00C423F5">
            <w:pPr>
              <w:pStyle w:val="biaogecenter"/>
              <w:wordWrap w:val="0"/>
            </w:pPr>
            <w:r w:rsidRPr="00381761">
              <w:t>1.56%</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48D91036" w14:textId="77777777" w:rsidR="00BD73B7" w:rsidRPr="00381761" w:rsidRDefault="00BD73B7" w:rsidP="00C423F5">
            <w:pPr>
              <w:pStyle w:val="biaogecenter"/>
              <w:wordWrap w:val="0"/>
            </w:pPr>
            <w:r w:rsidRPr="00381761">
              <w:t>0.48%</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4A4FC919" w14:textId="77777777" w:rsidR="00BD73B7" w:rsidRPr="00381761" w:rsidRDefault="00BD73B7" w:rsidP="00C423F5">
            <w:pPr>
              <w:pStyle w:val="biaogecenter"/>
              <w:wordWrap w:val="0"/>
            </w:pPr>
            <w:r w:rsidRPr="00381761">
              <w:t>1.94%</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71E2A9FB" w14:textId="77777777" w:rsidR="00BD73B7" w:rsidRPr="00381761" w:rsidRDefault="00BD73B7" w:rsidP="00C423F5">
            <w:pPr>
              <w:pStyle w:val="biaogecenter"/>
              <w:wordWrap w:val="0"/>
            </w:pPr>
            <w:r w:rsidRPr="00381761">
              <w:t>0.32%</w:t>
            </w:r>
          </w:p>
        </w:tc>
        <w:tc>
          <w:tcPr>
            <w:tcW w:w="1251" w:type="dxa"/>
            <w:tcBorders>
              <w:top w:val="single" w:sz="8" w:space="0" w:color="000000"/>
              <w:left w:val="single" w:sz="8" w:space="0" w:color="000000"/>
              <w:bottom w:val="single" w:sz="8" w:space="0" w:color="000000"/>
              <w:right w:val="single" w:sz="8" w:space="0" w:color="000000"/>
            </w:tcBorders>
            <w:vAlign w:val="center"/>
            <w:hideMark/>
          </w:tcPr>
          <w:p w14:paraId="1FA00396" w14:textId="77777777" w:rsidR="00BD73B7" w:rsidRPr="00381761" w:rsidRDefault="00BD73B7" w:rsidP="00C423F5">
            <w:pPr>
              <w:pStyle w:val="biaogecenter"/>
              <w:wordWrap w:val="0"/>
            </w:pPr>
            <w:r w:rsidRPr="00381761">
              <w:t>-0.38%</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58B65FA4" w14:textId="77777777" w:rsidR="00BD73B7" w:rsidRPr="00381761" w:rsidRDefault="00BD73B7" w:rsidP="00C423F5">
            <w:pPr>
              <w:pStyle w:val="biaogecenter"/>
              <w:wordWrap w:val="0"/>
            </w:pPr>
            <w:r w:rsidRPr="00381761">
              <w:t>0.16%</w:t>
            </w:r>
          </w:p>
        </w:tc>
      </w:tr>
      <w:tr w:rsidR="00BD73B7" w:rsidRPr="00381761" w14:paraId="04FA3B80" w14:textId="77777777" w:rsidTr="00C423F5">
        <w:trPr>
          <w:trHeight w:val="660"/>
          <w:jc w:val="center"/>
        </w:trPr>
        <w:tc>
          <w:tcPr>
            <w:tcW w:w="1533" w:type="dxa"/>
            <w:tcBorders>
              <w:top w:val="single" w:sz="8" w:space="0" w:color="000000"/>
              <w:left w:val="single" w:sz="8" w:space="0" w:color="000000"/>
              <w:bottom w:val="single" w:sz="8" w:space="0" w:color="000000"/>
              <w:right w:val="single" w:sz="8" w:space="0" w:color="000000"/>
            </w:tcBorders>
            <w:vAlign w:val="center"/>
            <w:hideMark/>
          </w:tcPr>
          <w:p w14:paraId="34CF0CAB" w14:textId="77777777" w:rsidR="00BD73B7" w:rsidRPr="00381761" w:rsidRDefault="00BD73B7" w:rsidP="00C423F5">
            <w:pPr>
              <w:pStyle w:val="biaogeleft"/>
              <w:wordWrap w:val="0"/>
            </w:pPr>
            <w:r w:rsidRPr="00381761">
              <w:rPr>
                <w:rFonts w:hint="eastAsia"/>
              </w:rPr>
              <w:t>自基金合同生效起至</w:t>
            </w:r>
            <w:r w:rsidRPr="00381761">
              <w:t>2018.12.31</w:t>
            </w:r>
          </w:p>
        </w:tc>
        <w:tc>
          <w:tcPr>
            <w:tcW w:w="1441" w:type="dxa"/>
            <w:tcBorders>
              <w:top w:val="single" w:sz="8" w:space="0" w:color="000000"/>
              <w:left w:val="single" w:sz="8" w:space="0" w:color="000000"/>
              <w:bottom w:val="single" w:sz="8" w:space="0" w:color="000000"/>
              <w:right w:val="single" w:sz="8" w:space="0" w:color="000000"/>
            </w:tcBorders>
            <w:vAlign w:val="center"/>
            <w:hideMark/>
          </w:tcPr>
          <w:p w14:paraId="0625DCA2" w14:textId="77777777" w:rsidR="00BD73B7" w:rsidRPr="00381761" w:rsidRDefault="00BD73B7" w:rsidP="00C423F5">
            <w:pPr>
              <w:pStyle w:val="biaogecenter"/>
              <w:wordWrap w:val="0"/>
            </w:pPr>
            <w:r w:rsidRPr="00381761">
              <w:t>-29.07%</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758DE487" w14:textId="77777777" w:rsidR="00BD73B7" w:rsidRPr="00381761" w:rsidRDefault="00BD73B7" w:rsidP="00C423F5">
            <w:pPr>
              <w:pStyle w:val="biaogecenter"/>
              <w:wordWrap w:val="0"/>
            </w:pPr>
            <w:r w:rsidRPr="00381761">
              <w:t>0.90%</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5F84F94A" w14:textId="77777777" w:rsidR="00BD73B7" w:rsidRPr="00381761" w:rsidRDefault="00BD73B7" w:rsidP="00C423F5">
            <w:pPr>
              <w:pStyle w:val="biaogecenter"/>
              <w:wordWrap w:val="0"/>
            </w:pPr>
            <w:r w:rsidRPr="00381761">
              <w:t>-1.32%</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0B5C7B9B" w14:textId="77777777" w:rsidR="00BD73B7" w:rsidRPr="00381761" w:rsidRDefault="00BD73B7" w:rsidP="00C423F5">
            <w:pPr>
              <w:pStyle w:val="biaogecenter"/>
              <w:wordWrap w:val="0"/>
            </w:pPr>
            <w:r w:rsidRPr="00381761">
              <w:t>0.40%</w:t>
            </w:r>
          </w:p>
        </w:tc>
        <w:tc>
          <w:tcPr>
            <w:tcW w:w="1251" w:type="dxa"/>
            <w:tcBorders>
              <w:top w:val="single" w:sz="8" w:space="0" w:color="000000"/>
              <w:left w:val="single" w:sz="8" w:space="0" w:color="000000"/>
              <w:bottom w:val="single" w:sz="8" w:space="0" w:color="000000"/>
              <w:right w:val="single" w:sz="8" w:space="0" w:color="000000"/>
            </w:tcBorders>
            <w:vAlign w:val="center"/>
            <w:hideMark/>
          </w:tcPr>
          <w:p w14:paraId="75FE961D" w14:textId="77777777" w:rsidR="00BD73B7" w:rsidRPr="00381761" w:rsidRDefault="00BD73B7" w:rsidP="00C423F5">
            <w:pPr>
              <w:pStyle w:val="biaogecenter"/>
              <w:wordWrap w:val="0"/>
            </w:pPr>
            <w:r w:rsidRPr="00381761">
              <w:t>-27.75%</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42D1C834" w14:textId="77777777" w:rsidR="00BD73B7" w:rsidRPr="00381761" w:rsidRDefault="00BD73B7" w:rsidP="00C423F5">
            <w:pPr>
              <w:pStyle w:val="biaogecenter"/>
              <w:wordWrap w:val="0"/>
            </w:pPr>
            <w:r w:rsidRPr="00381761">
              <w:t>0.50%</w:t>
            </w:r>
          </w:p>
        </w:tc>
      </w:tr>
      <w:tr w:rsidR="00BD73B7" w:rsidRPr="00381761" w14:paraId="2EBF5888" w14:textId="77777777" w:rsidTr="00C423F5">
        <w:trPr>
          <w:trHeight w:val="660"/>
          <w:jc w:val="center"/>
        </w:trPr>
        <w:tc>
          <w:tcPr>
            <w:tcW w:w="1533" w:type="dxa"/>
            <w:tcBorders>
              <w:top w:val="single" w:sz="8" w:space="0" w:color="000000"/>
              <w:left w:val="single" w:sz="8" w:space="0" w:color="000000"/>
              <w:bottom w:val="single" w:sz="6" w:space="0" w:color="000000"/>
              <w:right w:val="single" w:sz="8" w:space="0" w:color="000000"/>
            </w:tcBorders>
            <w:vAlign w:val="center"/>
            <w:hideMark/>
          </w:tcPr>
          <w:p w14:paraId="0EC9515B" w14:textId="77777777" w:rsidR="00BD73B7" w:rsidRPr="00381761" w:rsidRDefault="00BD73B7" w:rsidP="00C423F5">
            <w:pPr>
              <w:pStyle w:val="biaogeleft"/>
              <w:wordWrap w:val="0"/>
            </w:pPr>
            <w:r w:rsidRPr="00381761">
              <w:rPr>
                <w:rFonts w:hint="eastAsia"/>
              </w:rPr>
              <w:t>自基金合同生效起至</w:t>
            </w:r>
            <w:r w:rsidRPr="00381761">
              <w:t>2019.01.23</w:t>
            </w:r>
          </w:p>
        </w:tc>
        <w:tc>
          <w:tcPr>
            <w:tcW w:w="1441" w:type="dxa"/>
            <w:tcBorders>
              <w:top w:val="single" w:sz="8" w:space="0" w:color="000000"/>
              <w:left w:val="single" w:sz="8" w:space="0" w:color="000000"/>
              <w:bottom w:val="single" w:sz="6" w:space="0" w:color="000000"/>
              <w:right w:val="single" w:sz="8" w:space="0" w:color="000000"/>
            </w:tcBorders>
            <w:vAlign w:val="center"/>
            <w:hideMark/>
          </w:tcPr>
          <w:p w14:paraId="5C42B7D8" w14:textId="77777777" w:rsidR="00BD73B7" w:rsidRPr="00381761" w:rsidRDefault="00BD73B7" w:rsidP="00C423F5">
            <w:pPr>
              <w:pStyle w:val="biaogecenter"/>
              <w:wordWrap w:val="0"/>
            </w:pPr>
            <w:r w:rsidRPr="00381761">
              <w:t>-27.96%</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693C49F" w14:textId="77777777" w:rsidR="00BD73B7" w:rsidRPr="00381761" w:rsidRDefault="00BD73B7" w:rsidP="00C423F5">
            <w:pPr>
              <w:pStyle w:val="biaogecenter"/>
              <w:wordWrap w:val="0"/>
            </w:pPr>
            <w:r w:rsidRPr="00381761">
              <w:t>0.88%</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6DEAB17F" w14:textId="77777777" w:rsidR="00BD73B7" w:rsidRPr="00381761" w:rsidRDefault="00BD73B7" w:rsidP="00C423F5">
            <w:pPr>
              <w:pStyle w:val="biaogecenter"/>
              <w:wordWrap w:val="0"/>
            </w:pPr>
            <w:r w:rsidRPr="00381761">
              <w:t>0.59%</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5FA835A5" w14:textId="77777777" w:rsidR="00BD73B7" w:rsidRPr="00381761" w:rsidRDefault="00BD73B7" w:rsidP="00C423F5">
            <w:pPr>
              <w:pStyle w:val="biaogecenter"/>
              <w:wordWrap w:val="0"/>
            </w:pPr>
            <w:r w:rsidRPr="00381761">
              <w:t>0.40%</w:t>
            </w:r>
          </w:p>
        </w:tc>
        <w:tc>
          <w:tcPr>
            <w:tcW w:w="1251" w:type="dxa"/>
            <w:tcBorders>
              <w:top w:val="single" w:sz="8" w:space="0" w:color="000000"/>
              <w:left w:val="single" w:sz="8" w:space="0" w:color="000000"/>
              <w:bottom w:val="single" w:sz="6" w:space="0" w:color="000000"/>
              <w:right w:val="single" w:sz="8" w:space="0" w:color="000000"/>
            </w:tcBorders>
            <w:vAlign w:val="center"/>
            <w:hideMark/>
          </w:tcPr>
          <w:p w14:paraId="531ED2FB" w14:textId="77777777" w:rsidR="00BD73B7" w:rsidRPr="00381761" w:rsidRDefault="00BD73B7" w:rsidP="00C423F5">
            <w:pPr>
              <w:pStyle w:val="biaogecenter"/>
              <w:wordWrap w:val="0"/>
            </w:pPr>
            <w:r w:rsidRPr="00381761">
              <w:t>-28.55%</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6090D16E" w14:textId="77777777" w:rsidR="00BD73B7" w:rsidRPr="00381761" w:rsidRDefault="00BD73B7" w:rsidP="00C423F5">
            <w:pPr>
              <w:pStyle w:val="biaogecenter"/>
              <w:wordWrap w:val="0"/>
            </w:pPr>
            <w:r w:rsidRPr="00381761">
              <w:t>0.48%</w:t>
            </w:r>
          </w:p>
        </w:tc>
      </w:tr>
    </w:tbl>
    <w:p w14:paraId="7DB41EA3" w14:textId="77777777" w:rsidR="00BD73B7" w:rsidRPr="00381761" w:rsidRDefault="00BD73B7" w:rsidP="00BD73B7">
      <w:pPr>
        <w:pStyle w:val="biaogeleft"/>
      </w:pPr>
      <w:r w:rsidRPr="00381761">
        <w:rPr>
          <w:rFonts w:hint="eastAsia"/>
        </w:rPr>
        <w:t>富荣福泰灵活配置混合型证券投资基金</w:t>
      </w:r>
      <w:r w:rsidRPr="00381761">
        <w:rPr>
          <w:rFonts w:hAnsi="Calibri"/>
          <w:color w:val="000000"/>
        </w:rPr>
        <w:t>C</w:t>
      </w:r>
      <w:r w:rsidRPr="00381761">
        <w:rPr>
          <w:rFonts w:hAnsi="Calibri" w:hint="eastAsia"/>
          <w:color w:val="000000"/>
        </w:rPr>
        <w:t>级基金净值表现</w:t>
      </w:r>
    </w:p>
    <w:tbl>
      <w:tblPr>
        <w:tblW w:w="8712" w:type="dxa"/>
        <w:jc w:val="center"/>
        <w:tblLook w:val="04A0" w:firstRow="1" w:lastRow="0" w:firstColumn="1" w:lastColumn="0" w:noHBand="0" w:noVBand="1"/>
      </w:tblPr>
      <w:tblGrid>
        <w:gridCol w:w="1591"/>
        <w:gridCol w:w="1167"/>
        <w:gridCol w:w="1167"/>
        <w:gridCol w:w="1167"/>
        <w:gridCol w:w="1393"/>
        <w:gridCol w:w="1251"/>
        <w:gridCol w:w="976"/>
      </w:tblGrid>
      <w:tr w:rsidR="00BD73B7" w:rsidRPr="00381761" w14:paraId="29F5BCF9" w14:textId="77777777" w:rsidTr="00C423F5">
        <w:trPr>
          <w:trHeight w:val="1558"/>
          <w:jc w:val="center"/>
        </w:trPr>
        <w:tc>
          <w:tcPr>
            <w:tcW w:w="1591" w:type="dxa"/>
            <w:tcBorders>
              <w:top w:val="single" w:sz="8" w:space="0" w:color="000000"/>
              <w:left w:val="single" w:sz="8" w:space="0" w:color="000000"/>
              <w:bottom w:val="single" w:sz="6" w:space="0" w:color="000000"/>
              <w:right w:val="single" w:sz="8" w:space="0" w:color="000000"/>
            </w:tcBorders>
            <w:vAlign w:val="center"/>
            <w:hideMark/>
          </w:tcPr>
          <w:p w14:paraId="02084D21" w14:textId="77777777" w:rsidR="00BD73B7" w:rsidRPr="00381761" w:rsidRDefault="00BD73B7" w:rsidP="00C423F5">
            <w:pPr>
              <w:pStyle w:val="biaogeleft"/>
              <w:wordWrap w:val="0"/>
            </w:pPr>
            <w:r w:rsidRPr="00381761">
              <w:rPr>
                <w:rFonts w:hint="eastAsia"/>
              </w:rPr>
              <w:t>阶段</w:t>
            </w:r>
          </w:p>
        </w:tc>
        <w:tc>
          <w:tcPr>
            <w:tcW w:w="1167" w:type="dxa"/>
            <w:tcBorders>
              <w:top w:val="single" w:sz="8" w:space="0" w:color="000000"/>
              <w:left w:val="single" w:sz="8" w:space="0" w:color="000000"/>
              <w:bottom w:val="single" w:sz="6" w:space="0" w:color="000000"/>
              <w:right w:val="single" w:sz="8" w:space="0" w:color="000000"/>
            </w:tcBorders>
            <w:vAlign w:val="center"/>
            <w:hideMark/>
          </w:tcPr>
          <w:p w14:paraId="13838C7C" w14:textId="77777777" w:rsidR="00BD73B7" w:rsidRPr="00381761" w:rsidRDefault="00BD73B7" w:rsidP="00C423F5">
            <w:pPr>
              <w:pStyle w:val="biaogecenter"/>
              <w:wordWrap w:val="0"/>
            </w:pPr>
            <w:r w:rsidRPr="00381761">
              <w:rPr>
                <w:rFonts w:hint="eastAsia"/>
              </w:rPr>
              <w:t>净值增长率①</w:t>
            </w:r>
          </w:p>
        </w:tc>
        <w:tc>
          <w:tcPr>
            <w:tcW w:w="1167" w:type="dxa"/>
            <w:tcBorders>
              <w:top w:val="single" w:sz="8" w:space="0" w:color="000000"/>
              <w:left w:val="single" w:sz="8" w:space="0" w:color="000000"/>
              <w:bottom w:val="single" w:sz="6" w:space="0" w:color="000000"/>
              <w:right w:val="single" w:sz="8" w:space="0" w:color="000000"/>
            </w:tcBorders>
            <w:vAlign w:val="center"/>
            <w:hideMark/>
          </w:tcPr>
          <w:p w14:paraId="38B12BF2" w14:textId="77777777" w:rsidR="00BD73B7" w:rsidRPr="00381761" w:rsidRDefault="00BD73B7" w:rsidP="00C423F5">
            <w:pPr>
              <w:pStyle w:val="biaogecenter"/>
              <w:wordWrap w:val="0"/>
            </w:pPr>
            <w:r w:rsidRPr="00381761">
              <w:rPr>
                <w:rFonts w:hint="eastAsia"/>
              </w:rPr>
              <w:t>净值增长率标准差②</w:t>
            </w:r>
          </w:p>
        </w:tc>
        <w:tc>
          <w:tcPr>
            <w:tcW w:w="1167" w:type="dxa"/>
            <w:tcBorders>
              <w:top w:val="single" w:sz="8" w:space="0" w:color="000000"/>
              <w:left w:val="single" w:sz="8" w:space="0" w:color="000000"/>
              <w:bottom w:val="single" w:sz="6" w:space="0" w:color="000000"/>
              <w:right w:val="single" w:sz="8" w:space="0" w:color="000000"/>
            </w:tcBorders>
            <w:vAlign w:val="center"/>
            <w:hideMark/>
          </w:tcPr>
          <w:p w14:paraId="7FEFA48C" w14:textId="77777777" w:rsidR="00BD73B7" w:rsidRPr="00381761" w:rsidRDefault="00BD73B7" w:rsidP="00C423F5">
            <w:pPr>
              <w:pStyle w:val="biaogecenter"/>
              <w:wordWrap w:val="0"/>
            </w:pPr>
            <w:r w:rsidRPr="00381761">
              <w:rPr>
                <w:rFonts w:hint="eastAsia"/>
              </w:rPr>
              <w:t>业绩比较基准收益率③</w:t>
            </w:r>
          </w:p>
        </w:tc>
        <w:tc>
          <w:tcPr>
            <w:tcW w:w="1393" w:type="dxa"/>
            <w:tcBorders>
              <w:top w:val="single" w:sz="8" w:space="0" w:color="000000"/>
              <w:left w:val="single" w:sz="8" w:space="0" w:color="000000"/>
              <w:bottom w:val="single" w:sz="6" w:space="0" w:color="000000"/>
              <w:right w:val="single" w:sz="8" w:space="0" w:color="000000"/>
            </w:tcBorders>
            <w:vAlign w:val="center"/>
            <w:hideMark/>
          </w:tcPr>
          <w:p w14:paraId="2788938F" w14:textId="77777777" w:rsidR="00BD73B7" w:rsidRPr="00381761" w:rsidRDefault="00BD73B7" w:rsidP="00C423F5">
            <w:pPr>
              <w:pStyle w:val="biaogecenter"/>
              <w:wordWrap w:val="0"/>
            </w:pPr>
            <w:r w:rsidRPr="00381761">
              <w:rPr>
                <w:rFonts w:hint="eastAsia"/>
              </w:rPr>
              <w:t>业绩比较基准收益率标准差④</w:t>
            </w:r>
          </w:p>
        </w:tc>
        <w:tc>
          <w:tcPr>
            <w:tcW w:w="1251" w:type="dxa"/>
            <w:tcBorders>
              <w:top w:val="single" w:sz="8" w:space="0" w:color="000000"/>
              <w:left w:val="single" w:sz="8" w:space="0" w:color="000000"/>
              <w:bottom w:val="single" w:sz="6" w:space="0" w:color="000000"/>
              <w:right w:val="single" w:sz="8" w:space="0" w:color="000000"/>
            </w:tcBorders>
            <w:vAlign w:val="center"/>
            <w:hideMark/>
          </w:tcPr>
          <w:p w14:paraId="3D91A2CD" w14:textId="77777777" w:rsidR="00BD73B7" w:rsidRPr="00381761" w:rsidRDefault="00BD73B7" w:rsidP="00C423F5">
            <w:pPr>
              <w:pStyle w:val="biaogecenter"/>
              <w:wordWrap w:val="0"/>
            </w:pPr>
            <w:r w:rsidRPr="00381761">
              <w:rPr>
                <w:rFonts w:hint="eastAsia"/>
              </w:rPr>
              <w:t>①</w:t>
            </w:r>
            <w:r w:rsidRPr="00381761">
              <w:t>-③</w:t>
            </w:r>
          </w:p>
        </w:tc>
        <w:tc>
          <w:tcPr>
            <w:tcW w:w="976" w:type="dxa"/>
            <w:tcBorders>
              <w:top w:val="single" w:sz="8" w:space="0" w:color="000000"/>
              <w:left w:val="single" w:sz="8" w:space="0" w:color="000000"/>
              <w:bottom w:val="single" w:sz="6" w:space="0" w:color="000000"/>
              <w:right w:val="single" w:sz="8" w:space="0" w:color="000000"/>
            </w:tcBorders>
            <w:vAlign w:val="center"/>
            <w:hideMark/>
          </w:tcPr>
          <w:p w14:paraId="171F61C0" w14:textId="77777777" w:rsidR="00BD73B7" w:rsidRPr="00381761" w:rsidRDefault="00BD73B7" w:rsidP="00C423F5">
            <w:pPr>
              <w:pStyle w:val="biaogecenter"/>
              <w:wordWrap w:val="0"/>
            </w:pPr>
            <w:r w:rsidRPr="00381761">
              <w:rPr>
                <w:rFonts w:hint="eastAsia"/>
              </w:rPr>
              <w:t>②</w:t>
            </w:r>
            <w:r w:rsidRPr="00381761">
              <w:t>-④</w:t>
            </w:r>
          </w:p>
        </w:tc>
      </w:tr>
      <w:tr w:rsidR="00BD73B7" w:rsidRPr="00381761" w14:paraId="142618B5" w14:textId="77777777" w:rsidTr="00C423F5">
        <w:trPr>
          <w:trHeight w:val="546"/>
          <w:jc w:val="center"/>
        </w:trPr>
        <w:tc>
          <w:tcPr>
            <w:tcW w:w="1591" w:type="dxa"/>
            <w:tcBorders>
              <w:top w:val="single" w:sz="8" w:space="0" w:color="000000"/>
              <w:left w:val="single" w:sz="8" w:space="0" w:color="000000"/>
              <w:bottom w:val="single" w:sz="8" w:space="0" w:color="000000"/>
              <w:right w:val="single" w:sz="8" w:space="0" w:color="000000"/>
            </w:tcBorders>
            <w:vAlign w:val="center"/>
            <w:hideMark/>
          </w:tcPr>
          <w:p w14:paraId="535F551A" w14:textId="77777777" w:rsidR="00BD73B7" w:rsidRPr="00381761" w:rsidRDefault="00BD73B7" w:rsidP="00C423F5">
            <w:pPr>
              <w:pStyle w:val="biaogeleft"/>
              <w:wordWrap w:val="0"/>
            </w:pPr>
            <w:r w:rsidRPr="00381761">
              <w:t>2019.01.01-2019.01.23</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0B50AC93" w14:textId="77777777" w:rsidR="00BD73B7" w:rsidRPr="00381761" w:rsidRDefault="00BD73B7" w:rsidP="00C423F5">
            <w:pPr>
              <w:pStyle w:val="biaogecenter"/>
              <w:wordWrap w:val="0"/>
            </w:pPr>
            <w:r w:rsidRPr="00381761">
              <w:t>1.57%</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30F94CFC" w14:textId="77777777" w:rsidR="00BD73B7" w:rsidRPr="00381761" w:rsidRDefault="00BD73B7" w:rsidP="00C423F5">
            <w:pPr>
              <w:pStyle w:val="biaogecenter"/>
              <w:wordWrap w:val="0"/>
            </w:pPr>
            <w:r w:rsidRPr="00381761">
              <w:t>0.48%</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670B2142" w14:textId="77777777" w:rsidR="00BD73B7" w:rsidRPr="00381761" w:rsidRDefault="00BD73B7" w:rsidP="00C423F5">
            <w:pPr>
              <w:pStyle w:val="biaogecenter"/>
              <w:wordWrap w:val="0"/>
            </w:pPr>
            <w:r w:rsidRPr="00381761">
              <w:t>1.94%</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3107C648" w14:textId="77777777" w:rsidR="00BD73B7" w:rsidRPr="00381761" w:rsidRDefault="00BD73B7" w:rsidP="00C423F5">
            <w:pPr>
              <w:pStyle w:val="biaogecenter"/>
              <w:wordWrap w:val="0"/>
            </w:pPr>
            <w:r w:rsidRPr="00381761">
              <w:t>0.32%</w:t>
            </w:r>
          </w:p>
        </w:tc>
        <w:tc>
          <w:tcPr>
            <w:tcW w:w="1251" w:type="dxa"/>
            <w:tcBorders>
              <w:top w:val="single" w:sz="8" w:space="0" w:color="000000"/>
              <w:left w:val="single" w:sz="8" w:space="0" w:color="000000"/>
              <w:bottom w:val="single" w:sz="8" w:space="0" w:color="000000"/>
              <w:right w:val="single" w:sz="8" w:space="0" w:color="000000"/>
            </w:tcBorders>
            <w:vAlign w:val="center"/>
            <w:hideMark/>
          </w:tcPr>
          <w:p w14:paraId="124E81D0" w14:textId="77777777" w:rsidR="00BD73B7" w:rsidRPr="00381761" w:rsidRDefault="00BD73B7" w:rsidP="00C423F5">
            <w:pPr>
              <w:pStyle w:val="biaogecenter"/>
              <w:wordWrap w:val="0"/>
            </w:pPr>
            <w:r w:rsidRPr="00381761">
              <w:t>-0.37%</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68D6D13E" w14:textId="77777777" w:rsidR="00BD73B7" w:rsidRPr="00381761" w:rsidRDefault="00BD73B7" w:rsidP="00C423F5">
            <w:pPr>
              <w:pStyle w:val="biaogecenter"/>
              <w:wordWrap w:val="0"/>
            </w:pPr>
            <w:r w:rsidRPr="00381761">
              <w:t>0.16%</w:t>
            </w:r>
          </w:p>
        </w:tc>
      </w:tr>
      <w:tr w:rsidR="00BD73B7" w:rsidRPr="00381761" w14:paraId="5A924890" w14:textId="77777777" w:rsidTr="00C423F5">
        <w:trPr>
          <w:trHeight w:val="546"/>
          <w:jc w:val="center"/>
        </w:trPr>
        <w:tc>
          <w:tcPr>
            <w:tcW w:w="1591" w:type="dxa"/>
            <w:tcBorders>
              <w:top w:val="single" w:sz="8" w:space="0" w:color="000000"/>
              <w:left w:val="single" w:sz="8" w:space="0" w:color="000000"/>
              <w:bottom w:val="single" w:sz="8" w:space="0" w:color="000000"/>
              <w:right w:val="single" w:sz="8" w:space="0" w:color="000000"/>
            </w:tcBorders>
            <w:vAlign w:val="center"/>
            <w:hideMark/>
          </w:tcPr>
          <w:p w14:paraId="148EA1C9" w14:textId="77777777" w:rsidR="00BD73B7" w:rsidRPr="00381761" w:rsidRDefault="00BD73B7" w:rsidP="00C423F5">
            <w:pPr>
              <w:pStyle w:val="biaogeleft"/>
              <w:wordWrap w:val="0"/>
            </w:pPr>
            <w:r w:rsidRPr="00381761">
              <w:rPr>
                <w:rFonts w:hint="eastAsia"/>
              </w:rPr>
              <w:t>自基金合同生效起至</w:t>
            </w:r>
            <w:r w:rsidRPr="00381761">
              <w:t>2018.12.31</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3EE1612E" w14:textId="77777777" w:rsidR="00BD73B7" w:rsidRPr="00381761" w:rsidRDefault="00BD73B7" w:rsidP="00C423F5">
            <w:pPr>
              <w:pStyle w:val="biaogecenter"/>
              <w:wordWrap w:val="0"/>
            </w:pPr>
            <w:r w:rsidRPr="00381761">
              <w:t>-29.15%</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6759EE49" w14:textId="77777777" w:rsidR="00BD73B7" w:rsidRPr="00381761" w:rsidRDefault="00BD73B7" w:rsidP="00C423F5">
            <w:pPr>
              <w:pStyle w:val="biaogecenter"/>
              <w:wordWrap w:val="0"/>
            </w:pPr>
            <w:r w:rsidRPr="00381761">
              <w:t>0.90%</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001758CA" w14:textId="77777777" w:rsidR="00BD73B7" w:rsidRPr="00381761" w:rsidRDefault="00BD73B7" w:rsidP="00C423F5">
            <w:pPr>
              <w:pStyle w:val="biaogecenter"/>
              <w:wordWrap w:val="0"/>
            </w:pPr>
            <w:r w:rsidRPr="00381761">
              <w:t>-1.32%</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1AB5F0F0" w14:textId="77777777" w:rsidR="00BD73B7" w:rsidRPr="00381761" w:rsidRDefault="00BD73B7" w:rsidP="00C423F5">
            <w:pPr>
              <w:pStyle w:val="biaogecenter"/>
              <w:wordWrap w:val="0"/>
            </w:pPr>
            <w:r w:rsidRPr="00381761">
              <w:t>0.40%</w:t>
            </w:r>
          </w:p>
        </w:tc>
        <w:tc>
          <w:tcPr>
            <w:tcW w:w="1251" w:type="dxa"/>
            <w:tcBorders>
              <w:top w:val="single" w:sz="8" w:space="0" w:color="000000"/>
              <w:left w:val="single" w:sz="8" w:space="0" w:color="000000"/>
              <w:bottom w:val="single" w:sz="8" w:space="0" w:color="000000"/>
              <w:right w:val="single" w:sz="8" w:space="0" w:color="000000"/>
            </w:tcBorders>
            <w:vAlign w:val="center"/>
            <w:hideMark/>
          </w:tcPr>
          <w:p w14:paraId="50E8D977" w14:textId="77777777" w:rsidR="00BD73B7" w:rsidRPr="00381761" w:rsidRDefault="00BD73B7" w:rsidP="00C423F5">
            <w:pPr>
              <w:pStyle w:val="biaogecenter"/>
              <w:wordWrap w:val="0"/>
            </w:pPr>
            <w:r w:rsidRPr="00381761">
              <w:t>-27.83%</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0FEB8D24" w14:textId="77777777" w:rsidR="00BD73B7" w:rsidRPr="00381761" w:rsidRDefault="00BD73B7" w:rsidP="00C423F5">
            <w:pPr>
              <w:pStyle w:val="biaogecenter"/>
              <w:wordWrap w:val="0"/>
            </w:pPr>
            <w:r w:rsidRPr="00381761">
              <w:t>0.50%</w:t>
            </w:r>
          </w:p>
        </w:tc>
      </w:tr>
      <w:tr w:rsidR="00BD73B7" w:rsidRPr="00381761" w14:paraId="79B226FD" w14:textId="77777777" w:rsidTr="00C423F5">
        <w:trPr>
          <w:trHeight w:val="546"/>
          <w:jc w:val="center"/>
        </w:trPr>
        <w:tc>
          <w:tcPr>
            <w:tcW w:w="1591" w:type="dxa"/>
            <w:tcBorders>
              <w:top w:val="single" w:sz="8" w:space="0" w:color="000000"/>
              <w:left w:val="single" w:sz="8" w:space="0" w:color="000000"/>
              <w:bottom w:val="single" w:sz="6" w:space="0" w:color="000000"/>
              <w:right w:val="single" w:sz="8" w:space="0" w:color="000000"/>
            </w:tcBorders>
            <w:vAlign w:val="center"/>
            <w:hideMark/>
          </w:tcPr>
          <w:p w14:paraId="38F695C7" w14:textId="77777777" w:rsidR="00BD73B7" w:rsidRPr="00381761" w:rsidRDefault="00BD73B7" w:rsidP="00C423F5">
            <w:pPr>
              <w:pStyle w:val="biaogeleft"/>
              <w:wordWrap w:val="0"/>
            </w:pPr>
            <w:r w:rsidRPr="00381761">
              <w:rPr>
                <w:rFonts w:hint="eastAsia"/>
              </w:rPr>
              <w:t>自基金合同生效起至</w:t>
            </w:r>
            <w:r w:rsidRPr="00381761">
              <w:t>2019.01.23</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66DCC87C" w14:textId="77777777" w:rsidR="00BD73B7" w:rsidRPr="00381761" w:rsidRDefault="00BD73B7" w:rsidP="00C423F5">
            <w:pPr>
              <w:pStyle w:val="biaogecenter"/>
              <w:wordWrap w:val="0"/>
            </w:pPr>
            <w:r w:rsidRPr="00381761">
              <w:t>-28.04%</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F042B0B" w14:textId="77777777" w:rsidR="00BD73B7" w:rsidRPr="00381761" w:rsidRDefault="00BD73B7" w:rsidP="00C423F5">
            <w:pPr>
              <w:pStyle w:val="biaogecenter"/>
              <w:wordWrap w:val="0"/>
            </w:pPr>
            <w:r w:rsidRPr="00381761">
              <w:t>0.88%</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1DF4115A" w14:textId="77777777" w:rsidR="00BD73B7" w:rsidRPr="00381761" w:rsidRDefault="00BD73B7" w:rsidP="00C423F5">
            <w:pPr>
              <w:pStyle w:val="biaogecenter"/>
              <w:wordWrap w:val="0"/>
            </w:pPr>
            <w:r w:rsidRPr="00381761">
              <w:t>0.59%</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74A60B2" w14:textId="77777777" w:rsidR="00BD73B7" w:rsidRPr="00381761" w:rsidRDefault="00BD73B7" w:rsidP="00C423F5">
            <w:pPr>
              <w:pStyle w:val="biaogecenter"/>
              <w:wordWrap w:val="0"/>
            </w:pPr>
            <w:r w:rsidRPr="00381761">
              <w:t>0.40%</w:t>
            </w:r>
          </w:p>
        </w:tc>
        <w:tc>
          <w:tcPr>
            <w:tcW w:w="1251" w:type="dxa"/>
            <w:tcBorders>
              <w:top w:val="single" w:sz="8" w:space="0" w:color="000000"/>
              <w:left w:val="single" w:sz="8" w:space="0" w:color="000000"/>
              <w:bottom w:val="single" w:sz="6" w:space="0" w:color="000000"/>
              <w:right w:val="single" w:sz="8" w:space="0" w:color="000000"/>
            </w:tcBorders>
            <w:vAlign w:val="center"/>
            <w:hideMark/>
          </w:tcPr>
          <w:p w14:paraId="3B6C4C94" w14:textId="77777777" w:rsidR="00BD73B7" w:rsidRPr="00381761" w:rsidRDefault="00BD73B7" w:rsidP="00C423F5">
            <w:pPr>
              <w:pStyle w:val="biaogecenter"/>
              <w:wordWrap w:val="0"/>
            </w:pPr>
            <w:r w:rsidRPr="00381761">
              <w:t>-28.63%</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4C2A148" w14:textId="77777777" w:rsidR="00BD73B7" w:rsidRPr="00381761" w:rsidRDefault="00BD73B7" w:rsidP="00C423F5">
            <w:pPr>
              <w:pStyle w:val="biaogecenter"/>
              <w:wordWrap w:val="0"/>
            </w:pPr>
            <w:r w:rsidRPr="00381761">
              <w:t>0.48%</w:t>
            </w:r>
          </w:p>
        </w:tc>
      </w:tr>
    </w:tbl>
    <w:p w14:paraId="428E9DF6" w14:textId="77777777" w:rsidR="00BD73B7" w:rsidRPr="00381761" w:rsidRDefault="00BD73B7" w:rsidP="00BD73B7">
      <w:pPr>
        <w:pStyle w:val="biaogeleft"/>
        <w:ind w:left="0"/>
      </w:pPr>
      <w:r w:rsidRPr="00381761">
        <w:rPr>
          <w:rFonts w:hint="eastAsia"/>
        </w:rPr>
        <w:t>注：①本基金的业绩比较基准为：中证全债指数收益率×</w:t>
      </w:r>
      <w:r w:rsidRPr="00381761">
        <w:t>70%+沪深300指数收益率×30% ；</w:t>
      </w:r>
      <w:r w:rsidRPr="00381761">
        <w:br/>
      </w:r>
      <w:r w:rsidRPr="00381761">
        <w:rPr>
          <w:rFonts w:hint="eastAsia"/>
        </w:rPr>
        <w:t>②本基金于</w:t>
      </w:r>
      <w:r w:rsidRPr="00381761">
        <w:t>2019年1月24日转型，本报告期本基金实际报告期间为2019年1月1日至2019年1月23日</w:t>
      </w:r>
    </w:p>
    <w:p w14:paraId="744ECF7D" w14:textId="77777777" w:rsidR="00BD73B7" w:rsidRPr="00381761" w:rsidRDefault="00BD73B7" w:rsidP="00BD73B7">
      <w:pPr>
        <w:pStyle w:val="zhangjiep2"/>
      </w:pPr>
      <w:r w:rsidRPr="00381761">
        <w:rPr>
          <w:bCs/>
        </w:rPr>
        <w:t xml:space="preserve">2 </w:t>
      </w:r>
      <w:r w:rsidRPr="00381761">
        <w:rPr>
          <w:rFonts w:hint="eastAsia"/>
          <w:bCs/>
        </w:rPr>
        <w:t>、自基金合同生效以来基金累计净值增长率变动及其与同期业绩比较基准收益率变动的比较</w:t>
      </w:r>
    </w:p>
    <w:p w14:paraId="0E7AE88C" w14:textId="77777777" w:rsidR="00BD73B7" w:rsidRPr="00381761" w:rsidRDefault="00BD73B7" w:rsidP="00BD73B7">
      <w:pPr>
        <w:pStyle w:val="biaogeleft"/>
        <w:ind w:leftChars="7" w:left="17"/>
      </w:pPr>
    </w:p>
    <w:p w14:paraId="1C37F956" w14:textId="77777777" w:rsidR="00BD73B7" w:rsidRPr="00381761" w:rsidRDefault="00BD73B7" w:rsidP="00BD73B7">
      <w:pPr>
        <w:pStyle w:val="biaogeleft"/>
        <w:ind w:leftChars="7" w:left="17"/>
      </w:pPr>
      <w:r w:rsidRPr="00E8302B">
        <w:rPr>
          <w:rFonts w:hAnsi="Calibri"/>
          <w:noProof/>
          <w:color w:val="000000"/>
        </w:rPr>
        <w:drawing>
          <wp:inline distT="0" distB="0" distL="0" distR="0" wp14:anchorId="596FEDD1" wp14:editId="360356AC">
            <wp:extent cx="5274310" cy="3426508"/>
            <wp:effectExtent l="19050" t="0" r="2540" b="0"/>
            <wp:docPr id="5" name="图片 3" descr="说明: D:\Program Files\FA_Client\Bin\MOD\TMP\CN_51130000_004788_FB030010_20190003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descr="说明: D:\Program Files\FA_Client\Bin\MOD\TMP\CN_51130000_004788_FB030010_20190003_2.jpg"/>
                    <pic:cNvPicPr>
                      <a:picLocks noChangeAspect="1" noChangeArrowheads="1"/>
                    </pic:cNvPicPr>
                  </pic:nvPicPr>
                  <pic:blipFill>
                    <a:blip r:embed="rId23" cstate="print"/>
                    <a:srcRect/>
                    <a:stretch>
                      <a:fillRect/>
                    </a:stretch>
                  </pic:blipFill>
                  <pic:spPr bwMode="auto">
                    <a:xfrm>
                      <a:off x="0" y="0"/>
                      <a:ext cx="5274310" cy="3426508"/>
                    </a:xfrm>
                    <a:prstGeom prst="rect">
                      <a:avLst/>
                    </a:prstGeom>
                    <a:noFill/>
                    <a:ln w="9525">
                      <a:noFill/>
                      <a:miter lim="800000"/>
                      <a:headEnd/>
                      <a:tailEnd/>
                    </a:ln>
                  </pic:spPr>
                </pic:pic>
              </a:graphicData>
            </a:graphic>
          </wp:inline>
        </w:drawing>
      </w:r>
    </w:p>
    <w:p w14:paraId="2A650DBE" w14:textId="77777777" w:rsidR="00BD73B7" w:rsidRPr="00381761" w:rsidRDefault="00BD73B7" w:rsidP="00BD73B7">
      <w:pPr>
        <w:pStyle w:val="biaogeleft"/>
        <w:ind w:leftChars="7" w:left="17"/>
      </w:pPr>
      <w:r w:rsidRPr="00E8302B">
        <w:rPr>
          <w:rFonts w:hAnsi="Calibri"/>
          <w:noProof/>
          <w:color w:val="000000"/>
        </w:rPr>
        <w:drawing>
          <wp:inline distT="0" distB="0" distL="0" distR="0" wp14:anchorId="3920E5F8" wp14:editId="3E231AA2">
            <wp:extent cx="5274310" cy="3426508"/>
            <wp:effectExtent l="19050" t="0" r="2540" b="0"/>
            <wp:docPr id="6" name="图片 4" descr="说明: D:\Program Files\FA_Client\Bin\MOD\TMP\CN_51130000_004788_FB030010_20190003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descr="说明: D:\Program Files\FA_Client\Bin\MOD\TMP\CN_51130000_004788_FB030010_20190003_3.jpg"/>
                    <pic:cNvPicPr>
                      <a:picLocks noChangeAspect="1" noChangeArrowheads="1"/>
                    </pic:cNvPicPr>
                  </pic:nvPicPr>
                  <pic:blipFill>
                    <a:blip r:embed="rId24" cstate="print"/>
                    <a:srcRect/>
                    <a:stretch>
                      <a:fillRect/>
                    </a:stretch>
                  </pic:blipFill>
                  <pic:spPr bwMode="auto">
                    <a:xfrm>
                      <a:off x="0" y="0"/>
                      <a:ext cx="5274310" cy="3426508"/>
                    </a:xfrm>
                    <a:prstGeom prst="rect">
                      <a:avLst/>
                    </a:prstGeom>
                    <a:noFill/>
                    <a:ln w="9525">
                      <a:noFill/>
                      <a:miter lim="800000"/>
                      <a:headEnd/>
                      <a:tailEnd/>
                    </a:ln>
                  </pic:spPr>
                </pic:pic>
              </a:graphicData>
            </a:graphic>
          </wp:inline>
        </w:drawing>
      </w:r>
    </w:p>
    <w:p w14:paraId="49E75458" w14:textId="1963B389" w:rsidR="0045798E" w:rsidRPr="00AA1C8F" w:rsidRDefault="00BD73B7" w:rsidP="00AA1C8F">
      <w:pPr>
        <w:pStyle w:val="biaogecenter"/>
        <w:rPr>
          <w:b/>
          <w:color w:val="000000"/>
        </w:rPr>
      </w:pPr>
      <w:r w:rsidRPr="00381761">
        <w:rPr>
          <w:rFonts w:hint="eastAsia"/>
        </w:rPr>
        <w:t>注：本基金建仓期为</w:t>
      </w:r>
      <w:r w:rsidRPr="00381761">
        <w:t>6个月，建仓期结束时各资产配置比例符合合同约定。</w:t>
      </w:r>
      <w:bookmarkStart w:id="25" w:name="_Hlt81032199"/>
      <w:bookmarkStart w:id="26" w:name="_Hlt88821694"/>
      <w:bookmarkStart w:id="27" w:name="_Toc256666802"/>
      <w:bookmarkStart w:id="28" w:name="_Toc895"/>
      <w:bookmarkStart w:id="29" w:name="_Toc194043650"/>
      <w:bookmarkStart w:id="30" w:name="_Toc225576446"/>
      <w:bookmarkStart w:id="31" w:name="_Toc256666922"/>
      <w:bookmarkStart w:id="32" w:name="_Toc482624802"/>
      <w:bookmarkStart w:id="33" w:name="_Toc194043155"/>
      <w:bookmarkStart w:id="34" w:name="_Toc230166639"/>
      <w:bookmarkStart w:id="35" w:name="_Toc225445656"/>
      <w:bookmarkEnd w:id="23"/>
      <w:bookmarkEnd w:id="24"/>
      <w:bookmarkEnd w:id="25"/>
      <w:bookmarkEnd w:id="26"/>
      <w:r w:rsidR="007026B8" w:rsidRPr="00AA1C8F">
        <w:rPr>
          <w:rFonts w:hint="eastAsia"/>
          <w:b/>
        </w:rPr>
        <w:t>七、基金费用与税收</w:t>
      </w:r>
      <w:bookmarkEnd w:id="27"/>
      <w:bookmarkEnd w:id="28"/>
      <w:bookmarkEnd w:id="29"/>
      <w:bookmarkEnd w:id="30"/>
      <w:bookmarkEnd w:id="31"/>
      <w:bookmarkEnd w:id="32"/>
      <w:bookmarkEnd w:id="33"/>
      <w:bookmarkEnd w:id="34"/>
      <w:bookmarkEnd w:id="35"/>
    </w:p>
    <w:p w14:paraId="7A51B810" w14:textId="77777777" w:rsidR="008D0855" w:rsidRPr="00E8302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E8302B">
        <w:rPr>
          <w:rFonts w:ascii="宋体" w:eastAsia="宋体" w:hAnsi="宋体" w:hint="eastAsia"/>
          <w:bCs/>
          <w:sz w:val="21"/>
          <w:szCs w:val="21"/>
        </w:rPr>
        <w:t>一、基金费用的种类</w:t>
      </w:r>
    </w:p>
    <w:p w14:paraId="2C0F3C98" w14:textId="77777777" w:rsidR="008D0855" w:rsidRPr="00E8302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E8302B">
        <w:rPr>
          <w:rFonts w:ascii="宋体" w:eastAsia="宋体" w:hAnsi="宋体"/>
          <w:bCs/>
          <w:sz w:val="21"/>
          <w:szCs w:val="21"/>
        </w:rPr>
        <w:t>1</w:t>
      </w:r>
      <w:r w:rsidRPr="00E8302B">
        <w:rPr>
          <w:rFonts w:ascii="宋体" w:eastAsia="宋体" w:hAnsi="宋体" w:hint="eastAsia"/>
          <w:bCs/>
          <w:sz w:val="21"/>
          <w:szCs w:val="21"/>
        </w:rPr>
        <w:t>、基金管理人的管理费；</w:t>
      </w:r>
    </w:p>
    <w:p w14:paraId="5F945395" w14:textId="77777777" w:rsidR="008D0855" w:rsidRPr="00E8302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E8302B">
        <w:rPr>
          <w:rFonts w:ascii="宋体" w:eastAsia="宋体" w:hAnsi="宋体"/>
          <w:bCs/>
          <w:sz w:val="21"/>
          <w:szCs w:val="21"/>
        </w:rPr>
        <w:t>2</w:t>
      </w:r>
      <w:r w:rsidRPr="00E8302B">
        <w:rPr>
          <w:rFonts w:ascii="宋体" w:eastAsia="宋体" w:hAnsi="宋体" w:hint="eastAsia"/>
          <w:bCs/>
          <w:sz w:val="21"/>
          <w:szCs w:val="21"/>
        </w:rPr>
        <w:t>、基金托管人的托管费；</w:t>
      </w:r>
    </w:p>
    <w:p w14:paraId="298E9DD4" w14:textId="6946FB5A" w:rsidR="008D0855" w:rsidRPr="00E8302B" w:rsidRDefault="008D0855" w:rsidP="00E8302B">
      <w:pPr>
        <w:autoSpaceDE w:val="0"/>
        <w:autoSpaceDN w:val="0"/>
        <w:spacing w:line="360" w:lineRule="auto"/>
        <w:ind w:firstLineChars="200" w:firstLine="420"/>
        <w:textAlignment w:val="bottom"/>
        <w:rPr>
          <w:rFonts w:ascii="宋体" w:eastAsia="宋体" w:hAnsi="宋体"/>
          <w:bCs/>
          <w:sz w:val="21"/>
          <w:szCs w:val="21"/>
        </w:rPr>
      </w:pPr>
      <w:r w:rsidRPr="00E8302B">
        <w:rPr>
          <w:rFonts w:ascii="宋体" w:eastAsia="宋体" w:hAnsi="宋体"/>
          <w:bCs/>
          <w:sz w:val="21"/>
          <w:szCs w:val="21"/>
        </w:rPr>
        <w:t>3</w:t>
      </w:r>
      <w:r w:rsidRPr="00E8302B">
        <w:rPr>
          <w:rFonts w:ascii="宋体" w:eastAsia="宋体" w:hAnsi="宋体" w:hint="eastAsia"/>
          <w:bCs/>
          <w:sz w:val="21"/>
          <w:szCs w:val="21"/>
        </w:rPr>
        <w:t>、</w:t>
      </w:r>
      <w:r w:rsidRPr="00E8302B">
        <w:rPr>
          <w:rFonts w:ascii="宋体" w:eastAsia="宋体" w:hAnsi="宋体"/>
          <w:bCs/>
          <w:sz w:val="21"/>
          <w:szCs w:val="21"/>
        </w:rPr>
        <w:t>C</w:t>
      </w:r>
      <w:r w:rsidRPr="00E8302B">
        <w:rPr>
          <w:rFonts w:ascii="宋体" w:eastAsia="宋体" w:hAnsi="宋体" w:hint="eastAsia"/>
          <w:bCs/>
          <w:sz w:val="21"/>
          <w:szCs w:val="21"/>
        </w:rPr>
        <w:t>类基金份额的销售服务费；</w:t>
      </w:r>
    </w:p>
    <w:p w14:paraId="5F498FF3" w14:textId="77777777" w:rsidR="008D0855" w:rsidRPr="00E8302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E8302B">
        <w:rPr>
          <w:rFonts w:ascii="宋体" w:eastAsia="宋体" w:hAnsi="宋体"/>
          <w:bCs/>
          <w:sz w:val="21"/>
          <w:szCs w:val="21"/>
        </w:rPr>
        <w:t>4</w:t>
      </w:r>
      <w:r w:rsidRPr="00E8302B">
        <w:rPr>
          <w:rFonts w:ascii="宋体" w:eastAsia="宋体" w:hAnsi="宋体" w:hint="eastAsia"/>
          <w:bCs/>
          <w:sz w:val="21"/>
          <w:szCs w:val="21"/>
        </w:rPr>
        <w:t>、基金合同生效后的标的指数许可使用费；</w:t>
      </w:r>
    </w:p>
    <w:p w14:paraId="2424577D" w14:textId="77777777" w:rsidR="008D0855" w:rsidRPr="00E8302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E8302B">
        <w:rPr>
          <w:rFonts w:ascii="宋体" w:eastAsia="宋体" w:hAnsi="宋体"/>
          <w:bCs/>
          <w:sz w:val="21"/>
          <w:szCs w:val="21"/>
        </w:rPr>
        <w:t>5</w:t>
      </w:r>
      <w:r w:rsidRPr="00E8302B">
        <w:rPr>
          <w:rFonts w:ascii="宋体" w:eastAsia="宋体" w:hAnsi="宋体" w:hint="eastAsia"/>
          <w:bCs/>
          <w:sz w:val="21"/>
          <w:szCs w:val="21"/>
        </w:rPr>
        <w:t>、《基金合同》生效后与基金相关的信息披露费用；</w:t>
      </w:r>
    </w:p>
    <w:p w14:paraId="213D13B4" w14:textId="77777777" w:rsidR="008D0855" w:rsidRPr="00E8302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E8302B">
        <w:rPr>
          <w:rFonts w:ascii="宋体" w:eastAsia="宋体" w:hAnsi="宋体"/>
          <w:bCs/>
          <w:sz w:val="21"/>
          <w:szCs w:val="21"/>
        </w:rPr>
        <w:t>6</w:t>
      </w:r>
      <w:r w:rsidRPr="00E8302B">
        <w:rPr>
          <w:rFonts w:ascii="宋体" w:eastAsia="宋体" w:hAnsi="宋体" w:hint="eastAsia"/>
          <w:bCs/>
          <w:sz w:val="21"/>
          <w:szCs w:val="21"/>
        </w:rPr>
        <w:t>、《基金合同》生效后与基金相关的会计师费、律师费、诉讼费和仲裁费；</w:t>
      </w:r>
    </w:p>
    <w:p w14:paraId="3F29AA32" w14:textId="77777777" w:rsidR="008D0855" w:rsidRPr="00E8302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E8302B">
        <w:rPr>
          <w:rFonts w:ascii="宋体" w:eastAsia="宋体" w:hAnsi="宋体"/>
          <w:bCs/>
          <w:sz w:val="21"/>
          <w:szCs w:val="21"/>
        </w:rPr>
        <w:t>7</w:t>
      </w:r>
      <w:r w:rsidRPr="00E8302B">
        <w:rPr>
          <w:rFonts w:ascii="宋体" w:eastAsia="宋体" w:hAnsi="宋体" w:hint="eastAsia"/>
          <w:bCs/>
          <w:sz w:val="21"/>
          <w:szCs w:val="21"/>
        </w:rPr>
        <w:t>、基金份额持有人大会费用；</w:t>
      </w:r>
    </w:p>
    <w:p w14:paraId="3C7316C8" w14:textId="77777777" w:rsidR="008D0855" w:rsidRPr="00E8302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E8302B">
        <w:rPr>
          <w:rFonts w:ascii="宋体" w:eastAsia="宋体" w:hAnsi="宋体"/>
          <w:bCs/>
          <w:sz w:val="21"/>
          <w:szCs w:val="21"/>
        </w:rPr>
        <w:t>8</w:t>
      </w:r>
      <w:r w:rsidRPr="00E8302B">
        <w:rPr>
          <w:rFonts w:ascii="宋体" w:eastAsia="宋体" w:hAnsi="宋体" w:hint="eastAsia"/>
          <w:bCs/>
          <w:sz w:val="21"/>
          <w:szCs w:val="21"/>
        </w:rPr>
        <w:t>、基金的证券、期货交易费用；</w:t>
      </w:r>
    </w:p>
    <w:p w14:paraId="263DCF99" w14:textId="77777777" w:rsidR="008D0855" w:rsidRPr="00E8302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E8302B">
        <w:rPr>
          <w:rFonts w:ascii="宋体" w:eastAsia="宋体" w:hAnsi="宋体"/>
          <w:bCs/>
          <w:sz w:val="21"/>
          <w:szCs w:val="21"/>
        </w:rPr>
        <w:t>9</w:t>
      </w:r>
      <w:r w:rsidRPr="00E8302B">
        <w:rPr>
          <w:rFonts w:ascii="宋体" w:eastAsia="宋体" w:hAnsi="宋体" w:hint="eastAsia"/>
          <w:bCs/>
          <w:sz w:val="21"/>
          <w:szCs w:val="21"/>
        </w:rPr>
        <w:t>、基金的银行汇划费用；</w:t>
      </w:r>
    </w:p>
    <w:p w14:paraId="2C51EB5D" w14:textId="77777777" w:rsidR="008D0855" w:rsidRPr="00E8302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E8302B">
        <w:rPr>
          <w:rFonts w:ascii="宋体" w:eastAsia="宋体" w:hAnsi="宋体"/>
          <w:bCs/>
          <w:sz w:val="21"/>
          <w:szCs w:val="21"/>
        </w:rPr>
        <w:t>10</w:t>
      </w:r>
      <w:r w:rsidRPr="00E8302B">
        <w:rPr>
          <w:rFonts w:ascii="宋体" w:eastAsia="宋体" w:hAnsi="宋体" w:hint="eastAsia"/>
          <w:bCs/>
          <w:sz w:val="21"/>
          <w:szCs w:val="21"/>
        </w:rPr>
        <w:t>、基金的账户开户费用、账户维护费用；</w:t>
      </w:r>
    </w:p>
    <w:p w14:paraId="5DBF0CE6" w14:textId="77777777" w:rsidR="008D0855" w:rsidRPr="00E8302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E8302B">
        <w:rPr>
          <w:rFonts w:ascii="宋体" w:eastAsia="宋体" w:hAnsi="宋体"/>
          <w:bCs/>
          <w:sz w:val="21"/>
          <w:szCs w:val="21"/>
        </w:rPr>
        <w:t>11</w:t>
      </w:r>
      <w:r w:rsidRPr="00E8302B">
        <w:rPr>
          <w:rFonts w:ascii="宋体" w:eastAsia="宋体" w:hAnsi="宋体" w:hint="eastAsia"/>
          <w:bCs/>
          <w:sz w:val="21"/>
          <w:szCs w:val="21"/>
        </w:rPr>
        <w:t>、按照国家有关规定和《基金合同》约定，可以在基金财产中列支的其他费用。</w:t>
      </w:r>
    </w:p>
    <w:p w14:paraId="055EC3A7" w14:textId="77777777" w:rsidR="008D0855" w:rsidRPr="00E8302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E8302B">
        <w:rPr>
          <w:rFonts w:ascii="宋体" w:eastAsia="宋体" w:hAnsi="宋体" w:hint="eastAsia"/>
          <w:bCs/>
          <w:sz w:val="21"/>
          <w:szCs w:val="21"/>
        </w:rPr>
        <w:t>二、基金费用计提方法、计提标准和支付方式</w:t>
      </w:r>
    </w:p>
    <w:p w14:paraId="1F8486F5" w14:textId="77777777" w:rsidR="008D0855" w:rsidRPr="00E8302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E8302B">
        <w:rPr>
          <w:rFonts w:ascii="宋体" w:eastAsia="宋体" w:hAnsi="宋体"/>
          <w:bCs/>
          <w:sz w:val="21"/>
          <w:szCs w:val="21"/>
        </w:rPr>
        <w:t>1</w:t>
      </w:r>
      <w:r w:rsidRPr="00E8302B">
        <w:rPr>
          <w:rFonts w:ascii="宋体" w:eastAsia="宋体" w:hAnsi="宋体" w:hint="eastAsia"/>
          <w:bCs/>
          <w:sz w:val="21"/>
          <w:szCs w:val="21"/>
        </w:rPr>
        <w:t>、基金管理人的管理费</w:t>
      </w:r>
      <w:r w:rsidRPr="00E8302B">
        <w:rPr>
          <w:rFonts w:ascii="宋体" w:eastAsia="宋体" w:hAnsi="宋体"/>
          <w:bCs/>
          <w:sz w:val="21"/>
          <w:szCs w:val="21"/>
        </w:rPr>
        <w:t xml:space="preserve"> </w:t>
      </w:r>
    </w:p>
    <w:p w14:paraId="3A3A1BB4" w14:textId="77777777" w:rsidR="008D0855" w:rsidRPr="00E8302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E8302B">
        <w:rPr>
          <w:rFonts w:ascii="宋体" w:eastAsia="宋体" w:hAnsi="宋体" w:hint="eastAsia"/>
          <w:bCs/>
          <w:sz w:val="21"/>
          <w:szCs w:val="21"/>
        </w:rPr>
        <w:t>本基金的管理费按前一日基金资产净值的</w:t>
      </w:r>
      <w:r w:rsidRPr="00E8302B">
        <w:rPr>
          <w:rFonts w:ascii="宋体" w:eastAsia="宋体" w:hAnsi="宋体"/>
          <w:bCs/>
          <w:sz w:val="21"/>
          <w:szCs w:val="21"/>
        </w:rPr>
        <w:t>0.6%</w:t>
      </w:r>
      <w:r w:rsidRPr="00E8302B">
        <w:rPr>
          <w:rFonts w:ascii="宋体" w:eastAsia="宋体" w:hAnsi="宋体" w:hint="eastAsia"/>
          <w:bCs/>
          <w:sz w:val="21"/>
          <w:szCs w:val="21"/>
        </w:rPr>
        <w:t>年费率计提。管理费的计算方法如下：</w:t>
      </w:r>
    </w:p>
    <w:p w14:paraId="624592CB" w14:textId="77777777" w:rsidR="008D0855" w:rsidRPr="00E8302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E8302B">
        <w:rPr>
          <w:rFonts w:ascii="宋体" w:eastAsia="宋体" w:hAnsi="宋体"/>
          <w:bCs/>
          <w:sz w:val="21"/>
          <w:szCs w:val="21"/>
        </w:rPr>
        <w:t>H</w:t>
      </w:r>
      <w:r w:rsidRPr="00E8302B">
        <w:rPr>
          <w:rFonts w:ascii="宋体" w:eastAsia="宋体" w:hAnsi="宋体" w:hint="eastAsia"/>
          <w:bCs/>
          <w:sz w:val="21"/>
          <w:szCs w:val="21"/>
        </w:rPr>
        <w:t>＝</w:t>
      </w:r>
      <w:r w:rsidRPr="00E8302B">
        <w:rPr>
          <w:rFonts w:ascii="宋体" w:eastAsia="宋体" w:hAnsi="宋体"/>
          <w:bCs/>
          <w:sz w:val="21"/>
          <w:szCs w:val="21"/>
        </w:rPr>
        <w:t>E×0.6%÷</w:t>
      </w:r>
      <w:r w:rsidRPr="00E8302B">
        <w:rPr>
          <w:rFonts w:ascii="宋体" w:eastAsia="宋体" w:hAnsi="宋体" w:hint="eastAsia"/>
          <w:bCs/>
          <w:sz w:val="21"/>
          <w:szCs w:val="21"/>
        </w:rPr>
        <w:t>当年天数</w:t>
      </w:r>
    </w:p>
    <w:p w14:paraId="221D5DC0" w14:textId="77777777" w:rsidR="008D0855" w:rsidRPr="00E8302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E8302B">
        <w:rPr>
          <w:rFonts w:ascii="宋体" w:eastAsia="宋体" w:hAnsi="宋体"/>
          <w:bCs/>
          <w:sz w:val="21"/>
          <w:szCs w:val="21"/>
        </w:rPr>
        <w:t>H</w:t>
      </w:r>
      <w:r w:rsidRPr="00E8302B">
        <w:rPr>
          <w:rFonts w:ascii="宋体" w:eastAsia="宋体" w:hAnsi="宋体" w:hint="eastAsia"/>
          <w:bCs/>
          <w:sz w:val="21"/>
          <w:szCs w:val="21"/>
        </w:rPr>
        <w:t>为每日应计提的基金管理费</w:t>
      </w:r>
    </w:p>
    <w:p w14:paraId="5BA246B8" w14:textId="77777777" w:rsidR="008D0855" w:rsidRPr="00E8302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E8302B">
        <w:rPr>
          <w:rFonts w:ascii="宋体" w:eastAsia="宋体" w:hAnsi="宋体"/>
          <w:bCs/>
          <w:sz w:val="21"/>
          <w:szCs w:val="21"/>
        </w:rPr>
        <w:t>E</w:t>
      </w:r>
      <w:r w:rsidRPr="00E8302B">
        <w:rPr>
          <w:rFonts w:ascii="宋体" w:eastAsia="宋体" w:hAnsi="宋体" w:hint="eastAsia"/>
          <w:bCs/>
          <w:sz w:val="21"/>
          <w:szCs w:val="21"/>
        </w:rPr>
        <w:t>为前一日的基金资产净值</w:t>
      </w:r>
    </w:p>
    <w:p w14:paraId="7B7FF4FB" w14:textId="77777777" w:rsidR="008D0855" w:rsidRPr="00E8302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E8302B">
        <w:rPr>
          <w:rFonts w:ascii="宋体" w:eastAsia="宋体" w:hAnsi="宋体" w:hint="eastAsia"/>
          <w:bCs/>
          <w:sz w:val="21"/>
          <w:szCs w:val="21"/>
        </w:rPr>
        <w:t>基金管理费每日计算，逐日累计至每月月末，按月支付，经基金管理人与基金托管人双方核对无误后，基金托管人按照</w:t>
      </w:r>
      <w:r w:rsidRPr="00E8302B">
        <w:rPr>
          <w:rFonts w:ascii="宋体" w:eastAsia="宋体" w:hAnsi="宋体" w:hint="eastAsia"/>
          <w:sz w:val="21"/>
          <w:szCs w:val="21"/>
        </w:rPr>
        <w:t>与基金管理人协商一致的方式</w:t>
      </w:r>
      <w:r w:rsidRPr="00E8302B">
        <w:rPr>
          <w:rFonts w:ascii="宋体" w:eastAsia="宋体" w:hAnsi="宋体" w:hint="eastAsia"/>
          <w:bCs/>
          <w:sz w:val="21"/>
          <w:szCs w:val="21"/>
        </w:rPr>
        <w:t>于次月前</w:t>
      </w:r>
      <w:r w:rsidRPr="00E8302B">
        <w:rPr>
          <w:rFonts w:ascii="宋体" w:eastAsia="宋体" w:hAnsi="宋体"/>
          <w:bCs/>
          <w:sz w:val="21"/>
          <w:szCs w:val="21"/>
        </w:rPr>
        <w:t>5</w:t>
      </w:r>
      <w:r w:rsidRPr="00E8302B">
        <w:rPr>
          <w:rFonts w:ascii="宋体" w:eastAsia="宋体" w:hAnsi="宋体" w:hint="eastAsia"/>
          <w:bCs/>
          <w:sz w:val="21"/>
          <w:szCs w:val="21"/>
        </w:rPr>
        <w:t>个工作日内从基金财产中一次性支付给基金管理人。若遇法定节假日、公休假等，支付日期顺延。</w:t>
      </w:r>
    </w:p>
    <w:p w14:paraId="76E62FDA" w14:textId="77777777" w:rsidR="008D0855" w:rsidRPr="00E8302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E8302B">
        <w:rPr>
          <w:rFonts w:ascii="宋体" w:eastAsia="宋体" w:hAnsi="宋体"/>
          <w:bCs/>
          <w:sz w:val="21"/>
          <w:szCs w:val="21"/>
        </w:rPr>
        <w:t>2</w:t>
      </w:r>
      <w:r w:rsidRPr="00E8302B">
        <w:rPr>
          <w:rFonts w:ascii="宋体" w:eastAsia="宋体" w:hAnsi="宋体" w:hint="eastAsia"/>
          <w:bCs/>
          <w:sz w:val="21"/>
          <w:szCs w:val="21"/>
        </w:rPr>
        <w:t>、基金托管人的托管费</w:t>
      </w:r>
    </w:p>
    <w:p w14:paraId="77C6A2F9" w14:textId="77777777" w:rsidR="008D0855" w:rsidRPr="00E8302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E8302B">
        <w:rPr>
          <w:rFonts w:ascii="宋体" w:eastAsia="宋体" w:hAnsi="宋体" w:hint="eastAsia"/>
          <w:bCs/>
          <w:sz w:val="21"/>
          <w:szCs w:val="21"/>
        </w:rPr>
        <w:t>本基金的托管费按前一日基金资产净值的</w:t>
      </w:r>
      <w:r w:rsidRPr="00E8302B">
        <w:rPr>
          <w:rFonts w:ascii="宋体" w:eastAsia="宋体" w:hAnsi="宋体"/>
          <w:bCs/>
          <w:sz w:val="21"/>
          <w:szCs w:val="21"/>
        </w:rPr>
        <w:t>0.1%</w:t>
      </w:r>
      <w:r w:rsidRPr="00E8302B">
        <w:rPr>
          <w:rFonts w:ascii="宋体" w:eastAsia="宋体" w:hAnsi="宋体" w:hint="eastAsia"/>
          <w:bCs/>
          <w:sz w:val="21"/>
          <w:szCs w:val="21"/>
        </w:rPr>
        <w:t>的年费率计提。托管费的计算方法如下：</w:t>
      </w:r>
    </w:p>
    <w:p w14:paraId="1A671023" w14:textId="77777777" w:rsidR="008D0855" w:rsidRPr="00E8302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E8302B">
        <w:rPr>
          <w:rFonts w:ascii="宋体" w:eastAsia="宋体" w:hAnsi="宋体"/>
          <w:bCs/>
          <w:sz w:val="21"/>
          <w:szCs w:val="21"/>
        </w:rPr>
        <w:t>H</w:t>
      </w:r>
      <w:r w:rsidRPr="00E8302B">
        <w:rPr>
          <w:rFonts w:ascii="宋体" w:eastAsia="宋体" w:hAnsi="宋体" w:hint="eastAsia"/>
          <w:bCs/>
          <w:sz w:val="21"/>
          <w:szCs w:val="21"/>
        </w:rPr>
        <w:t>＝</w:t>
      </w:r>
      <w:r w:rsidRPr="00E8302B">
        <w:rPr>
          <w:rFonts w:ascii="宋体" w:eastAsia="宋体" w:hAnsi="宋体"/>
          <w:bCs/>
          <w:sz w:val="21"/>
          <w:szCs w:val="21"/>
        </w:rPr>
        <w:t>E×0.1%÷</w:t>
      </w:r>
      <w:r w:rsidRPr="00E8302B">
        <w:rPr>
          <w:rFonts w:ascii="宋体" w:eastAsia="宋体" w:hAnsi="宋体" w:hint="eastAsia"/>
          <w:bCs/>
          <w:sz w:val="21"/>
          <w:szCs w:val="21"/>
        </w:rPr>
        <w:t>当年天数</w:t>
      </w:r>
    </w:p>
    <w:p w14:paraId="7EE2D4EB" w14:textId="77777777" w:rsidR="008D0855" w:rsidRPr="00E8302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E8302B">
        <w:rPr>
          <w:rFonts w:ascii="宋体" w:eastAsia="宋体" w:hAnsi="宋体"/>
          <w:bCs/>
          <w:sz w:val="21"/>
          <w:szCs w:val="21"/>
        </w:rPr>
        <w:t>H</w:t>
      </w:r>
      <w:r w:rsidRPr="00E8302B">
        <w:rPr>
          <w:rFonts w:ascii="宋体" w:eastAsia="宋体" w:hAnsi="宋体" w:hint="eastAsia"/>
          <w:bCs/>
          <w:sz w:val="21"/>
          <w:szCs w:val="21"/>
        </w:rPr>
        <w:t>为每日应计提的基金托管费</w:t>
      </w:r>
    </w:p>
    <w:p w14:paraId="5F0F4324" w14:textId="77777777" w:rsidR="008D0855" w:rsidRPr="00E8302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E8302B">
        <w:rPr>
          <w:rFonts w:ascii="宋体" w:eastAsia="宋体" w:hAnsi="宋体"/>
          <w:bCs/>
          <w:sz w:val="21"/>
          <w:szCs w:val="21"/>
        </w:rPr>
        <w:t>E</w:t>
      </w:r>
      <w:r w:rsidRPr="00E8302B">
        <w:rPr>
          <w:rFonts w:ascii="宋体" w:eastAsia="宋体" w:hAnsi="宋体" w:hint="eastAsia"/>
          <w:bCs/>
          <w:sz w:val="21"/>
          <w:szCs w:val="21"/>
        </w:rPr>
        <w:t>为前一日的基金资产净值</w:t>
      </w:r>
    </w:p>
    <w:p w14:paraId="678F9B03" w14:textId="77777777" w:rsidR="008D0855" w:rsidRPr="00E8302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E8302B">
        <w:rPr>
          <w:rFonts w:ascii="宋体" w:eastAsia="宋体" w:hAnsi="宋体" w:hint="eastAsia"/>
          <w:bCs/>
          <w:sz w:val="21"/>
          <w:szCs w:val="21"/>
        </w:rPr>
        <w:t>基金托管费每日计算，逐日累计至每月月末，按月支付，经基金管理人与基金托管人双方核对无误后，基金托管人按照</w:t>
      </w:r>
      <w:r w:rsidRPr="00E8302B">
        <w:rPr>
          <w:rFonts w:ascii="宋体" w:eastAsia="宋体" w:hAnsi="宋体" w:hint="eastAsia"/>
          <w:sz w:val="21"/>
          <w:szCs w:val="21"/>
        </w:rPr>
        <w:t>与基金管理人协商一致的方式</w:t>
      </w:r>
      <w:r w:rsidRPr="00E8302B">
        <w:rPr>
          <w:rFonts w:ascii="宋体" w:eastAsia="宋体" w:hAnsi="宋体" w:hint="eastAsia"/>
          <w:bCs/>
          <w:sz w:val="21"/>
          <w:szCs w:val="21"/>
        </w:rPr>
        <w:t>于次月前</w:t>
      </w:r>
      <w:r w:rsidRPr="00E8302B">
        <w:rPr>
          <w:rFonts w:ascii="宋体" w:eastAsia="宋体" w:hAnsi="宋体"/>
          <w:bCs/>
          <w:sz w:val="21"/>
          <w:szCs w:val="21"/>
        </w:rPr>
        <w:t>5</w:t>
      </w:r>
      <w:r w:rsidRPr="00E8302B">
        <w:rPr>
          <w:rFonts w:ascii="宋体" w:eastAsia="宋体" w:hAnsi="宋体" w:hint="eastAsia"/>
          <w:bCs/>
          <w:sz w:val="21"/>
          <w:szCs w:val="21"/>
        </w:rPr>
        <w:t>个工作日内从基金财产中一次性支取。若遇法定节假日、公休日等，支付日期顺延。</w:t>
      </w:r>
    </w:p>
    <w:p w14:paraId="0B3AA141" w14:textId="77777777" w:rsidR="008D0855" w:rsidRPr="00E8302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E8302B">
        <w:rPr>
          <w:rFonts w:ascii="宋体" w:eastAsia="宋体" w:hAnsi="宋体"/>
          <w:bCs/>
          <w:sz w:val="21"/>
          <w:szCs w:val="21"/>
        </w:rPr>
        <w:t>3</w:t>
      </w:r>
      <w:r w:rsidRPr="00E8302B">
        <w:rPr>
          <w:rFonts w:ascii="宋体" w:eastAsia="宋体" w:hAnsi="宋体" w:hint="eastAsia"/>
          <w:bCs/>
          <w:sz w:val="21"/>
          <w:szCs w:val="21"/>
        </w:rPr>
        <w:t>、</w:t>
      </w:r>
      <w:r w:rsidRPr="00E8302B">
        <w:rPr>
          <w:rFonts w:ascii="宋体" w:eastAsia="宋体" w:hAnsi="宋体"/>
          <w:bCs/>
          <w:sz w:val="21"/>
          <w:szCs w:val="21"/>
        </w:rPr>
        <w:t>C</w:t>
      </w:r>
      <w:r w:rsidRPr="00E8302B">
        <w:rPr>
          <w:rFonts w:ascii="宋体" w:eastAsia="宋体" w:hAnsi="宋体" w:hint="eastAsia"/>
          <w:bCs/>
          <w:sz w:val="21"/>
          <w:szCs w:val="21"/>
        </w:rPr>
        <w:t>类基金份额的销售服务费</w:t>
      </w:r>
    </w:p>
    <w:p w14:paraId="6348E1F3" w14:textId="77777777" w:rsidR="008D0855" w:rsidRPr="00E8302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E8302B">
        <w:rPr>
          <w:rFonts w:ascii="宋体" w:eastAsia="宋体" w:hAnsi="宋体" w:hint="eastAsia"/>
          <w:bCs/>
          <w:sz w:val="21"/>
          <w:szCs w:val="21"/>
        </w:rPr>
        <w:t>本基金</w:t>
      </w:r>
      <w:r w:rsidRPr="00E8302B">
        <w:rPr>
          <w:rFonts w:ascii="宋体" w:eastAsia="宋体" w:hAnsi="宋体"/>
          <w:bCs/>
          <w:sz w:val="21"/>
          <w:szCs w:val="21"/>
        </w:rPr>
        <w:t>A</w:t>
      </w:r>
      <w:r w:rsidRPr="00E8302B">
        <w:rPr>
          <w:rFonts w:ascii="宋体" w:eastAsia="宋体" w:hAnsi="宋体" w:hint="eastAsia"/>
          <w:bCs/>
          <w:sz w:val="21"/>
          <w:szCs w:val="21"/>
        </w:rPr>
        <w:t>类基金份额不收取销售服务费，</w:t>
      </w:r>
      <w:r w:rsidRPr="00E8302B">
        <w:rPr>
          <w:rFonts w:ascii="宋体" w:eastAsia="宋体" w:hAnsi="宋体"/>
          <w:bCs/>
          <w:sz w:val="21"/>
          <w:szCs w:val="21"/>
        </w:rPr>
        <w:t>C</w:t>
      </w:r>
      <w:r w:rsidRPr="00E8302B">
        <w:rPr>
          <w:rFonts w:ascii="宋体" w:eastAsia="宋体" w:hAnsi="宋体" w:hint="eastAsia"/>
          <w:bCs/>
          <w:sz w:val="21"/>
          <w:szCs w:val="21"/>
        </w:rPr>
        <w:t>类基金份额的销售服务费年费率为</w:t>
      </w:r>
      <w:r w:rsidRPr="00E8302B">
        <w:rPr>
          <w:rFonts w:ascii="宋体" w:eastAsia="宋体" w:hAnsi="宋体"/>
          <w:bCs/>
          <w:sz w:val="21"/>
          <w:szCs w:val="21"/>
        </w:rPr>
        <w:t>0.1%</w:t>
      </w:r>
      <w:r w:rsidRPr="00E8302B">
        <w:rPr>
          <w:rFonts w:ascii="宋体" w:eastAsia="宋体" w:hAnsi="宋体" w:hint="eastAsia"/>
          <w:bCs/>
          <w:sz w:val="21"/>
          <w:szCs w:val="21"/>
        </w:rPr>
        <w:t>。</w:t>
      </w:r>
    </w:p>
    <w:p w14:paraId="7E110EFA" w14:textId="77777777" w:rsidR="008D0855" w:rsidRPr="00E8302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E8302B">
        <w:rPr>
          <w:rFonts w:ascii="宋体" w:eastAsia="宋体" w:hAnsi="宋体" w:hint="eastAsia"/>
          <w:bCs/>
          <w:sz w:val="21"/>
          <w:szCs w:val="21"/>
        </w:rPr>
        <w:t>本基金销售服务费将专门用于本基金的销售与基金份额持有人服务，销售服务费计提的计算公式如下：</w:t>
      </w:r>
      <w:r w:rsidRPr="00E8302B">
        <w:rPr>
          <w:rFonts w:ascii="宋体" w:eastAsia="宋体" w:hAnsi="宋体"/>
          <w:bCs/>
          <w:sz w:val="21"/>
          <w:szCs w:val="21"/>
        </w:rPr>
        <w:t xml:space="preserve"> </w:t>
      </w:r>
    </w:p>
    <w:p w14:paraId="6F7875A4" w14:textId="77777777" w:rsidR="008D0855" w:rsidRPr="00E8302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E8302B">
        <w:rPr>
          <w:rFonts w:ascii="宋体" w:eastAsia="宋体" w:hAnsi="宋体"/>
          <w:bCs/>
          <w:sz w:val="21"/>
          <w:szCs w:val="21"/>
        </w:rPr>
        <w:t>H=E</w:t>
      </w:r>
      <w:r w:rsidRPr="00E8302B">
        <w:rPr>
          <w:rFonts w:ascii="宋体" w:eastAsia="宋体" w:hAnsi="宋体" w:hint="eastAsia"/>
          <w:bCs/>
          <w:sz w:val="21"/>
          <w:szCs w:val="21"/>
        </w:rPr>
        <w:t>×</w:t>
      </w:r>
      <w:r w:rsidRPr="00E8302B">
        <w:rPr>
          <w:rFonts w:ascii="宋体" w:eastAsia="宋体" w:hAnsi="宋体"/>
          <w:bCs/>
          <w:sz w:val="21"/>
          <w:szCs w:val="21"/>
        </w:rPr>
        <w:t>0.1%</w:t>
      </w:r>
      <w:r w:rsidRPr="00E8302B">
        <w:rPr>
          <w:rFonts w:ascii="宋体" w:eastAsia="宋体" w:hAnsi="宋体" w:hint="eastAsia"/>
          <w:bCs/>
          <w:sz w:val="21"/>
          <w:szCs w:val="21"/>
        </w:rPr>
        <w:t>÷当年天数</w:t>
      </w:r>
    </w:p>
    <w:p w14:paraId="7B461946" w14:textId="77777777" w:rsidR="008D0855" w:rsidRPr="00E8302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E8302B">
        <w:rPr>
          <w:rFonts w:ascii="宋体" w:eastAsia="宋体" w:hAnsi="宋体"/>
          <w:bCs/>
          <w:sz w:val="21"/>
          <w:szCs w:val="21"/>
        </w:rPr>
        <w:t>H</w:t>
      </w:r>
      <w:r w:rsidRPr="00E8302B">
        <w:rPr>
          <w:rFonts w:ascii="宋体" w:eastAsia="宋体" w:hAnsi="宋体" w:hint="eastAsia"/>
          <w:bCs/>
          <w:sz w:val="21"/>
          <w:szCs w:val="21"/>
        </w:rPr>
        <w:t>为</w:t>
      </w:r>
      <w:r w:rsidRPr="00E8302B">
        <w:rPr>
          <w:rFonts w:ascii="宋体" w:eastAsia="宋体" w:hAnsi="宋体"/>
          <w:bCs/>
          <w:sz w:val="21"/>
          <w:szCs w:val="21"/>
        </w:rPr>
        <w:t>C</w:t>
      </w:r>
      <w:r w:rsidRPr="00E8302B">
        <w:rPr>
          <w:rFonts w:ascii="宋体" w:eastAsia="宋体" w:hAnsi="宋体" w:hint="eastAsia"/>
          <w:bCs/>
          <w:sz w:val="21"/>
          <w:szCs w:val="21"/>
        </w:rPr>
        <w:t>类基金份额每日应计提的销售服务费</w:t>
      </w:r>
    </w:p>
    <w:p w14:paraId="4B4486A5" w14:textId="77777777" w:rsidR="008D0855" w:rsidRPr="00E8302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E8302B">
        <w:rPr>
          <w:rFonts w:ascii="宋体" w:eastAsia="宋体" w:hAnsi="宋体"/>
          <w:bCs/>
          <w:sz w:val="21"/>
          <w:szCs w:val="21"/>
        </w:rPr>
        <w:t>E</w:t>
      </w:r>
      <w:r w:rsidRPr="00E8302B">
        <w:rPr>
          <w:rFonts w:ascii="宋体" w:eastAsia="宋体" w:hAnsi="宋体" w:hint="eastAsia"/>
          <w:bCs/>
          <w:sz w:val="21"/>
          <w:szCs w:val="21"/>
        </w:rPr>
        <w:t>为</w:t>
      </w:r>
      <w:r w:rsidRPr="00E8302B">
        <w:rPr>
          <w:rFonts w:ascii="宋体" w:eastAsia="宋体" w:hAnsi="宋体"/>
          <w:bCs/>
          <w:sz w:val="21"/>
          <w:szCs w:val="21"/>
        </w:rPr>
        <w:t>C</w:t>
      </w:r>
      <w:r w:rsidRPr="00E8302B">
        <w:rPr>
          <w:rFonts w:ascii="宋体" w:eastAsia="宋体" w:hAnsi="宋体" w:hint="eastAsia"/>
          <w:bCs/>
          <w:sz w:val="21"/>
          <w:szCs w:val="21"/>
        </w:rPr>
        <w:t>类基金份额前一日基金资产净值</w:t>
      </w:r>
    </w:p>
    <w:p w14:paraId="1EEE374B" w14:textId="77777777" w:rsidR="008D0855" w:rsidRPr="00E8302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E8302B">
        <w:rPr>
          <w:rFonts w:ascii="宋体" w:eastAsia="宋体" w:hAnsi="宋体" w:hint="eastAsia"/>
          <w:bCs/>
          <w:sz w:val="21"/>
          <w:szCs w:val="21"/>
        </w:rPr>
        <w:t>基金销售服务费每日计算，逐日累计至每月月末，按月支付。经基金管理人与基金托管人双方核对无误后，基金托管人按照与基金管理人协商一致的方式于次月前</w:t>
      </w:r>
      <w:r w:rsidRPr="00E8302B">
        <w:rPr>
          <w:rFonts w:ascii="宋体" w:eastAsia="宋体" w:hAnsi="宋体"/>
          <w:bCs/>
          <w:sz w:val="21"/>
          <w:szCs w:val="21"/>
        </w:rPr>
        <w:t>5</w:t>
      </w:r>
      <w:r w:rsidRPr="00E8302B">
        <w:rPr>
          <w:rFonts w:ascii="宋体" w:eastAsia="宋体" w:hAnsi="宋体" w:hint="eastAsia"/>
          <w:bCs/>
          <w:sz w:val="21"/>
          <w:szCs w:val="21"/>
        </w:rPr>
        <w:t>个工作日内从基金财产中一次性支付给基金管理人。若遇法定节假日、公休假等，支付日期顺延。</w:t>
      </w:r>
    </w:p>
    <w:p w14:paraId="33CBF96F" w14:textId="77777777" w:rsidR="008D0855" w:rsidRPr="00E8302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E8302B">
        <w:rPr>
          <w:rFonts w:ascii="宋体" w:eastAsia="宋体" w:hAnsi="宋体"/>
          <w:bCs/>
          <w:sz w:val="21"/>
          <w:szCs w:val="21"/>
        </w:rPr>
        <w:t>4</w:t>
      </w:r>
      <w:r w:rsidRPr="00E8302B">
        <w:rPr>
          <w:rFonts w:ascii="宋体" w:eastAsia="宋体" w:hAnsi="宋体" w:hint="eastAsia"/>
          <w:bCs/>
          <w:sz w:val="21"/>
          <w:szCs w:val="21"/>
        </w:rPr>
        <w:t>、标的指数许可使用费</w:t>
      </w:r>
    </w:p>
    <w:p w14:paraId="332CF237" w14:textId="77777777" w:rsidR="008D0855" w:rsidRPr="00E8302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E8302B">
        <w:rPr>
          <w:rFonts w:ascii="宋体" w:eastAsia="宋体" w:hAnsi="宋体" w:hint="eastAsia"/>
          <w:bCs/>
          <w:sz w:val="21"/>
          <w:szCs w:val="21"/>
        </w:rPr>
        <w:t>本基金的标的指数许可使用费按前一日基金资产净值的</w:t>
      </w:r>
      <w:r w:rsidRPr="00E8302B">
        <w:rPr>
          <w:rFonts w:ascii="宋体" w:eastAsia="宋体" w:hAnsi="宋体"/>
          <w:bCs/>
          <w:sz w:val="21"/>
          <w:szCs w:val="21"/>
        </w:rPr>
        <w:t xml:space="preserve"> 0.016%</w:t>
      </w:r>
      <w:r w:rsidRPr="00E8302B">
        <w:rPr>
          <w:rFonts w:ascii="宋体" w:eastAsia="宋体" w:hAnsi="宋体" w:hint="eastAsia"/>
          <w:bCs/>
          <w:sz w:val="21"/>
          <w:szCs w:val="21"/>
        </w:rPr>
        <w:t>的年费率计提。标的指数许可使用费的计算方法如下：</w:t>
      </w:r>
    </w:p>
    <w:p w14:paraId="5E54E81E" w14:textId="77777777" w:rsidR="008D0855" w:rsidRPr="00E8302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E8302B">
        <w:rPr>
          <w:rFonts w:ascii="宋体" w:eastAsia="宋体" w:hAnsi="宋体"/>
          <w:bCs/>
          <w:sz w:val="21"/>
          <w:szCs w:val="21"/>
        </w:rPr>
        <w:t>H=E</w:t>
      </w:r>
      <w:r w:rsidRPr="00E8302B">
        <w:rPr>
          <w:rFonts w:ascii="宋体" w:eastAsia="宋体" w:hAnsi="宋体" w:hint="eastAsia"/>
          <w:bCs/>
          <w:sz w:val="21"/>
          <w:szCs w:val="21"/>
        </w:rPr>
        <w:t>×</w:t>
      </w:r>
      <w:r w:rsidRPr="00E8302B">
        <w:rPr>
          <w:rFonts w:ascii="宋体" w:eastAsia="宋体" w:hAnsi="宋体"/>
          <w:bCs/>
          <w:sz w:val="21"/>
          <w:szCs w:val="21"/>
        </w:rPr>
        <w:t>0.016%</w:t>
      </w:r>
      <w:r w:rsidRPr="00E8302B">
        <w:rPr>
          <w:rFonts w:ascii="宋体" w:eastAsia="宋体" w:hAnsi="宋体" w:hint="eastAsia"/>
          <w:bCs/>
          <w:sz w:val="21"/>
          <w:szCs w:val="21"/>
        </w:rPr>
        <w:t>÷当年天数</w:t>
      </w:r>
    </w:p>
    <w:p w14:paraId="7A59B351" w14:textId="77777777" w:rsidR="008D0855" w:rsidRPr="00E8302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E8302B">
        <w:rPr>
          <w:rFonts w:ascii="宋体" w:eastAsia="宋体" w:hAnsi="宋体"/>
          <w:bCs/>
          <w:sz w:val="21"/>
          <w:szCs w:val="21"/>
        </w:rPr>
        <w:t xml:space="preserve">H </w:t>
      </w:r>
      <w:r w:rsidRPr="00E8302B">
        <w:rPr>
          <w:rFonts w:ascii="宋体" w:eastAsia="宋体" w:hAnsi="宋体" w:hint="eastAsia"/>
          <w:bCs/>
          <w:sz w:val="21"/>
          <w:szCs w:val="21"/>
        </w:rPr>
        <w:t>为每日应计提的标的指数许可使用费</w:t>
      </w:r>
    </w:p>
    <w:p w14:paraId="5E412442" w14:textId="77777777" w:rsidR="008D0855" w:rsidRPr="00E8302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E8302B">
        <w:rPr>
          <w:rFonts w:ascii="宋体" w:eastAsia="宋体" w:hAnsi="宋体"/>
          <w:bCs/>
          <w:sz w:val="21"/>
          <w:szCs w:val="21"/>
        </w:rPr>
        <w:t xml:space="preserve">E </w:t>
      </w:r>
      <w:r w:rsidRPr="00E8302B">
        <w:rPr>
          <w:rFonts w:ascii="宋体" w:eastAsia="宋体" w:hAnsi="宋体" w:hint="eastAsia"/>
          <w:bCs/>
          <w:sz w:val="21"/>
          <w:szCs w:val="21"/>
        </w:rPr>
        <w:t>为前一日的基金资产净值</w:t>
      </w:r>
    </w:p>
    <w:p w14:paraId="0418DF4F" w14:textId="77777777" w:rsidR="008D0855" w:rsidRPr="00E8302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E8302B">
        <w:rPr>
          <w:rFonts w:ascii="宋体" w:eastAsia="宋体" w:hAnsi="宋体" w:hint="eastAsia"/>
          <w:bCs/>
          <w:sz w:val="21"/>
          <w:szCs w:val="21"/>
        </w:rPr>
        <w:t>标的指数许可使用费每日计算，逐日累计至每季季末，按季支付（当季不足</w:t>
      </w:r>
      <w:r w:rsidRPr="00E8302B">
        <w:rPr>
          <w:rFonts w:ascii="宋体" w:eastAsia="宋体" w:hAnsi="宋体"/>
          <w:bCs/>
          <w:sz w:val="21"/>
          <w:szCs w:val="21"/>
        </w:rPr>
        <w:t xml:space="preserve"> 50,000 </w:t>
      </w:r>
      <w:r w:rsidRPr="00E8302B">
        <w:rPr>
          <w:rFonts w:ascii="宋体" w:eastAsia="宋体" w:hAnsi="宋体" w:hint="eastAsia"/>
          <w:bCs/>
          <w:sz w:val="21"/>
          <w:szCs w:val="21"/>
        </w:rPr>
        <w:t>元的，按</w:t>
      </w:r>
      <w:r w:rsidRPr="00E8302B">
        <w:rPr>
          <w:rFonts w:ascii="宋体" w:eastAsia="宋体" w:hAnsi="宋体"/>
          <w:bCs/>
          <w:sz w:val="21"/>
          <w:szCs w:val="21"/>
        </w:rPr>
        <w:t xml:space="preserve"> 50,000 </w:t>
      </w:r>
      <w:r w:rsidRPr="00E8302B">
        <w:rPr>
          <w:rFonts w:ascii="宋体" w:eastAsia="宋体" w:hAnsi="宋体" w:hint="eastAsia"/>
          <w:bCs/>
          <w:sz w:val="21"/>
          <w:szCs w:val="21"/>
        </w:rPr>
        <w:t>元计算），计费期间不足一季度的，根据实际天数按比例计算。由基金管理人向基金托管人发送标的指数许可使用费划款指令，基金托管人复核后于次季前</w:t>
      </w:r>
      <w:r w:rsidRPr="00E8302B">
        <w:rPr>
          <w:rFonts w:ascii="宋体" w:eastAsia="宋体" w:hAnsi="宋体"/>
          <w:bCs/>
          <w:sz w:val="21"/>
          <w:szCs w:val="21"/>
        </w:rPr>
        <w:t xml:space="preserve"> 10 </w:t>
      </w:r>
      <w:r w:rsidRPr="00E8302B">
        <w:rPr>
          <w:rFonts w:ascii="宋体" w:eastAsia="宋体" w:hAnsi="宋体" w:hint="eastAsia"/>
          <w:bCs/>
          <w:sz w:val="21"/>
          <w:szCs w:val="21"/>
        </w:rPr>
        <w:t>个工作日内从基金财产中一次性支付给标的指数供应商。若遇法定节假日、公休日等，支付日期顺延。</w:t>
      </w:r>
    </w:p>
    <w:p w14:paraId="493B7952" w14:textId="77777777" w:rsidR="008D0855" w:rsidRPr="00E8302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E8302B">
        <w:rPr>
          <w:rFonts w:ascii="宋体" w:eastAsia="宋体" w:hAnsi="宋体" w:hint="eastAsia"/>
          <w:bCs/>
          <w:sz w:val="21"/>
          <w:szCs w:val="21"/>
        </w:rPr>
        <w:t>标的指数供应商根据相应指数许可协议变更标的指数许可使用费率和计算方式时，基金管理人需依照有关规定最迟于新的费率和计费方式实施日前</w:t>
      </w:r>
      <w:r w:rsidRPr="00E8302B">
        <w:rPr>
          <w:rFonts w:ascii="宋体" w:eastAsia="宋体" w:hAnsi="宋体"/>
          <w:bCs/>
          <w:sz w:val="21"/>
          <w:szCs w:val="21"/>
        </w:rPr>
        <w:t xml:space="preserve"> 2 </w:t>
      </w:r>
      <w:r w:rsidRPr="00E8302B">
        <w:rPr>
          <w:rFonts w:ascii="宋体" w:eastAsia="宋体" w:hAnsi="宋体" w:hint="eastAsia"/>
          <w:bCs/>
          <w:sz w:val="21"/>
          <w:szCs w:val="21"/>
        </w:rPr>
        <w:t>日在指定媒介公告并书面通知托管人。</w:t>
      </w:r>
    </w:p>
    <w:p w14:paraId="09AA0B4B" w14:textId="77777777" w:rsidR="008D0855" w:rsidRPr="00E8302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E8302B">
        <w:rPr>
          <w:rFonts w:ascii="宋体" w:eastAsia="宋体" w:hAnsi="宋体" w:hint="eastAsia"/>
          <w:bCs/>
          <w:sz w:val="21"/>
          <w:szCs w:val="21"/>
        </w:rPr>
        <w:t>上述“一、基金费用的种类”中第</w:t>
      </w:r>
      <w:r w:rsidRPr="00E8302B">
        <w:rPr>
          <w:rFonts w:ascii="宋体" w:eastAsia="宋体" w:hAnsi="宋体"/>
          <w:bCs/>
          <w:sz w:val="21"/>
          <w:szCs w:val="21"/>
        </w:rPr>
        <w:t>5</w:t>
      </w:r>
      <w:r w:rsidRPr="00E8302B">
        <w:rPr>
          <w:rFonts w:ascii="宋体" w:eastAsia="宋体" w:hAnsi="宋体" w:hint="eastAsia"/>
          <w:bCs/>
          <w:sz w:val="21"/>
          <w:szCs w:val="21"/>
        </w:rPr>
        <w:t>－</w:t>
      </w:r>
      <w:r w:rsidRPr="00E8302B">
        <w:rPr>
          <w:rFonts w:ascii="宋体" w:eastAsia="宋体" w:hAnsi="宋体"/>
          <w:bCs/>
          <w:sz w:val="21"/>
          <w:szCs w:val="21"/>
        </w:rPr>
        <w:t>11</w:t>
      </w:r>
      <w:r w:rsidRPr="00E8302B">
        <w:rPr>
          <w:rFonts w:ascii="宋体" w:eastAsia="宋体" w:hAnsi="宋体" w:hint="eastAsia"/>
          <w:bCs/>
          <w:sz w:val="21"/>
          <w:szCs w:val="21"/>
        </w:rPr>
        <w:t>项费用，根据有关法规及相应协议规定，按费用实际支出金额列入当期费用，由基金托管人从基金财产中支付。</w:t>
      </w:r>
    </w:p>
    <w:p w14:paraId="5B80012E" w14:textId="77777777" w:rsidR="008D0855" w:rsidRPr="00E8302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E8302B">
        <w:rPr>
          <w:rFonts w:ascii="宋体" w:eastAsia="宋体" w:hAnsi="宋体" w:hint="eastAsia"/>
          <w:bCs/>
          <w:sz w:val="21"/>
          <w:szCs w:val="21"/>
        </w:rPr>
        <w:t>三、不列入基金费用的项目</w:t>
      </w:r>
    </w:p>
    <w:p w14:paraId="58BA1FBF" w14:textId="77777777" w:rsidR="008D0855" w:rsidRPr="00E8302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E8302B">
        <w:rPr>
          <w:rFonts w:ascii="宋体" w:eastAsia="宋体" w:hAnsi="宋体" w:hint="eastAsia"/>
          <w:bCs/>
          <w:sz w:val="21"/>
          <w:szCs w:val="21"/>
        </w:rPr>
        <w:t>下列费用不列入基金费用：</w:t>
      </w:r>
    </w:p>
    <w:p w14:paraId="7760BAA6" w14:textId="77777777" w:rsidR="008D0855" w:rsidRPr="00E8302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E8302B">
        <w:rPr>
          <w:rFonts w:ascii="宋体" w:eastAsia="宋体" w:hAnsi="宋体"/>
          <w:bCs/>
          <w:sz w:val="21"/>
          <w:szCs w:val="21"/>
        </w:rPr>
        <w:t>1</w:t>
      </w:r>
      <w:r w:rsidRPr="00E8302B">
        <w:rPr>
          <w:rFonts w:ascii="宋体" w:eastAsia="宋体" w:hAnsi="宋体" w:hint="eastAsia"/>
          <w:bCs/>
          <w:sz w:val="21"/>
          <w:szCs w:val="21"/>
        </w:rPr>
        <w:t>、基金管理人和基金托管人因未履行或未完全履行义务导致的费用支出或基金财产的损失；</w:t>
      </w:r>
    </w:p>
    <w:p w14:paraId="54E57175" w14:textId="77777777" w:rsidR="008D0855" w:rsidRPr="00E8302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E8302B">
        <w:rPr>
          <w:rFonts w:ascii="宋体" w:eastAsia="宋体" w:hAnsi="宋体"/>
          <w:bCs/>
          <w:sz w:val="21"/>
          <w:szCs w:val="21"/>
        </w:rPr>
        <w:t>2</w:t>
      </w:r>
      <w:r w:rsidRPr="00E8302B">
        <w:rPr>
          <w:rFonts w:ascii="宋体" w:eastAsia="宋体" w:hAnsi="宋体" w:hint="eastAsia"/>
          <w:bCs/>
          <w:sz w:val="21"/>
          <w:szCs w:val="21"/>
        </w:rPr>
        <w:t>、基金管理人和基金托管人处理与基金运作无关的事项发生的费用；</w:t>
      </w:r>
    </w:p>
    <w:p w14:paraId="013E78CA" w14:textId="77777777" w:rsidR="008D0855" w:rsidRPr="00E8302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E8302B">
        <w:rPr>
          <w:rFonts w:ascii="宋体" w:eastAsia="宋体" w:hAnsi="宋体"/>
          <w:bCs/>
          <w:sz w:val="21"/>
          <w:szCs w:val="21"/>
        </w:rPr>
        <w:t>3</w:t>
      </w:r>
      <w:r w:rsidRPr="00E8302B">
        <w:rPr>
          <w:rFonts w:ascii="宋体" w:eastAsia="宋体" w:hAnsi="宋体" w:hint="eastAsia"/>
          <w:bCs/>
          <w:sz w:val="21"/>
          <w:szCs w:val="21"/>
        </w:rPr>
        <w:t>、《基金合同》生效前的相关费用；</w:t>
      </w:r>
    </w:p>
    <w:p w14:paraId="54AC8458" w14:textId="77777777" w:rsidR="008D0855" w:rsidRPr="00E8302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E8302B">
        <w:rPr>
          <w:rFonts w:ascii="宋体" w:eastAsia="宋体" w:hAnsi="宋体"/>
          <w:bCs/>
          <w:sz w:val="21"/>
          <w:szCs w:val="21"/>
        </w:rPr>
        <w:t>4</w:t>
      </w:r>
      <w:r w:rsidRPr="00E8302B">
        <w:rPr>
          <w:rFonts w:ascii="宋体" w:eastAsia="宋体" w:hAnsi="宋体" w:hint="eastAsia"/>
          <w:bCs/>
          <w:sz w:val="21"/>
          <w:szCs w:val="21"/>
        </w:rPr>
        <w:t>、其他根据相关法律法规及中国证监会的有关规定不得列入基金费用的项目。</w:t>
      </w:r>
    </w:p>
    <w:p w14:paraId="795E0F30" w14:textId="77777777" w:rsidR="008D0855" w:rsidRPr="00E8302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E8302B">
        <w:rPr>
          <w:rFonts w:ascii="宋体" w:eastAsia="宋体" w:hAnsi="宋体" w:hint="eastAsia"/>
          <w:bCs/>
          <w:sz w:val="21"/>
          <w:szCs w:val="21"/>
        </w:rPr>
        <w:t>四、基金税收</w:t>
      </w:r>
    </w:p>
    <w:p w14:paraId="2879AD55" w14:textId="77777777" w:rsidR="008D0855" w:rsidRPr="00E8302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E8302B">
        <w:rPr>
          <w:rFonts w:ascii="宋体" w:eastAsia="宋体" w:hAnsi="宋体" w:hint="eastAsia"/>
          <w:bCs/>
          <w:sz w:val="21"/>
          <w:szCs w:val="21"/>
        </w:rPr>
        <w:t>本基金运作过程中涉及的各纳税主体，其纳税义务按国家税收法律、法规执行。</w:t>
      </w:r>
    </w:p>
    <w:p w14:paraId="0F52B5AC" w14:textId="377E2FA1" w:rsidR="00517252" w:rsidRPr="006212A7" w:rsidRDefault="008D0855" w:rsidP="006212A7">
      <w:pPr>
        <w:adjustRightInd w:val="0"/>
        <w:snapToGrid w:val="0"/>
        <w:spacing w:line="360" w:lineRule="auto"/>
        <w:ind w:firstLineChars="200" w:firstLine="420"/>
        <w:rPr>
          <w:rFonts w:ascii="宋体" w:hAnsi="宋体"/>
          <w:bCs/>
          <w:szCs w:val="21"/>
        </w:rPr>
      </w:pPr>
      <w:r w:rsidRPr="00E8302B">
        <w:rPr>
          <w:rFonts w:ascii="宋体" w:eastAsia="宋体" w:hAnsi="宋体" w:hint="eastAsia"/>
          <w:bCs/>
          <w:sz w:val="21"/>
          <w:szCs w:val="21"/>
        </w:rPr>
        <w:t>基金财产投资的相关税收，由基金份额持有人承担，基金管理人或者其他扣缴义务人按照国家有关税收征收的规定代扣代缴。</w:t>
      </w:r>
      <w:bookmarkStart w:id="36" w:name="_Hlt88827255"/>
      <w:bookmarkEnd w:id="36"/>
    </w:p>
    <w:p w14:paraId="5333C433" w14:textId="1B82974F" w:rsidR="006212A7" w:rsidRPr="006212A7" w:rsidRDefault="006212A7" w:rsidP="006212A7">
      <w:pPr>
        <w:adjustRightInd w:val="0"/>
        <w:snapToGrid w:val="0"/>
        <w:spacing w:line="360" w:lineRule="auto"/>
        <w:ind w:firstLineChars="200" w:firstLine="480"/>
        <w:rPr>
          <w:rFonts w:ascii="宋体" w:hAnsi="宋体"/>
          <w:bCs/>
          <w:szCs w:val="21"/>
        </w:rPr>
      </w:pPr>
    </w:p>
    <w:p w14:paraId="03FAB3B8" w14:textId="77777777" w:rsidR="006212A7" w:rsidRPr="006212A7" w:rsidRDefault="006212A7" w:rsidP="006212A7">
      <w:pPr>
        <w:autoSpaceDE w:val="0"/>
        <w:autoSpaceDN w:val="0"/>
        <w:spacing w:line="360" w:lineRule="auto"/>
        <w:ind w:firstLineChars="200" w:firstLine="480"/>
        <w:textAlignment w:val="bottom"/>
        <w:rPr>
          <w:rFonts w:ascii="宋体" w:hAnsi="宋体"/>
          <w:bCs/>
          <w:szCs w:val="21"/>
        </w:rPr>
      </w:pPr>
    </w:p>
    <w:p w14:paraId="43CD4F7E" w14:textId="77777777" w:rsidR="0045798E" w:rsidRPr="00900744" w:rsidRDefault="007026B8" w:rsidP="00900744">
      <w:pPr>
        <w:pageBreakBefore/>
        <w:spacing w:beforeLines="50" w:before="120" w:afterLines="50" w:after="120" w:line="360" w:lineRule="auto"/>
        <w:ind w:firstLine="420"/>
        <w:jc w:val="center"/>
        <w:outlineLvl w:val="0"/>
        <w:rPr>
          <w:rFonts w:ascii="宋体" w:hAnsi="宋体"/>
          <w:b/>
        </w:rPr>
      </w:pPr>
      <w:r w:rsidRPr="00900744">
        <w:rPr>
          <w:rFonts w:ascii="宋体" w:hAnsi="宋体"/>
          <w:b/>
        </w:rPr>
        <w:t>八、对招募说明书更新部分的说明</w:t>
      </w:r>
    </w:p>
    <w:p w14:paraId="366F70B6" w14:textId="77777777" w:rsidR="0045798E" w:rsidRPr="00DE07E1" w:rsidRDefault="007026B8" w:rsidP="00DE07E1">
      <w:pPr>
        <w:spacing w:line="360" w:lineRule="auto"/>
        <w:ind w:firstLineChars="200" w:firstLine="480"/>
        <w:rPr>
          <w:rFonts w:ascii="宋体" w:hAnsi="宋体"/>
          <w:color w:val="000000"/>
          <w:szCs w:val="21"/>
        </w:rPr>
      </w:pPr>
      <w:r w:rsidRPr="00DE07E1">
        <w:rPr>
          <w:rFonts w:ascii="宋体" w:hAnsi="宋体" w:hint="eastAsia"/>
          <w:color w:val="000000"/>
          <w:szCs w:val="21"/>
        </w:rPr>
        <w:t>本招募说明书依据《中华人民共和国证券投资基金法》、《</w:t>
      </w:r>
      <w:r w:rsidRPr="00DE07E1">
        <w:rPr>
          <w:rFonts w:ascii="宋体" w:hAnsi="宋体"/>
          <w:color w:val="000000"/>
          <w:szCs w:val="21"/>
        </w:rPr>
        <w:t>公开募集证券投资基金运作管理办法</w:t>
      </w:r>
      <w:r w:rsidRPr="00DE07E1">
        <w:rPr>
          <w:rFonts w:ascii="宋体" w:hAnsi="宋体" w:hint="eastAsia"/>
          <w:color w:val="000000"/>
          <w:szCs w:val="21"/>
        </w:rPr>
        <w:t>》、《证券投资基金销售管理办法》、《证券投资基金信息披露管理办法》及其它有关法律法规的要求，结合本基金管理人对本基金实施的投资管理活动，对本基金管理人原公告的本基金原招募说明书进行了更新，主要更新的内容如下：</w:t>
      </w:r>
    </w:p>
    <w:p w14:paraId="6C43CB15" w14:textId="77777777" w:rsidR="00941CF2" w:rsidRPr="00BA456E" w:rsidRDefault="00941CF2" w:rsidP="00BA456E">
      <w:pPr>
        <w:pStyle w:val="aff2"/>
        <w:numPr>
          <w:ilvl w:val="0"/>
          <w:numId w:val="5"/>
        </w:numPr>
        <w:spacing w:line="360" w:lineRule="auto"/>
        <w:rPr>
          <w:rFonts w:ascii="宋体" w:hAnsi="宋体"/>
          <w:color w:val="000000"/>
          <w:szCs w:val="21"/>
        </w:rPr>
      </w:pPr>
      <w:r w:rsidRPr="00BA456E">
        <w:rPr>
          <w:rFonts w:ascii="宋体" w:hAnsi="宋体" w:hint="eastAsia"/>
          <w:color w:val="000000"/>
          <w:szCs w:val="21"/>
        </w:rPr>
        <w:t>对“重要提示”部分内容进行了更新；</w:t>
      </w:r>
    </w:p>
    <w:p w14:paraId="5884D26B" w14:textId="49BFC62F" w:rsidR="00941CF2" w:rsidRDefault="00A80E8D" w:rsidP="00941CF2">
      <w:pPr>
        <w:spacing w:line="360" w:lineRule="auto"/>
        <w:ind w:firstLineChars="200" w:firstLine="480"/>
        <w:rPr>
          <w:rFonts w:ascii="宋体" w:hAnsi="宋体"/>
          <w:color w:val="000000"/>
          <w:szCs w:val="21"/>
        </w:rPr>
      </w:pPr>
      <w:r>
        <w:rPr>
          <w:rFonts w:ascii="宋体" w:hAnsi="宋体" w:hint="eastAsia"/>
          <w:color w:val="000000"/>
          <w:szCs w:val="21"/>
        </w:rPr>
        <w:t>2</w:t>
      </w:r>
      <w:r w:rsidR="00941CF2">
        <w:rPr>
          <w:rFonts w:ascii="宋体" w:hAnsi="宋体" w:hint="eastAsia"/>
          <w:color w:val="000000"/>
          <w:szCs w:val="21"/>
        </w:rPr>
        <w:t>、对“三、基金管理人”部分内容进行了更新；</w:t>
      </w:r>
    </w:p>
    <w:p w14:paraId="7A893626" w14:textId="1F3287F4" w:rsidR="00941CF2" w:rsidRDefault="00A80E8D" w:rsidP="00941CF2">
      <w:pPr>
        <w:spacing w:line="360" w:lineRule="auto"/>
        <w:ind w:firstLineChars="200" w:firstLine="480"/>
        <w:rPr>
          <w:rFonts w:ascii="宋体" w:hAnsi="宋体"/>
          <w:color w:val="000000"/>
          <w:szCs w:val="21"/>
        </w:rPr>
      </w:pPr>
      <w:r>
        <w:rPr>
          <w:rFonts w:ascii="宋体" w:hAnsi="宋体" w:hint="eastAsia"/>
          <w:color w:val="000000"/>
          <w:szCs w:val="21"/>
        </w:rPr>
        <w:t>3</w:t>
      </w:r>
      <w:r w:rsidR="00941CF2">
        <w:rPr>
          <w:rFonts w:ascii="宋体" w:hAnsi="宋体" w:hint="eastAsia"/>
          <w:color w:val="000000"/>
          <w:szCs w:val="21"/>
        </w:rPr>
        <w:t>、对“四、基金托管人”部分内容进行了更新；</w:t>
      </w:r>
    </w:p>
    <w:p w14:paraId="7CEF437E" w14:textId="1EA8E99D" w:rsidR="00615BDB" w:rsidRDefault="00A80E8D">
      <w:pPr>
        <w:spacing w:line="360" w:lineRule="auto"/>
        <w:ind w:firstLineChars="200" w:firstLine="480"/>
        <w:rPr>
          <w:rFonts w:ascii="宋体" w:hAnsi="宋体"/>
          <w:color w:val="000000"/>
          <w:szCs w:val="21"/>
        </w:rPr>
      </w:pPr>
      <w:r>
        <w:rPr>
          <w:rFonts w:ascii="宋体" w:hAnsi="宋体" w:hint="eastAsia"/>
          <w:color w:val="000000"/>
          <w:szCs w:val="21"/>
        </w:rPr>
        <w:t>4</w:t>
      </w:r>
      <w:r w:rsidR="00941CF2">
        <w:rPr>
          <w:rFonts w:ascii="宋体" w:hAnsi="宋体" w:hint="eastAsia"/>
          <w:color w:val="000000"/>
          <w:szCs w:val="21"/>
        </w:rPr>
        <w:t>、对“</w:t>
      </w:r>
      <w:r w:rsidR="00F45DD2">
        <w:rPr>
          <w:rFonts w:ascii="宋体" w:hAnsi="宋体" w:hint="eastAsia"/>
          <w:color w:val="000000"/>
          <w:szCs w:val="21"/>
        </w:rPr>
        <w:t>五</w:t>
      </w:r>
      <w:r w:rsidR="00941CF2">
        <w:rPr>
          <w:rFonts w:ascii="宋体" w:hAnsi="宋体" w:hint="eastAsia"/>
          <w:color w:val="000000"/>
          <w:szCs w:val="21"/>
        </w:rPr>
        <w:t>、</w:t>
      </w:r>
      <w:r w:rsidR="00F45DD2">
        <w:rPr>
          <w:rFonts w:ascii="宋体" w:hAnsi="宋体" w:hint="eastAsia"/>
          <w:szCs w:val="21"/>
        </w:rPr>
        <w:t>相关服务机构</w:t>
      </w:r>
      <w:r w:rsidR="00941CF2">
        <w:rPr>
          <w:rFonts w:ascii="宋体" w:hAnsi="宋体" w:hint="eastAsia"/>
          <w:color w:val="000000"/>
          <w:szCs w:val="21"/>
        </w:rPr>
        <w:t>”部分内容进行了更新；</w:t>
      </w:r>
    </w:p>
    <w:p w14:paraId="5116E402" w14:textId="5E0469E7" w:rsidR="00E03B6B" w:rsidRDefault="00E03B6B">
      <w:pPr>
        <w:spacing w:line="360" w:lineRule="auto"/>
        <w:ind w:firstLineChars="200" w:firstLine="480"/>
        <w:rPr>
          <w:rFonts w:ascii="宋体" w:hAnsi="宋体"/>
          <w:color w:val="000000"/>
          <w:szCs w:val="21"/>
        </w:rPr>
      </w:pPr>
      <w:r>
        <w:rPr>
          <w:rFonts w:ascii="宋体" w:hAnsi="宋体" w:hint="eastAsia"/>
          <w:color w:val="000000"/>
          <w:szCs w:val="21"/>
        </w:rPr>
        <w:t>5、对“八、</w:t>
      </w:r>
      <w:r w:rsidRPr="00E03B6B">
        <w:rPr>
          <w:rFonts w:ascii="宋体" w:hAnsi="宋体" w:hint="eastAsia"/>
          <w:color w:val="000000"/>
          <w:szCs w:val="21"/>
        </w:rPr>
        <w:t>基金份额的申购与赎回</w:t>
      </w:r>
      <w:r>
        <w:rPr>
          <w:rFonts w:ascii="宋体" w:hAnsi="宋体" w:hint="eastAsia"/>
          <w:color w:val="000000"/>
          <w:szCs w:val="21"/>
        </w:rPr>
        <w:t>”部分内容进行了更新；</w:t>
      </w:r>
    </w:p>
    <w:p w14:paraId="01FD2400" w14:textId="4E37DBD9" w:rsidR="00941CF2" w:rsidRDefault="00E03B6B" w:rsidP="00941CF2">
      <w:pPr>
        <w:spacing w:line="360" w:lineRule="auto"/>
        <w:ind w:firstLineChars="200" w:firstLine="480"/>
        <w:rPr>
          <w:rFonts w:ascii="宋体" w:hAnsi="宋体"/>
          <w:color w:val="000000"/>
          <w:szCs w:val="21"/>
        </w:rPr>
      </w:pPr>
      <w:r>
        <w:rPr>
          <w:rFonts w:ascii="宋体" w:hAnsi="宋体"/>
          <w:color w:val="000000"/>
          <w:szCs w:val="21"/>
        </w:rPr>
        <w:t>6</w:t>
      </w:r>
      <w:r w:rsidR="00941CF2">
        <w:rPr>
          <w:rFonts w:ascii="宋体" w:hAnsi="宋体" w:hint="eastAsia"/>
          <w:color w:val="000000"/>
          <w:szCs w:val="21"/>
        </w:rPr>
        <w:t>、对“九、基金的投资”部分内容进行了更新；</w:t>
      </w:r>
    </w:p>
    <w:p w14:paraId="675AC4C7" w14:textId="4FF9E01C" w:rsidR="00941CF2" w:rsidRDefault="00E03B6B" w:rsidP="00941CF2">
      <w:pPr>
        <w:spacing w:line="360" w:lineRule="auto"/>
        <w:ind w:firstLineChars="200" w:firstLine="480"/>
        <w:rPr>
          <w:rFonts w:ascii="宋体" w:hAnsi="宋体"/>
          <w:color w:val="000000"/>
          <w:szCs w:val="21"/>
        </w:rPr>
      </w:pPr>
      <w:r>
        <w:rPr>
          <w:rFonts w:ascii="宋体" w:hAnsi="宋体"/>
          <w:color w:val="000000"/>
          <w:szCs w:val="21"/>
        </w:rPr>
        <w:t>7</w:t>
      </w:r>
      <w:r w:rsidR="00941CF2">
        <w:rPr>
          <w:rFonts w:ascii="宋体" w:hAnsi="宋体" w:hint="eastAsia"/>
          <w:color w:val="000000"/>
          <w:szCs w:val="21"/>
        </w:rPr>
        <w:t>、对“二十一、</w:t>
      </w:r>
      <w:r w:rsidR="003E7167">
        <w:rPr>
          <w:rFonts w:ascii="宋体" w:hAnsi="宋体" w:hint="eastAsia"/>
          <w:color w:val="000000"/>
          <w:szCs w:val="21"/>
        </w:rPr>
        <w:t>其他</w:t>
      </w:r>
      <w:r w:rsidR="00941CF2">
        <w:rPr>
          <w:rFonts w:ascii="宋体" w:hAnsi="宋体" w:hint="eastAsia"/>
          <w:color w:val="000000"/>
          <w:szCs w:val="21"/>
        </w:rPr>
        <w:t>应披露事项”部分内容进行了更新。</w:t>
      </w:r>
    </w:p>
    <w:p w14:paraId="203BE9A7" w14:textId="77777777" w:rsidR="0045798E" w:rsidRPr="00941CF2" w:rsidRDefault="0045798E">
      <w:pPr>
        <w:spacing w:line="360" w:lineRule="auto"/>
        <w:rPr>
          <w:rFonts w:ascii="宋体" w:hAnsi="宋体"/>
          <w:color w:val="000000"/>
          <w:szCs w:val="21"/>
        </w:rPr>
      </w:pPr>
    </w:p>
    <w:p w14:paraId="357F709A" w14:textId="77777777" w:rsidR="0045798E" w:rsidRPr="00DE07E1" w:rsidRDefault="007026B8" w:rsidP="00DE07E1">
      <w:pPr>
        <w:spacing w:line="360" w:lineRule="auto"/>
        <w:ind w:firstLineChars="200" w:firstLine="480"/>
        <w:jc w:val="right"/>
        <w:rPr>
          <w:rFonts w:ascii="宋体" w:hAnsi="宋体"/>
          <w:color w:val="000000"/>
          <w:szCs w:val="21"/>
        </w:rPr>
      </w:pPr>
      <w:r w:rsidRPr="00DE07E1">
        <w:rPr>
          <w:rFonts w:ascii="宋体" w:hAnsi="宋体" w:hint="eastAsia"/>
          <w:color w:val="000000"/>
          <w:szCs w:val="21"/>
        </w:rPr>
        <w:t>富荣基金管理有限公司</w:t>
      </w:r>
    </w:p>
    <w:p w14:paraId="750FA1FA" w14:textId="23E7D1B6" w:rsidR="0045798E" w:rsidRDefault="00BA1D58" w:rsidP="00795BC5">
      <w:pPr>
        <w:spacing w:line="360" w:lineRule="auto"/>
        <w:jc w:val="right"/>
        <w:rPr>
          <w:rFonts w:ascii="宋体" w:hAnsi="宋体"/>
          <w:color w:val="000000"/>
        </w:rPr>
      </w:pPr>
      <w:r w:rsidRPr="00DE07E1">
        <w:rPr>
          <w:rFonts w:ascii="宋体" w:hAnsi="宋体" w:hint="eastAsia"/>
          <w:color w:val="000000"/>
          <w:szCs w:val="21"/>
        </w:rPr>
        <w:t>二〇一</w:t>
      </w:r>
      <w:r w:rsidR="001542EC">
        <w:rPr>
          <w:rFonts w:ascii="宋体" w:hAnsi="宋体" w:hint="eastAsia"/>
          <w:color w:val="000000"/>
          <w:szCs w:val="21"/>
        </w:rPr>
        <w:t>九</w:t>
      </w:r>
      <w:r w:rsidR="001542EC">
        <w:rPr>
          <w:rFonts w:ascii="宋体" w:hAnsi="宋体"/>
          <w:color w:val="000000"/>
          <w:szCs w:val="21"/>
        </w:rPr>
        <w:t>年</w:t>
      </w:r>
      <w:r w:rsidR="00795BC5">
        <w:rPr>
          <w:rFonts w:ascii="宋体" w:hAnsi="宋体" w:hint="eastAsia"/>
          <w:color w:val="000000"/>
          <w:szCs w:val="21"/>
        </w:rPr>
        <w:t>九</w:t>
      </w:r>
      <w:r w:rsidRPr="00DE07E1">
        <w:rPr>
          <w:rFonts w:ascii="宋体" w:hAnsi="宋体" w:hint="eastAsia"/>
          <w:color w:val="000000"/>
          <w:szCs w:val="21"/>
        </w:rPr>
        <w:t>月</w:t>
      </w:r>
      <w:r w:rsidR="00795BC5">
        <w:rPr>
          <w:rFonts w:ascii="宋体" w:hAnsi="宋体" w:hint="eastAsia"/>
          <w:color w:val="000000"/>
          <w:szCs w:val="21"/>
        </w:rPr>
        <w:t>四</w:t>
      </w:r>
      <w:r w:rsidR="007567F6">
        <w:rPr>
          <w:rFonts w:ascii="宋体" w:hAnsi="宋体" w:hint="eastAsia"/>
          <w:color w:val="000000"/>
          <w:szCs w:val="21"/>
        </w:rPr>
        <w:t>日</w:t>
      </w:r>
      <w:r w:rsidR="007026B8" w:rsidRPr="00DE07E1">
        <w:rPr>
          <w:rFonts w:ascii="宋体" w:hAnsi="宋体" w:hint="eastAsia"/>
          <w:color w:val="000000"/>
          <w:szCs w:val="21"/>
        </w:rPr>
        <w:t xml:space="preserve"> </w:t>
      </w:r>
      <w:r w:rsidR="007026B8">
        <w:rPr>
          <w:rFonts w:ascii="宋体" w:hAnsi="宋体" w:hint="eastAsia"/>
          <w:color w:val="000000"/>
        </w:rPr>
        <w:t xml:space="preserve"> </w:t>
      </w:r>
    </w:p>
    <w:p w14:paraId="73C5F272" w14:textId="77777777" w:rsidR="0045798E" w:rsidRDefault="0045798E">
      <w:pPr>
        <w:spacing w:line="360" w:lineRule="auto"/>
        <w:jc w:val="right"/>
        <w:rPr>
          <w:rFonts w:ascii="宋体" w:hAnsi="宋体"/>
          <w:color w:val="000000"/>
        </w:rPr>
      </w:pPr>
      <w:bookmarkStart w:id="37" w:name="_GoBack"/>
      <w:bookmarkEnd w:id="37"/>
    </w:p>
    <w:sectPr w:rsidR="0045798E" w:rsidSect="007C0F74">
      <w:headerReference w:type="default" r:id="rId25"/>
      <w:footerReference w:type="default" r:id="rId26"/>
      <w:pgSz w:w="12240" w:h="15840"/>
      <w:pgMar w:top="1440" w:right="1800" w:bottom="1440" w:left="1800" w:header="720" w:footer="720" w:gutter="0"/>
      <w:cols w:space="720"/>
      <w:titlePg/>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B76725A" w14:textId="77777777" w:rsidR="00EF6288" w:rsidRDefault="00EF6288">
      <w:r>
        <w:separator/>
      </w:r>
    </w:p>
  </w:endnote>
  <w:endnote w:type="continuationSeparator" w:id="0">
    <w:p w14:paraId="66D4DC2C" w14:textId="77777777" w:rsidR="00EF6288" w:rsidRDefault="00EF62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Arial Bold">
    <w:altName w:val="Arial"/>
    <w:panose1 w:val="020B0704020202020204"/>
    <w:charset w:val="00"/>
    <w:family w:val="roman"/>
    <w:pitch w:val="default"/>
    <w:sig w:usb0="00000000" w:usb1="00000000" w:usb2="00000000" w:usb3="00000000" w:csb0="00040001"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6"/>
    <w:family w:val="swiss"/>
    <w:pitch w:val="variable"/>
    <w:sig w:usb0="F7FFAFFF" w:usb1="E9DFFFFF" w:usb2="0000003F" w:usb3="00000000" w:csb0="003F01FF" w:csb1="00000000"/>
  </w:font>
  <w:font w:name="仿宋_GB2312">
    <w:altName w:val="仿宋"/>
    <w:charset w:val="86"/>
    <w:family w:val="modern"/>
    <w:pitch w:val="fixed"/>
    <w:sig w:usb0="00000001" w:usb1="080E0000" w:usb2="00000010" w:usb3="00000000" w:csb0="00040000" w:csb1="00000000"/>
  </w:font>
  <w:font w:name="ˎ̥">
    <w:altName w:val="Times New Roman"/>
    <w:panose1 w:val="00000000000000000000"/>
    <w:charset w:val="00"/>
    <w:family w:val="roman"/>
    <w:notTrueType/>
    <w:pitch w:val="default"/>
  </w:font>
  <w:font w:name="方正仿宋简体">
    <w:altName w:val="宋体"/>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0CEA46" w14:textId="570EC2C9" w:rsidR="00EF6288" w:rsidRDefault="00EF6288">
    <w:pPr>
      <w:pStyle w:val="af2"/>
      <w:jc w:val="center"/>
    </w:pPr>
    <w:r>
      <w:fldChar w:fldCharType="begin"/>
    </w:r>
    <w:r>
      <w:instrText>PAGE   \* MERGEFORMAT</w:instrText>
    </w:r>
    <w:r>
      <w:fldChar w:fldCharType="separate"/>
    </w:r>
    <w:r w:rsidR="00795BC5" w:rsidRPr="00795BC5">
      <w:rPr>
        <w:noProof/>
        <w:lang w:val="zh-CN"/>
      </w:rPr>
      <w:t>41</w:t>
    </w:r>
    <w:r>
      <w:rPr>
        <w:lang w:val="zh-CN"/>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E3A7784" w14:textId="77777777" w:rsidR="00EF6288" w:rsidRDefault="00EF6288">
      <w:r>
        <w:separator/>
      </w:r>
    </w:p>
  </w:footnote>
  <w:footnote w:type="continuationSeparator" w:id="0">
    <w:p w14:paraId="691372EE" w14:textId="77777777" w:rsidR="00EF6288" w:rsidRDefault="00EF628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EF84D3" w14:textId="7AD4A9B3" w:rsidR="00EF6288" w:rsidRDefault="007B1784" w:rsidP="00B7439A">
    <w:pPr>
      <w:pStyle w:val="af4"/>
      <w:jc w:val="both"/>
    </w:pPr>
    <w:r>
      <w:rPr>
        <w:rFonts w:ascii="Arial" w:hAnsi="Arial" w:cs="Arial" w:hint="eastAsia"/>
        <w:szCs w:val="21"/>
      </w:rPr>
      <w:t>富荣沪深</w:t>
    </w:r>
    <w:r>
      <w:rPr>
        <w:rFonts w:ascii="Arial" w:hAnsi="Arial" w:cs="Arial" w:hint="eastAsia"/>
        <w:szCs w:val="21"/>
      </w:rPr>
      <w:t>300</w:t>
    </w:r>
    <w:r>
      <w:rPr>
        <w:rFonts w:ascii="Arial" w:hAnsi="Arial" w:cs="Arial" w:hint="eastAsia"/>
        <w:szCs w:val="21"/>
      </w:rPr>
      <w:t>指数增强型证券投资基金</w:t>
    </w:r>
    <w:r w:rsidR="00EF6288" w:rsidRPr="00C67D86">
      <w:rPr>
        <w:rFonts w:ascii="Arial" w:hAnsi="Arial" w:cs="Arial" w:hint="eastAsia"/>
        <w:szCs w:val="21"/>
      </w:rPr>
      <w:t>更新的招募说明书</w:t>
    </w:r>
    <w:r w:rsidR="00EF6288">
      <w:rPr>
        <w:rFonts w:ascii="Arial" w:hAnsi="Arial" w:cs="Arial" w:hint="eastAsia"/>
        <w:szCs w:val="21"/>
      </w:rPr>
      <w:t>摘要</w:t>
    </w:r>
    <w:r w:rsidR="00EF6288" w:rsidRPr="00C67D86">
      <w:rPr>
        <w:rFonts w:ascii="Arial" w:hAnsi="Arial" w:cs="Arial" w:hint="eastAsia"/>
        <w:szCs w:val="21"/>
      </w:rPr>
      <w:t>（</w:t>
    </w:r>
    <w:r w:rsidR="00EF6288" w:rsidRPr="00C67D86">
      <w:rPr>
        <w:rFonts w:ascii="Arial" w:hAnsi="Arial" w:cs="Arial" w:hint="eastAsia"/>
        <w:szCs w:val="21"/>
      </w:rPr>
      <w:t>201</w:t>
    </w:r>
    <w:r w:rsidR="00EF6288">
      <w:rPr>
        <w:rFonts w:ascii="Arial" w:hAnsi="Arial" w:cs="Arial" w:hint="eastAsia"/>
        <w:szCs w:val="21"/>
      </w:rPr>
      <w:t>9</w:t>
    </w:r>
    <w:r w:rsidR="00EF6288" w:rsidRPr="00C67D86">
      <w:rPr>
        <w:rFonts w:ascii="Arial" w:hAnsi="Arial" w:cs="Arial" w:hint="eastAsia"/>
        <w:szCs w:val="21"/>
      </w:rPr>
      <w:t>年</w:t>
    </w:r>
    <w:r w:rsidR="00E3512D" w:rsidRPr="00C67D86">
      <w:rPr>
        <w:rFonts w:ascii="Arial" w:hAnsi="Arial" w:cs="Arial" w:hint="eastAsia"/>
        <w:szCs w:val="21"/>
      </w:rPr>
      <w:t>第</w:t>
    </w:r>
    <w:r w:rsidR="00800522">
      <w:rPr>
        <w:rFonts w:ascii="Arial" w:hAnsi="Arial" w:cs="Arial"/>
        <w:szCs w:val="21"/>
      </w:rPr>
      <w:t>1</w:t>
    </w:r>
    <w:r w:rsidR="00EF6288" w:rsidRPr="00C67D86">
      <w:rPr>
        <w:rFonts w:ascii="Arial" w:hAnsi="Arial" w:cs="Arial" w:hint="eastAsia"/>
        <w:szCs w:val="21"/>
      </w:rPr>
      <w:t>号）</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 w15:restartNumberingAfterBreak="0">
    <w:nsid w:val="00000006"/>
    <w:multiLevelType w:val="multilevel"/>
    <w:tmpl w:val="00000006"/>
    <w:lvl w:ilvl="0">
      <w:start w:val="4"/>
      <w:numFmt w:val="chineseCounting"/>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00000007"/>
    <w:multiLevelType w:val="multilevel"/>
    <w:tmpl w:val="00000007"/>
    <w:lvl w:ilvl="0">
      <w:start w:val="1"/>
      <w:numFmt w:val="chineseCountingThousand"/>
      <w:lvlText w:val="(%1)"/>
      <w:lvlJc w:val="left"/>
      <w:pPr>
        <w:ind w:left="885" w:hanging="420"/>
      </w:pPr>
      <w:rPr>
        <w:rFonts w:hint="eastAsia"/>
        <w:snapToGrid w:val="0"/>
        <w:spacing w:val="0"/>
        <w:w w:val="100"/>
        <w:kern w:val="13"/>
        <w:position w:val="0"/>
      </w:rPr>
    </w:lvl>
    <w:lvl w:ilvl="1">
      <w:start w:val="1"/>
      <w:numFmt w:val="decimal"/>
      <w:lvlText w:val="%2."/>
      <w:lvlJc w:val="left"/>
      <w:pPr>
        <w:ind w:left="1665" w:hanging="780"/>
      </w:pPr>
      <w:rPr>
        <w:rFonts w:hint="default"/>
      </w:rPr>
    </w:lvl>
    <w:lvl w:ilvl="2">
      <w:start w:val="1"/>
      <w:numFmt w:val="lowerRoman"/>
      <w:lvlText w:val="%3."/>
      <w:lvlJc w:val="right"/>
      <w:pPr>
        <w:ind w:left="1725" w:hanging="420"/>
      </w:pPr>
    </w:lvl>
    <w:lvl w:ilvl="3">
      <w:start w:val="1"/>
      <w:numFmt w:val="decimal"/>
      <w:lvlText w:val="%4."/>
      <w:lvlJc w:val="left"/>
      <w:pPr>
        <w:ind w:left="2145" w:hanging="420"/>
      </w:pPr>
    </w:lvl>
    <w:lvl w:ilvl="4">
      <w:start w:val="1"/>
      <w:numFmt w:val="lowerLetter"/>
      <w:lvlText w:val="%5)"/>
      <w:lvlJc w:val="left"/>
      <w:pPr>
        <w:ind w:left="2565" w:hanging="420"/>
      </w:pPr>
    </w:lvl>
    <w:lvl w:ilvl="5">
      <w:start w:val="1"/>
      <w:numFmt w:val="lowerRoman"/>
      <w:lvlText w:val="%6."/>
      <w:lvlJc w:val="right"/>
      <w:pPr>
        <w:ind w:left="2985" w:hanging="420"/>
      </w:pPr>
    </w:lvl>
    <w:lvl w:ilvl="6">
      <w:start w:val="1"/>
      <w:numFmt w:val="decimal"/>
      <w:lvlText w:val="%7."/>
      <w:lvlJc w:val="left"/>
      <w:pPr>
        <w:ind w:left="3405" w:hanging="420"/>
      </w:pPr>
    </w:lvl>
    <w:lvl w:ilvl="7">
      <w:start w:val="1"/>
      <w:numFmt w:val="lowerLetter"/>
      <w:lvlText w:val="%8)"/>
      <w:lvlJc w:val="left"/>
      <w:pPr>
        <w:ind w:left="3825" w:hanging="420"/>
      </w:pPr>
    </w:lvl>
    <w:lvl w:ilvl="8">
      <w:start w:val="1"/>
      <w:numFmt w:val="lowerRoman"/>
      <w:lvlText w:val="%9."/>
      <w:lvlJc w:val="right"/>
      <w:pPr>
        <w:ind w:left="4245" w:hanging="420"/>
      </w:pPr>
    </w:lvl>
  </w:abstractNum>
  <w:abstractNum w:abstractNumId="3" w15:restartNumberingAfterBreak="0">
    <w:nsid w:val="00000008"/>
    <w:multiLevelType w:val="multilevel"/>
    <w:tmpl w:val="00000008"/>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4" w15:restartNumberingAfterBreak="0">
    <w:nsid w:val="0000000D"/>
    <w:multiLevelType w:val="singleLevel"/>
    <w:tmpl w:val="0000000D"/>
    <w:lvl w:ilvl="0">
      <w:start w:val="1"/>
      <w:numFmt w:val="bullet"/>
      <w:pStyle w:val="Listbullet"/>
      <w:lvlText w:val=""/>
      <w:lvlJc w:val="left"/>
      <w:pPr>
        <w:tabs>
          <w:tab w:val="num" w:pos="360"/>
        </w:tabs>
        <w:ind w:left="360" w:hanging="360"/>
      </w:pPr>
      <w:rPr>
        <w:rFonts w:ascii="Symbol" w:hAnsi="Symbol" w:hint="default"/>
        <w:color w:val="auto"/>
      </w:rPr>
    </w:lvl>
  </w:abstractNum>
  <w:abstractNum w:abstractNumId="5" w15:restartNumberingAfterBreak="0">
    <w:nsid w:val="11DA045D"/>
    <w:multiLevelType w:val="hybridMultilevel"/>
    <w:tmpl w:val="40D46C28"/>
    <w:lvl w:ilvl="0" w:tplc="0409000F">
      <w:start w:val="1"/>
      <w:numFmt w:val="decimal"/>
      <w:lvlText w:val="%1."/>
      <w:lvlJc w:val="left"/>
      <w:pPr>
        <w:ind w:left="900" w:hanging="420"/>
      </w:pPr>
    </w:lvl>
    <w:lvl w:ilvl="1" w:tplc="04090019">
      <w:start w:val="1"/>
      <w:numFmt w:val="lowerLetter"/>
      <w:lvlText w:val="%2)"/>
      <w:lvlJc w:val="left"/>
      <w:pPr>
        <w:ind w:left="1320" w:hanging="420"/>
      </w:pPr>
    </w:lvl>
    <w:lvl w:ilvl="2" w:tplc="0409001B">
      <w:start w:val="1"/>
      <w:numFmt w:val="lowerRoman"/>
      <w:lvlText w:val="%3."/>
      <w:lvlJc w:val="right"/>
      <w:pPr>
        <w:ind w:left="1740" w:hanging="420"/>
      </w:pPr>
    </w:lvl>
    <w:lvl w:ilvl="3" w:tplc="0409000F">
      <w:start w:val="1"/>
      <w:numFmt w:val="decimal"/>
      <w:lvlText w:val="%4."/>
      <w:lvlJc w:val="left"/>
      <w:pPr>
        <w:ind w:left="2160" w:hanging="420"/>
      </w:pPr>
    </w:lvl>
    <w:lvl w:ilvl="4" w:tplc="04090019">
      <w:start w:val="1"/>
      <w:numFmt w:val="lowerLetter"/>
      <w:lvlText w:val="%5)"/>
      <w:lvlJc w:val="left"/>
      <w:pPr>
        <w:ind w:left="2580" w:hanging="420"/>
      </w:pPr>
    </w:lvl>
    <w:lvl w:ilvl="5" w:tplc="0409001B">
      <w:start w:val="1"/>
      <w:numFmt w:val="lowerRoman"/>
      <w:lvlText w:val="%6."/>
      <w:lvlJc w:val="right"/>
      <w:pPr>
        <w:ind w:left="3000" w:hanging="420"/>
      </w:pPr>
    </w:lvl>
    <w:lvl w:ilvl="6" w:tplc="0409000F">
      <w:start w:val="1"/>
      <w:numFmt w:val="decimal"/>
      <w:lvlText w:val="%7."/>
      <w:lvlJc w:val="left"/>
      <w:pPr>
        <w:ind w:left="3420" w:hanging="420"/>
      </w:pPr>
    </w:lvl>
    <w:lvl w:ilvl="7" w:tplc="04090019">
      <w:start w:val="1"/>
      <w:numFmt w:val="lowerLetter"/>
      <w:lvlText w:val="%8)"/>
      <w:lvlJc w:val="left"/>
      <w:pPr>
        <w:ind w:left="3840" w:hanging="420"/>
      </w:pPr>
    </w:lvl>
    <w:lvl w:ilvl="8" w:tplc="0409001B">
      <w:start w:val="1"/>
      <w:numFmt w:val="lowerRoman"/>
      <w:lvlText w:val="%9."/>
      <w:lvlJc w:val="right"/>
      <w:pPr>
        <w:ind w:left="4260" w:hanging="420"/>
      </w:pPr>
    </w:lvl>
  </w:abstractNum>
  <w:abstractNum w:abstractNumId="6" w15:restartNumberingAfterBreak="0">
    <w:nsid w:val="1DD52199"/>
    <w:multiLevelType w:val="hybridMultilevel"/>
    <w:tmpl w:val="A2447E74"/>
    <w:lvl w:ilvl="0" w:tplc="AC48C7C2">
      <w:start w:val="1"/>
      <w:numFmt w:val="japaneseCounting"/>
      <w:lvlText w:val="（%1）"/>
      <w:lvlJc w:val="left"/>
      <w:pPr>
        <w:ind w:left="720" w:hanging="720"/>
      </w:pPr>
      <w:rPr>
        <w:rFonts w:ascii="宋体" w:eastAsia="宋体" w:hAnsi="宋体" w:cs="Arial" w:hint="eastAsia"/>
        <w:color w:val="000000"/>
        <w:sz w:val="21"/>
      </w:rPr>
    </w:lvl>
    <w:lvl w:ilvl="1" w:tplc="A094DD5A">
      <w:start w:val="1"/>
      <w:numFmt w:val="decimal"/>
      <w:lvlText w:val="%2."/>
      <w:lvlJc w:val="left"/>
      <w:pPr>
        <w:ind w:left="825" w:hanging="405"/>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7" w15:restartNumberingAfterBreak="0">
    <w:nsid w:val="217F3F8F"/>
    <w:multiLevelType w:val="hybridMultilevel"/>
    <w:tmpl w:val="4DAAC7B2"/>
    <w:lvl w:ilvl="0" w:tplc="1B62F680">
      <w:start w:val="1"/>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15:restartNumberingAfterBreak="0">
    <w:nsid w:val="252415CB"/>
    <w:multiLevelType w:val="hybridMultilevel"/>
    <w:tmpl w:val="4AC00166"/>
    <w:lvl w:ilvl="0" w:tplc="FFFFFFFF">
      <w:start w:val="1"/>
      <w:numFmt w:val="decimal"/>
      <w:lvlText w:val="%1、"/>
      <w:lvlJc w:val="left"/>
      <w:pPr>
        <w:ind w:left="360" w:hanging="360"/>
      </w:pPr>
    </w:lvl>
    <w:lvl w:ilvl="1" w:tplc="FFFFFFFF">
      <w:start w:val="1"/>
      <w:numFmt w:val="lowerLetter"/>
      <w:lvlText w:val="%2)"/>
      <w:lvlJc w:val="left"/>
      <w:pPr>
        <w:ind w:left="840" w:hanging="420"/>
      </w:pPr>
    </w:lvl>
    <w:lvl w:ilvl="2" w:tplc="FFFFFFFF">
      <w:start w:val="1"/>
      <w:numFmt w:val="lowerRoman"/>
      <w:lvlText w:val="%3."/>
      <w:lvlJc w:val="right"/>
      <w:pPr>
        <w:ind w:left="1260" w:hanging="420"/>
      </w:pPr>
    </w:lvl>
    <w:lvl w:ilvl="3" w:tplc="FFFFFFFF">
      <w:start w:val="1"/>
      <w:numFmt w:val="decimal"/>
      <w:lvlText w:val="%4."/>
      <w:lvlJc w:val="left"/>
      <w:pPr>
        <w:ind w:left="1680" w:hanging="420"/>
      </w:pPr>
    </w:lvl>
    <w:lvl w:ilvl="4" w:tplc="FFFFFFFF">
      <w:start w:val="1"/>
      <w:numFmt w:val="lowerLetter"/>
      <w:lvlText w:val="%5)"/>
      <w:lvlJc w:val="left"/>
      <w:pPr>
        <w:ind w:left="2100" w:hanging="420"/>
      </w:pPr>
    </w:lvl>
    <w:lvl w:ilvl="5" w:tplc="FFFFFFFF">
      <w:start w:val="1"/>
      <w:numFmt w:val="lowerRoman"/>
      <w:lvlText w:val="%6."/>
      <w:lvlJc w:val="right"/>
      <w:pPr>
        <w:ind w:left="2520" w:hanging="420"/>
      </w:pPr>
    </w:lvl>
    <w:lvl w:ilvl="6" w:tplc="FFFFFFFF">
      <w:start w:val="1"/>
      <w:numFmt w:val="decimal"/>
      <w:lvlText w:val="%7."/>
      <w:lvlJc w:val="left"/>
      <w:pPr>
        <w:ind w:left="2940" w:hanging="420"/>
      </w:pPr>
    </w:lvl>
    <w:lvl w:ilvl="7" w:tplc="FFFFFFFF">
      <w:start w:val="1"/>
      <w:numFmt w:val="lowerLetter"/>
      <w:lvlText w:val="%8)"/>
      <w:lvlJc w:val="left"/>
      <w:pPr>
        <w:ind w:left="3360" w:hanging="420"/>
      </w:pPr>
    </w:lvl>
    <w:lvl w:ilvl="8" w:tplc="FFFFFFFF">
      <w:start w:val="1"/>
      <w:numFmt w:val="lowerRoman"/>
      <w:lvlText w:val="%9."/>
      <w:lvlJc w:val="right"/>
      <w:pPr>
        <w:ind w:left="3780" w:hanging="420"/>
      </w:pPr>
    </w:lvl>
  </w:abstractNum>
  <w:abstractNum w:abstractNumId="9" w15:restartNumberingAfterBreak="0">
    <w:nsid w:val="32E70146"/>
    <w:multiLevelType w:val="hybridMultilevel"/>
    <w:tmpl w:val="F6107130"/>
    <w:lvl w:ilvl="0" w:tplc="B13A78F0">
      <w:start w:val="1"/>
      <w:numFmt w:val="decimal"/>
      <w:lvlText w:val="%1、"/>
      <w:lvlJc w:val="left"/>
      <w:pPr>
        <w:ind w:left="915" w:hanging="480"/>
      </w:pPr>
      <w:rPr>
        <w:rFonts w:hint="default"/>
      </w:rPr>
    </w:lvl>
    <w:lvl w:ilvl="1" w:tplc="04090019" w:tentative="1">
      <w:start w:val="1"/>
      <w:numFmt w:val="lowerLetter"/>
      <w:lvlText w:val="%2)"/>
      <w:lvlJc w:val="left"/>
      <w:pPr>
        <w:ind w:left="1275" w:hanging="420"/>
      </w:pPr>
    </w:lvl>
    <w:lvl w:ilvl="2" w:tplc="0409001B" w:tentative="1">
      <w:start w:val="1"/>
      <w:numFmt w:val="lowerRoman"/>
      <w:lvlText w:val="%3."/>
      <w:lvlJc w:val="right"/>
      <w:pPr>
        <w:ind w:left="1695" w:hanging="420"/>
      </w:pPr>
    </w:lvl>
    <w:lvl w:ilvl="3" w:tplc="0409000F" w:tentative="1">
      <w:start w:val="1"/>
      <w:numFmt w:val="decimal"/>
      <w:lvlText w:val="%4."/>
      <w:lvlJc w:val="left"/>
      <w:pPr>
        <w:ind w:left="2115" w:hanging="420"/>
      </w:pPr>
    </w:lvl>
    <w:lvl w:ilvl="4" w:tplc="04090019" w:tentative="1">
      <w:start w:val="1"/>
      <w:numFmt w:val="lowerLetter"/>
      <w:lvlText w:val="%5)"/>
      <w:lvlJc w:val="left"/>
      <w:pPr>
        <w:ind w:left="2535" w:hanging="420"/>
      </w:pPr>
    </w:lvl>
    <w:lvl w:ilvl="5" w:tplc="0409001B" w:tentative="1">
      <w:start w:val="1"/>
      <w:numFmt w:val="lowerRoman"/>
      <w:lvlText w:val="%6."/>
      <w:lvlJc w:val="right"/>
      <w:pPr>
        <w:ind w:left="2955" w:hanging="420"/>
      </w:pPr>
    </w:lvl>
    <w:lvl w:ilvl="6" w:tplc="0409000F" w:tentative="1">
      <w:start w:val="1"/>
      <w:numFmt w:val="decimal"/>
      <w:lvlText w:val="%7."/>
      <w:lvlJc w:val="left"/>
      <w:pPr>
        <w:ind w:left="3375" w:hanging="420"/>
      </w:pPr>
    </w:lvl>
    <w:lvl w:ilvl="7" w:tplc="04090019" w:tentative="1">
      <w:start w:val="1"/>
      <w:numFmt w:val="lowerLetter"/>
      <w:lvlText w:val="%8)"/>
      <w:lvlJc w:val="left"/>
      <w:pPr>
        <w:ind w:left="3795" w:hanging="420"/>
      </w:pPr>
    </w:lvl>
    <w:lvl w:ilvl="8" w:tplc="0409001B" w:tentative="1">
      <w:start w:val="1"/>
      <w:numFmt w:val="lowerRoman"/>
      <w:lvlText w:val="%9."/>
      <w:lvlJc w:val="right"/>
      <w:pPr>
        <w:ind w:left="4215" w:hanging="420"/>
      </w:pPr>
    </w:lvl>
  </w:abstractNum>
  <w:abstractNum w:abstractNumId="10" w15:restartNumberingAfterBreak="0">
    <w:nsid w:val="32EA6CF3"/>
    <w:multiLevelType w:val="hybridMultilevel"/>
    <w:tmpl w:val="399A3B04"/>
    <w:lvl w:ilvl="0" w:tplc="5DEA611E">
      <w:start w:val="2"/>
      <w:numFmt w:val="japaneseCounting"/>
      <w:lvlText w:val="%1、"/>
      <w:lvlJc w:val="left"/>
      <w:pPr>
        <w:ind w:left="872" w:hanging="450"/>
      </w:pPr>
      <w:rPr>
        <w:rFonts w:hint="default"/>
      </w:r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11" w15:restartNumberingAfterBreak="0">
    <w:nsid w:val="520F5AD1"/>
    <w:multiLevelType w:val="hybridMultilevel"/>
    <w:tmpl w:val="DE027DFE"/>
    <w:lvl w:ilvl="0" w:tplc="69C08A6E">
      <w:start w:val="1"/>
      <w:numFmt w:val="chineseCountingThousand"/>
      <w:lvlText w:val="(%1)"/>
      <w:lvlJc w:val="left"/>
      <w:pPr>
        <w:snapToGrid w:val="0"/>
        <w:ind w:left="885" w:hanging="420"/>
      </w:pPr>
      <w:rPr>
        <w:spacing w:val="0"/>
        <w:w w:val="100"/>
        <w:kern w:val="13"/>
        <w:position w:val="0"/>
      </w:rPr>
    </w:lvl>
    <w:lvl w:ilvl="1" w:tplc="E18430DA">
      <w:start w:val="1"/>
      <w:numFmt w:val="decimal"/>
      <w:lvlText w:val="%2."/>
      <w:lvlJc w:val="left"/>
      <w:pPr>
        <w:ind w:left="1665" w:hanging="780"/>
      </w:pPr>
    </w:lvl>
    <w:lvl w:ilvl="2" w:tplc="0409001B">
      <w:start w:val="1"/>
      <w:numFmt w:val="lowerRoman"/>
      <w:lvlText w:val="%3."/>
      <w:lvlJc w:val="right"/>
      <w:pPr>
        <w:ind w:left="1725" w:hanging="420"/>
      </w:pPr>
    </w:lvl>
    <w:lvl w:ilvl="3" w:tplc="0409000F">
      <w:start w:val="1"/>
      <w:numFmt w:val="decimal"/>
      <w:lvlText w:val="%4."/>
      <w:lvlJc w:val="left"/>
      <w:pPr>
        <w:ind w:left="2145" w:hanging="420"/>
      </w:pPr>
    </w:lvl>
    <w:lvl w:ilvl="4" w:tplc="04090019">
      <w:start w:val="1"/>
      <w:numFmt w:val="lowerLetter"/>
      <w:lvlText w:val="%5)"/>
      <w:lvlJc w:val="left"/>
      <w:pPr>
        <w:ind w:left="2565" w:hanging="420"/>
      </w:pPr>
    </w:lvl>
    <w:lvl w:ilvl="5" w:tplc="0409001B">
      <w:start w:val="1"/>
      <w:numFmt w:val="lowerRoman"/>
      <w:lvlText w:val="%6."/>
      <w:lvlJc w:val="right"/>
      <w:pPr>
        <w:ind w:left="2985" w:hanging="420"/>
      </w:pPr>
    </w:lvl>
    <w:lvl w:ilvl="6" w:tplc="0409000F">
      <w:start w:val="1"/>
      <w:numFmt w:val="decimal"/>
      <w:lvlText w:val="%7."/>
      <w:lvlJc w:val="left"/>
      <w:pPr>
        <w:ind w:left="3405" w:hanging="420"/>
      </w:pPr>
    </w:lvl>
    <w:lvl w:ilvl="7" w:tplc="04090019">
      <w:start w:val="1"/>
      <w:numFmt w:val="lowerLetter"/>
      <w:lvlText w:val="%8)"/>
      <w:lvlJc w:val="left"/>
      <w:pPr>
        <w:ind w:left="3825" w:hanging="420"/>
      </w:pPr>
    </w:lvl>
    <w:lvl w:ilvl="8" w:tplc="0409001B">
      <w:start w:val="1"/>
      <w:numFmt w:val="lowerRoman"/>
      <w:lvlText w:val="%9."/>
      <w:lvlJc w:val="right"/>
      <w:pPr>
        <w:ind w:left="4245" w:hanging="420"/>
      </w:pPr>
    </w:lvl>
  </w:abstractNum>
  <w:abstractNum w:abstractNumId="12" w15:restartNumberingAfterBreak="0">
    <w:nsid w:val="594399BF"/>
    <w:multiLevelType w:val="singleLevel"/>
    <w:tmpl w:val="594399BF"/>
    <w:lvl w:ilvl="0">
      <w:start w:val="4"/>
      <w:numFmt w:val="chineseCounting"/>
      <w:suff w:val="nothing"/>
      <w:lvlText w:val="%1、"/>
      <w:lvlJc w:val="left"/>
    </w:lvl>
  </w:abstractNum>
  <w:abstractNum w:abstractNumId="13" w15:restartNumberingAfterBreak="0">
    <w:nsid w:val="5DC402BE"/>
    <w:multiLevelType w:val="hybridMultilevel"/>
    <w:tmpl w:val="D756C01A"/>
    <w:lvl w:ilvl="0" w:tplc="4710C5F6">
      <w:start w:val="1"/>
      <w:numFmt w:val="japaneseCounting"/>
      <w:lvlText w:val="%1、"/>
      <w:lvlJc w:val="left"/>
      <w:pPr>
        <w:tabs>
          <w:tab w:val="num" w:pos="962"/>
        </w:tabs>
        <w:ind w:left="962" w:hanging="480"/>
      </w:pPr>
      <w:rPr>
        <w:lang w:val="en-US"/>
      </w:rPr>
    </w:lvl>
    <w:lvl w:ilvl="1" w:tplc="04090019">
      <w:start w:val="1"/>
      <w:numFmt w:val="lowerLetter"/>
      <w:lvlText w:val="%2)"/>
      <w:lvlJc w:val="left"/>
      <w:pPr>
        <w:tabs>
          <w:tab w:val="num" w:pos="1322"/>
        </w:tabs>
        <w:ind w:left="1322" w:hanging="420"/>
      </w:pPr>
    </w:lvl>
    <w:lvl w:ilvl="2" w:tplc="0409001B">
      <w:start w:val="1"/>
      <w:numFmt w:val="lowerRoman"/>
      <w:lvlText w:val="%3."/>
      <w:lvlJc w:val="right"/>
      <w:pPr>
        <w:tabs>
          <w:tab w:val="num" w:pos="1742"/>
        </w:tabs>
        <w:ind w:left="1742" w:hanging="420"/>
      </w:pPr>
    </w:lvl>
    <w:lvl w:ilvl="3" w:tplc="0409000F">
      <w:start w:val="1"/>
      <w:numFmt w:val="decimal"/>
      <w:lvlText w:val="%4."/>
      <w:lvlJc w:val="left"/>
      <w:pPr>
        <w:tabs>
          <w:tab w:val="num" w:pos="2162"/>
        </w:tabs>
        <w:ind w:left="2162" w:hanging="420"/>
      </w:pPr>
    </w:lvl>
    <w:lvl w:ilvl="4" w:tplc="04090019">
      <w:start w:val="1"/>
      <w:numFmt w:val="lowerLetter"/>
      <w:lvlText w:val="%5)"/>
      <w:lvlJc w:val="left"/>
      <w:pPr>
        <w:tabs>
          <w:tab w:val="num" w:pos="2582"/>
        </w:tabs>
        <w:ind w:left="2582" w:hanging="420"/>
      </w:pPr>
    </w:lvl>
    <w:lvl w:ilvl="5" w:tplc="0409001B">
      <w:start w:val="1"/>
      <w:numFmt w:val="lowerRoman"/>
      <w:lvlText w:val="%6."/>
      <w:lvlJc w:val="right"/>
      <w:pPr>
        <w:tabs>
          <w:tab w:val="num" w:pos="3002"/>
        </w:tabs>
        <w:ind w:left="3002" w:hanging="420"/>
      </w:pPr>
    </w:lvl>
    <w:lvl w:ilvl="6" w:tplc="0409000F">
      <w:start w:val="1"/>
      <w:numFmt w:val="decimal"/>
      <w:lvlText w:val="%7."/>
      <w:lvlJc w:val="left"/>
      <w:pPr>
        <w:tabs>
          <w:tab w:val="num" w:pos="3422"/>
        </w:tabs>
        <w:ind w:left="3422" w:hanging="420"/>
      </w:pPr>
    </w:lvl>
    <w:lvl w:ilvl="7" w:tplc="04090019">
      <w:start w:val="1"/>
      <w:numFmt w:val="lowerLetter"/>
      <w:lvlText w:val="%8)"/>
      <w:lvlJc w:val="left"/>
      <w:pPr>
        <w:tabs>
          <w:tab w:val="num" w:pos="3842"/>
        </w:tabs>
        <w:ind w:left="3842" w:hanging="420"/>
      </w:pPr>
    </w:lvl>
    <w:lvl w:ilvl="8" w:tplc="0409001B">
      <w:start w:val="1"/>
      <w:numFmt w:val="lowerRoman"/>
      <w:lvlText w:val="%9."/>
      <w:lvlJc w:val="right"/>
      <w:pPr>
        <w:tabs>
          <w:tab w:val="num" w:pos="4262"/>
        </w:tabs>
        <w:ind w:left="4262" w:hanging="420"/>
      </w:pPr>
    </w:lvl>
  </w:abstractNum>
  <w:abstractNum w:abstractNumId="14" w15:restartNumberingAfterBreak="0">
    <w:nsid w:val="63A211E1"/>
    <w:multiLevelType w:val="hybridMultilevel"/>
    <w:tmpl w:val="38F0B27A"/>
    <w:lvl w:ilvl="0" w:tplc="BCA81560">
      <w:start w:val="1"/>
      <w:numFmt w:val="none"/>
      <w:lvlText w:val="一、"/>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15" w15:restartNumberingAfterBreak="0">
    <w:nsid w:val="6B1D1232"/>
    <w:multiLevelType w:val="multilevel"/>
    <w:tmpl w:val="6B1D1232"/>
    <w:lvl w:ilvl="0">
      <w:start w:val="1"/>
      <w:numFmt w:val="decimal"/>
      <w:pStyle w:val="Level1"/>
      <w:lvlText w:val="%1"/>
      <w:lvlJc w:val="left"/>
      <w:pPr>
        <w:tabs>
          <w:tab w:val="left" w:pos="680"/>
        </w:tabs>
        <w:ind w:left="680" w:hanging="680"/>
      </w:pPr>
      <w:rPr>
        <w:rFonts w:ascii="Arial Bold" w:eastAsia="宋体" w:hAnsi="Arial Bold" w:hint="default"/>
        <w:b/>
        <w:i w:val="0"/>
        <w:sz w:val="24"/>
      </w:rPr>
    </w:lvl>
    <w:lvl w:ilvl="1">
      <w:start w:val="1"/>
      <w:numFmt w:val="decimal"/>
      <w:pStyle w:val="Level2"/>
      <w:lvlText w:val="%1.%2"/>
      <w:lvlJc w:val="left"/>
      <w:pPr>
        <w:tabs>
          <w:tab w:val="left" w:pos="680"/>
        </w:tabs>
        <w:ind w:left="680" w:hanging="680"/>
      </w:pPr>
      <w:rPr>
        <w:rFonts w:ascii="宋体" w:eastAsia="宋体" w:hint="eastAsia"/>
        <w:b/>
        <w:i w:val="0"/>
        <w:sz w:val="21"/>
      </w:rPr>
    </w:lvl>
    <w:lvl w:ilvl="2">
      <w:start w:val="1"/>
      <w:numFmt w:val="decimal"/>
      <w:pStyle w:val="Level3"/>
      <w:lvlText w:val="%1.%2.%3"/>
      <w:lvlJc w:val="left"/>
      <w:pPr>
        <w:tabs>
          <w:tab w:val="left" w:pos="1361"/>
        </w:tabs>
        <w:ind w:left="1361" w:hanging="681"/>
      </w:pPr>
      <w:rPr>
        <w:rFonts w:hint="default"/>
        <w:b/>
        <w:i w:val="0"/>
        <w:sz w:val="17"/>
      </w:rPr>
    </w:lvl>
    <w:lvl w:ilvl="3">
      <w:start w:val="1"/>
      <w:numFmt w:val="decimal"/>
      <w:lvlText w:val="(%4)"/>
      <w:lvlJc w:val="left"/>
      <w:pPr>
        <w:tabs>
          <w:tab w:val="left" w:pos="681"/>
        </w:tabs>
        <w:ind w:left="681" w:hanging="681"/>
      </w:pPr>
      <w:rPr>
        <w:rFonts w:ascii="Arial" w:hAnsi="Arial" w:hint="default"/>
        <w:b w:val="0"/>
        <w:i w:val="0"/>
        <w:sz w:val="20"/>
      </w:rPr>
    </w:lvl>
    <w:lvl w:ilvl="4">
      <w:start w:val="1"/>
      <w:numFmt w:val="lowerLetter"/>
      <w:pStyle w:val="Level5"/>
      <w:lvlText w:val="(%5)"/>
      <w:lvlJc w:val="left"/>
      <w:pPr>
        <w:tabs>
          <w:tab w:val="left" w:pos="2608"/>
        </w:tabs>
        <w:ind w:left="2608" w:hanging="567"/>
      </w:pPr>
      <w:rPr>
        <w:rFonts w:hint="default"/>
      </w:rPr>
    </w:lvl>
    <w:lvl w:ilvl="5">
      <w:start w:val="1"/>
      <w:numFmt w:val="upperRoman"/>
      <w:pStyle w:val="Level6"/>
      <w:lvlText w:val="(%6)"/>
      <w:lvlJc w:val="left"/>
      <w:pPr>
        <w:tabs>
          <w:tab w:val="left" w:pos="3288"/>
        </w:tabs>
        <w:ind w:left="3288" w:hanging="680"/>
      </w:pPr>
      <w:rPr>
        <w:rFonts w:hint="default"/>
      </w:rPr>
    </w:lvl>
    <w:lvl w:ilvl="6">
      <w:start w:val="1"/>
      <w:numFmt w:val="none"/>
      <w:pStyle w:val="Level7"/>
      <w:lvlText w:val=""/>
      <w:lvlJc w:val="left"/>
      <w:pPr>
        <w:tabs>
          <w:tab w:val="left" w:pos="3288"/>
        </w:tabs>
        <w:ind w:left="3288" w:hanging="680"/>
      </w:pPr>
      <w:rPr>
        <w:rFonts w:hint="default"/>
      </w:rPr>
    </w:lvl>
    <w:lvl w:ilvl="7">
      <w:start w:val="1"/>
      <w:numFmt w:val="none"/>
      <w:pStyle w:val="Level8"/>
      <w:lvlText w:val=""/>
      <w:lvlJc w:val="left"/>
      <w:pPr>
        <w:tabs>
          <w:tab w:val="left" w:pos="3288"/>
        </w:tabs>
        <w:ind w:left="3288" w:hanging="680"/>
      </w:pPr>
      <w:rPr>
        <w:rFonts w:hint="default"/>
      </w:rPr>
    </w:lvl>
    <w:lvl w:ilvl="8">
      <w:start w:val="1"/>
      <w:numFmt w:val="none"/>
      <w:pStyle w:val="Level9"/>
      <w:lvlText w:val=""/>
      <w:lvlJc w:val="left"/>
      <w:pPr>
        <w:tabs>
          <w:tab w:val="left" w:pos="3288"/>
        </w:tabs>
        <w:ind w:left="3288" w:hanging="680"/>
      </w:pPr>
      <w:rPr>
        <w:rFonts w:hint="default"/>
      </w:rPr>
    </w:lvl>
  </w:abstractNum>
  <w:abstractNum w:abstractNumId="16" w15:restartNumberingAfterBreak="0">
    <w:nsid w:val="6FE147B6"/>
    <w:multiLevelType w:val="singleLevel"/>
    <w:tmpl w:val="6FE147B6"/>
    <w:lvl w:ilvl="0">
      <w:start w:val="1"/>
      <w:numFmt w:val="decimal"/>
      <w:pStyle w:val="2"/>
      <w:lvlText w:val="(%1)"/>
      <w:lvlJc w:val="left"/>
      <w:pPr>
        <w:tabs>
          <w:tab w:val="left" w:pos="360"/>
        </w:tabs>
        <w:ind w:left="0" w:firstLine="0"/>
      </w:pPr>
      <w:rPr>
        <w:rFonts w:hint="eastAsia"/>
      </w:rPr>
    </w:lvl>
  </w:abstractNum>
  <w:abstractNum w:abstractNumId="17" w15:restartNumberingAfterBreak="0">
    <w:nsid w:val="70582BDB"/>
    <w:multiLevelType w:val="hybridMultilevel"/>
    <w:tmpl w:val="39DAC22C"/>
    <w:lvl w:ilvl="0" w:tplc="7F684180">
      <w:start w:val="1"/>
      <w:numFmt w:val="decimal"/>
      <w:lvlText w:val="%1、"/>
      <w:lvlJc w:val="left"/>
      <w:pPr>
        <w:tabs>
          <w:tab w:val="num" w:pos="982"/>
        </w:tabs>
        <w:ind w:left="982" w:hanging="360"/>
      </w:pPr>
    </w:lvl>
    <w:lvl w:ilvl="1" w:tplc="04090019">
      <w:start w:val="1"/>
      <w:numFmt w:val="lowerLetter"/>
      <w:lvlText w:val="%2)"/>
      <w:lvlJc w:val="left"/>
      <w:pPr>
        <w:tabs>
          <w:tab w:val="num" w:pos="1462"/>
        </w:tabs>
        <w:ind w:left="1462" w:hanging="420"/>
      </w:pPr>
    </w:lvl>
    <w:lvl w:ilvl="2" w:tplc="0409001B">
      <w:start w:val="1"/>
      <w:numFmt w:val="lowerRoman"/>
      <w:lvlText w:val="%3."/>
      <w:lvlJc w:val="right"/>
      <w:pPr>
        <w:tabs>
          <w:tab w:val="num" w:pos="1882"/>
        </w:tabs>
        <w:ind w:left="1882" w:hanging="420"/>
      </w:pPr>
    </w:lvl>
    <w:lvl w:ilvl="3" w:tplc="0409000F">
      <w:start w:val="1"/>
      <w:numFmt w:val="decimal"/>
      <w:lvlText w:val="%4."/>
      <w:lvlJc w:val="left"/>
      <w:pPr>
        <w:tabs>
          <w:tab w:val="num" w:pos="2302"/>
        </w:tabs>
        <w:ind w:left="2302" w:hanging="420"/>
      </w:pPr>
    </w:lvl>
    <w:lvl w:ilvl="4" w:tplc="04090019">
      <w:start w:val="1"/>
      <w:numFmt w:val="lowerLetter"/>
      <w:lvlText w:val="%5)"/>
      <w:lvlJc w:val="left"/>
      <w:pPr>
        <w:tabs>
          <w:tab w:val="num" w:pos="2722"/>
        </w:tabs>
        <w:ind w:left="2722" w:hanging="420"/>
      </w:pPr>
    </w:lvl>
    <w:lvl w:ilvl="5" w:tplc="0409001B">
      <w:start w:val="1"/>
      <w:numFmt w:val="lowerRoman"/>
      <w:lvlText w:val="%6."/>
      <w:lvlJc w:val="right"/>
      <w:pPr>
        <w:tabs>
          <w:tab w:val="num" w:pos="3142"/>
        </w:tabs>
        <w:ind w:left="3142" w:hanging="420"/>
      </w:pPr>
    </w:lvl>
    <w:lvl w:ilvl="6" w:tplc="0409000F">
      <w:start w:val="1"/>
      <w:numFmt w:val="decimal"/>
      <w:lvlText w:val="%7."/>
      <w:lvlJc w:val="left"/>
      <w:pPr>
        <w:tabs>
          <w:tab w:val="num" w:pos="3562"/>
        </w:tabs>
        <w:ind w:left="3562" w:hanging="420"/>
      </w:pPr>
    </w:lvl>
    <w:lvl w:ilvl="7" w:tplc="04090019">
      <w:start w:val="1"/>
      <w:numFmt w:val="lowerLetter"/>
      <w:lvlText w:val="%8)"/>
      <w:lvlJc w:val="left"/>
      <w:pPr>
        <w:tabs>
          <w:tab w:val="num" w:pos="3982"/>
        </w:tabs>
        <w:ind w:left="3982" w:hanging="420"/>
      </w:pPr>
    </w:lvl>
    <w:lvl w:ilvl="8" w:tplc="0409001B">
      <w:start w:val="1"/>
      <w:numFmt w:val="lowerRoman"/>
      <w:lvlText w:val="%9."/>
      <w:lvlJc w:val="right"/>
      <w:pPr>
        <w:tabs>
          <w:tab w:val="num" w:pos="4402"/>
        </w:tabs>
        <w:ind w:left="4402" w:hanging="420"/>
      </w:pPr>
    </w:lvl>
  </w:abstractNum>
  <w:abstractNum w:abstractNumId="18" w15:restartNumberingAfterBreak="0">
    <w:nsid w:val="77415801"/>
    <w:multiLevelType w:val="hybridMultilevel"/>
    <w:tmpl w:val="8682C55E"/>
    <w:lvl w:ilvl="0" w:tplc="8F42613A">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15"/>
  </w:num>
  <w:num w:numId="2">
    <w:abstractNumId w:val="16"/>
  </w:num>
  <w:num w:numId="3">
    <w:abstractNumId w:val="12"/>
  </w:num>
  <w:num w:numId="4">
    <w:abstractNumId w:val="9"/>
  </w:num>
  <w:num w:numId="5">
    <w:abstractNumId w:val="18"/>
  </w:num>
  <w:num w:numId="6">
    <w:abstractNumId w:val="1"/>
  </w:num>
  <w:num w:numId="7">
    <w:abstractNumId w:val="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num>
  <w:num w:numId="9">
    <w:abstractNumId w:val="17"/>
  </w:num>
  <w:num w:numId="10">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3"/>
  </w:num>
  <w:num w:numId="1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4"/>
  </w:num>
  <w:num w:numId="1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6"/>
  </w:num>
  <w:num w:numId="1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0"/>
  </w:num>
  <w:num w:numId="20">
    <w:abstractNumId w:val="2"/>
  </w:num>
  <w:num w:numId="21">
    <w:abstractNumId w:val="3"/>
  </w:num>
  <w:num w:numId="2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0"/>
  </w:num>
  <w:num w:numId="2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defaultTabStop w:val="210"/>
  <w:drawingGridHorizontalSpacing w:val="105"/>
  <w:drawingGridVerticalSpacing w:val="156"/>
  <w:noPunctuationKerning/>
  <w:characterSpacingControl w:val="compressPunctuation"/>
  <w:doNotValidateAgainstSchema/>
  <w:doNotDemarcateInvalidXml/>
  <w:hdrShapeDefaults>
    <o:shapedefaults v:ext="edit" spidmax="65537"/>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54F2"/>
    <w:rsid w:val="000013B9"/>
    <w:rsid w:val="00001501"/>
    <w:rsid w:val="00001C56"/>
    <w:rsid w:val="00001D24"/>
    <w:rsid w:val="00001EB7"/>
    <w:rsid w:val="00001F95"/>
    <w:rsid w:val="0000294A"/>
    <w:rsid w:val="00002B21"/>
    <w:rsid w:val="000031D9"/>
    <w:rsid w:val="00003AE2"/>
    <w:rsid w:val="00004900"/>
    <w:rsid w:val="0000497B"/>
    <w:rsid w:val="00004FBA"/>
    <w:rsid w:val="00005104"/>
    <w:rsid w:val="000052CB"/>
    <w:rsid w:val="00005D4B"/>
    <w:rsid w:val="0000633C"/>
    <w:rsid w:val="0000691A"/>
    <w:rsid w:val="00006B77"/>
    <w:rsid w:val="00006D8A"/>
    <w:rsid w:val="00007130"/>
    <w:rsid w:val="0001037E"/>
    <w:rsid w:val="00010A30"/>
    <w:rsid w:val="00011A1C"/>
    <w:rsid w:val="00011BF6"/>
    <w:rsid w:val="00011D5E"/>
    <w:rsid w:val="00012247"/>
    <w:rsid w:val="000122ED"/>
    <w:rsid w:val="0001362F"/>
    <w:rsid w:val="000143DD"/>
    <w:rsid w:val="000146EC"/>
    <w:rsid w:val="000147FE"/>
    <w:rsid w:val="00014AFF"/>
    <w:rsid w:val="00015331"/>
    <w:rsid w:val="00015C30"/>
    <w:rsid w:val="00015C84"/>
    <w:rsid w:val="000161CA"/>
    <w:rsid w:val="00016413"/>
    <w:rsid w:val="00016F88"/>
    <w:rsid w:val="0001707E"/>
    <w:rsid w:val="0002034D"/>
    <w:rsid w:val="0002179D"/>
    <w:rsid w:val="000219BB"/>
    <w:rsid w:val="00021D0B"/>
    <w:rsid w:val="00022480"/>
    <w:rsid w:val="000224C8"/>
    <w:rsid w:val="00022730"/>
    <w:rsid w:val="00022EB8"/>
    <w:rsid w:val="0002311C"/>
    <w:rsid w:val="0002316F"/>
    <w:rsid w:val="00023798"/>
    <w:rsid w:val="00023BA9"/>
    <w:rsid w:val="00024605"/>
    <w:rsid w:val="00024BDD"/>
    <w:rsid w:val="00024D67"/>
    <w:rsid w:val="00024D99"/>
    <w:rsid w:val="000254F5"/>
    <w:rsid w:val="0002565C"/>
    <w:rsid w:val="00025790"/>
    <w:rsid w:val="00025F08"/>
    <w:rsid w:val="00025FB0"/>
    <w:rsid w:val="00026ED5"/>
    <w:rsid w:val="00027462"/>
    <w:rsid w:val="00027D0B"/>
    <w:rsid w:val="0003017C"/>
    <w:rsid w:val="00030E54"/>
    <w:rsid w:val="0003119E"/>
    <w:rsid w:val="0003144D"/>
    <w:rsid w:val="0003291C"/>
    <w:rsid w:val="0003323D"/>
    <w:rsid w:val="00033E7E"/>
    <w:rsid w:val="00033EBD"/>
    <w:rsid w:val="00034ACD"/>
    <w:rsid w:val="00034FF6"/>
    <w:rsid w:val="000354F2"/>
    <w:rsid w:val="00035518"/>
    <w:rsid w:val="000359EB"/>
    <w:rsid w:val="00035DEB"/>
    <w:rsid w:val="000368A3"/>
    <w:rsid w:val="000369BD"/>
    <w:rsid w:val="00036AAE"/>
    <w:rsid w:val="000373B5"/>
    <w:rsid w:val="00037AF3"/>
    <w:rsid w:val="00037C7A"/>
    <w:rsid w:val="00037D86"/>
    <w:rsid w:val="00040359"/>
    <w:rsid w:val="00040AD5"/>
    <w:rsid w:val="00041EFE"/>
    <w:rsid w:val="000425CB"/>
    <w:rsid w:val="00042B5E"/>
    <w:rsid w:val="0004310D"/>
    <w:rsid w:val="0004376B"/>
    <w:rsid w:val="000440FF"/>
    <w:rsid w:val="00044813"/>
    <w:rsid w:val="0004499D"/>
    <w:rsid w:val="00044A1D"/>
    <w:rsid w:val="00044BB1"/>
    <w:rsid w:val="000450D2"/>
    <w:rsid w:val="0004576A"/>
    <w:rsid w:val="00045F29"/>
    <w:rsid w:val="000463F5"/>
    <w:rsid w:val="00046BA9"/>
    <w:rsid w:val="0004774A"/>
    <w:rsid w:val="000477A1"/>
    <w:rsid w:val="00047C88"/>
    <w:rsid w:val="00050138"/>
    <w:rsid w:val="00050365"/>
    <w:rsid w:val="000504BF"/>
    <w:rsid w:val="000506BF"/>
    <w:rsid w:val="0005188A"/>
    <w:rsid w:val="00052BD1"/>
    <w:rsid w:val="00053420"/>
    <w:rsid w:val="0005449C"/>
    <w:rsid w:val="000548C0"/>
    <w:rsid w:val="000548CD"/>
    <w:rsid w:val="00054F8E"/>
    <w:rsid w:val="000552DB"/>
    <w:rsid w:val="00055BDD"/>
    <w:rsid w:val="0005666B"/>
    <w:rsid w:val="000571C4"/>
    <w:rsid w:val="00057577"/>
    <w:rsid w:val="00057C18"/>
    <w:rsid w:val="00057F3D"/>
    <w:rsid w:val="00060168"/>
    <w:rsid w:val="00060AE4"/>
    <w:rsid w:val="00061227"/>
    <w:rsid w:val="0006196B"/>
    <w:rsid w:val="00061E6A"/>
    <w:rsid w:val="00062940"/>
    <w:rsid w:val="00062C3A"/>
    <w:rsid w:val="00062CDB"/>
    <w:rsid w:val="00062E27"/>
    <w:rsid w:val="00064518"/>
    <w:rsid w:val="00064897"/>
    <w:rsid w:val="00064EC1"/>
    <w:rsid w:val="00065505"/>
    <w:rsid w:val="00065772"/>
    <w:rsid w:val="00065D12"/>
    <w:rsid w:val="00066775"/>
    <w:rsid w:val="000675EA"/>
    <w:rsid w:val="00067C13"/>
    <w:rsid w:val="000707B5"/>
    <w:rsid w:val="00070C6E"/>
    <w:rsid w:val="000712F1"/>
    <w:rsid w:val="0007142C"/>
    <w:rsid w:val="000717A9"/>
    <w:rsid w:val="00071FCA"/>
    <w:rsid w:val="0007205E"/>
    <w:rsid w:val="000724BE"/>
    <w:rsid w:val="00072580"/>
    <w:rsid w:val="00072AB8"/>
    <w:rsid w:val="00072B61"/>
    <w:rsid w:val="00072F12"/>
    <w:rsid w:val="0007403A"/>
    <w:rsid w:val="000741B3"/>
    <w:rsid w:val="000742AA"/>
    <w:rsid w:val="0007439B"/>
    <w:rsid w:val="00074917"/>
    <w:rsid w:val="00074FE4"/>
    <w:rsid w:val="00075159"/>
    <w:rsid w:val="000757FF"/>
    <w:rsid w:val="00075984"/>
    <w:rsid w:val="000763CC"/>
    <w:rsid w:val="00076F2D"/>
    <w:rsid w:val="00077B0E"/>
    <w:rsid w:val="00077C5C"/>
    <w:rsid w:val="000805A8"/>
    <w:rsid w:val="00080E81"/>
    <w:rsid w:val="00081231"/>
    <w:rsid w:val="0008131C"/>
    <w:rsid w:val="000819D8"/>
    <w:rsid w:val="00081DB6"/>
    <w:rsid w:val="00081DD2"/>
    <w:rsid w:val="00081F9C"/>
    <w:rsid w:val="00082C1C"/>
    <w:rsid w:val="00082DD0"/>
    <w:rsid w:val="000832B4"/>
    <w:rsid w:val="0008357A"/>
    <w:rsid w:val="00084C68"/>
    <w:rsid w:val="00084E3B"/>
    <w:rsid w:val="0008519E"/>
    <w:rsid w:val="00085564"/>
    <w:rsid w:val="00085DF5"/>
    <w:rsid w:val="00086766"/>
    <w:rsid w:val="00086D1A"/>
    <w:rsid w:val="000873CB"/>
    <w:rsid w:val="00090CF2"/>
    <w:rsid w:val="000921AF"/>
    <w:rsid w:val="000937F4"/>
    <w:rsid w:val="00093868"/>
    <w:rsid w:val="000938FB"/>
    <w:rsid w:val="00093917"/>
    <w:rsid w:val="00093B4D"/>
    <w:rsid w:val="00093E56"/>
    <w:rsid w:val="00095292"/>
    <w:rsid w:val="00095312"/>
    <w:rsid w:val="00096A7E"/>
    <w:rsid w:val="00096E2E"/>
    <w:rsid w:val="000974AE"/>
    <w:rsid w:val="00097917"/>
    <w:rsid w:val="000A039D"/>
    <w:rsid w:val="000A108A"/>
    <w:rsid w:val="000A1E04"/>
    <w:rsid w:val="000A3463"/>
    <w:rsid w:val="000A3768"/>
    <w:rsid w:val="000A3D3B"/>
    <w:rsid w:val="000A4E32"/>
    <w:rsid w:val="000A4FD7"/>
    <w:rsid w:val="000A4FD8"/>
    <w:rsid w:val="000A52EA"/>
    <w:rsid w:val="000A595A"/>
    <w:rsid w:val="000A5CE0"/>
    <w:rsid w:val="000A5D50"/>
    <w:rsid w:val="000A699E"/>
    <w:rsid w:val="000A79DF"/>
    <w:rsid w:val="000A7DE8"/>
    <w:rsid w:val="000A7E43"/>
    <w:rsid w:val="000B00CC"/>
    <w:rsid w:val="000B00E5"/>
    <w:rsid w:val="000B0173"/>
    <w:rsid w:val="000B06F4"/>
    <w:rsid w:val="000B078B"/>
    <w:rsid w:val="000B0BC3"/>
    <w:rsid w:val="000B1322"/>
    <w:rsid w:val="000B170E"/>
    <w:rsid w:val="000B1773"/>
    <w:rsid w:val="000B1CF0"/>
    <w:rsid w:val="000B22C0"/>
    <w:rsid w:val="000B23DC"/>
    <w:rsid w:val="000B282A"/>
    <w:rsid w:val="000B28C8"/>
    <w:rsid w:val="000B3E39"/>
    <w:rsid w:val="000B4B81"/>
    <w:rsid w:val="000B4BCE"/>
    <w:rsid w:val="000B4F4C"/>
    <w:rsid w:val="000B50CF"/>
    <w:rsid w:val="000B52FD"/>
    <w:rsid w:val="000B590B"/>
    <w:rsid w:val="000B72A5"/>
    <w:rsid w:val="000B75E8"/>
    <w:rsid w:val="000B76B2"/>
    <w:rsid w:val="000C01B4"/>
    <w:rsid w:val="000C0499"/>
    <w:rsid w:val="000C1541"/>
    <w:rsid w:val="000C1932"/>
    <w:rsid w:val="000C29C8"/>
    <w:rsid w:val="000C29E2"/>
    <w:rsid w:val="000C2F3B"/>
    <w:rsid w:val="000C32FE"/>
    <w:rsid w:val="000C3E53"/>
    <w:rsid w:val="000C3FC7"/>
    <w:rsid w:val="000C3FE5"/>
    <w:rsid w:val="000C4F77"/>
    <w:rsid w:val="000C4FF9"/>
    <w:rsid w:val="000C6308"/>
    <w:rsid w:val="000C682D"/>
    <w:rsid w:val="000C689F"/>
    <w:rsid w:val="000C6B1E"/>
    <w:rsid w:val="000C7B4F"/>
    <w:rsid w:val="000D014E"/>
    <w:rsid w:val="000D0D9A"/>
    <w:rsid w:val="000D1694"/>
    <w:rsid w:val="000D19BC"/>
    <w:rsid w:val="000D22D7"/>
    <w:rsid w:val="000D2F41"/>
    <w:rsid w:val="000D30E7"/>
    <w:rsid w:val="000D4975"/>
    <w:rsid w:val="000D4A6D"/>
    <w:rsid w:val="000D7691"/>
    <w:rsid w:val="000D76C9"/>
    <w:rsid w:val="000D7832"/>
    <w:rsid w:val="000D7C36"/>
    <w:rsid w:val="000D7C67"/>
    <w:rsid w:val="000D7D20"/>
    <w:rsid w:val="000D7F72"/>
    <w:rsid w:val="000D7FBA"/>
    <w:rsid w:val="000E06BC"/>
    <w:rsid w:val="000E085B"/>
    <w:rsid w:val="000E0ABC"/>
    <w:rsid w:val="000E0F78"/>
    <w:rsid w:val="000E1171"/>
    <w:rsid w:val="000E12A6"/>
    <w:rsid w:val="000E1A47"/>
    <w:rsid w:val="000E24EA"/>
    <w:rsid w:val="000E2562"/>
    <w:rsid w:val="000E40C0"/>
    <w:rsid w:val="000E4A4F"/>
    <w:rsid w:val="000E5538"/>
    <w:rsid w:val="000E58CC"/>
    <w:rsid w:val="000E69CC"/>
    <w:rsid w:val="000E6B6F"/>
    <w:rsid w:val="000E7168"/>
    <w:rsid w:val="000E76C7"/>
    <w:rsid w:val="000F04AB"/>
    <w:rsid w:val="000F09DD"/>
    <w:rsid w:val="000F23B8"/>
    <w:rsid w:val="000F254D"/>
    <w:rsid w:val="000F275E"/>
    <w:rsid w:val="000F392C"/>
    <w:rsid w:val="000F3D88"/>
    <w:rsid w:val="000F4559"/>
    <w:rsid w:val="000F4570"/>
    <w:rsid w:val="000F457D"/>
    <w:rsid w:val="000F4A25"/>
    <w:rsid w:val="000F4E27"/>
    <w:rsid w:val="000F4F40"/>
    <w:rsid w:val="000F6104"/>
    <w:rsid w:val="000F660C"/>
    <w:rsid w:val="000F707B"/>
    <w:rsid w:val="000F7145"/>
    <w:rsid w:val="0010100A"/>
    <w:rsid w:val="00101C2A"/>
    <w:rsid w:val="00101CC8"/>
    <w:rsid w:val="00102273"/>
    <w:rsid w:val="00102949"/>
    <w:rsid w:val="00102AA0"/>
    <w:rsid w:val="00102C54"/>
    <w:rsid w:val="00103A35"/>
    <w:rsid w:val="00103AFB"/>
    <w:rsid w:val="001040A0"/>
    <w:rsid w:val="0010450A"/>
    <w:rsid w:val="00104B40"/>
    <w:rsid w:val="001050ED"/>
    <w:rsid w:val="00105548"/>
    <w:rsid w:val="001057A5"/>
    <w:rsid w:val="00105A9C"/>
    <w:rsid w:val="001060FE"/>
    <w:rsid w:val="00106170"/>
    <w:rsid w:val="00106224"/>
    <w:rsid w:val="00106980"/>
    <w:rsid w:val="00106AB1"/>
    <w:rsid w:val="00106B32"/>
    <w:rsid w:val="00106B39"/>
    <w:rsid w:val="00106BB6"/>
    <w:rsid w:val="00107039"/>
    <w:rsid w:val="001077D4"/>
    <w:rsid w:val="00107E28"/>
    <w:rsid w:val="001102D9"/>
    <w:rsid w:val="001106E1"/>
    <w:rsid w:val="00110FED"/>
    <w:rsid w:val="001110A8"/>
    <w:rsid w:val="001118BD"/>
    <w:rsid w:val="00111D68"/>
    <w:rsid w:val="001124FE"/>
    <w:rsid w:val="001132F2"/>
    <w:rsid w:val="00113591"/>
    <w:rsid w:val="001137B8"/>
    <w:rsid w:val="00114D9E"/>
    <w:rsid w:val="0011502A"/>
    <w:rsid w:val="00115F87"/>
    <w:rsid w:val="0011611E"/>
    <w:rsid w:val="00116125"/>
    <w:rsid w:val="00116430"/>
    <w:rsid w:val="00117103"/>
    <w:rsid w:val="001172CE"/>
    <w:rsid w:val="0011735C"/>
    <w:rsid w:val="001177F7"/>
    <w:rsid w:val="00117868"/>
    <w:rsid w:val="00117C99"/>
    <w:rsid w:val="001207CB"/>
    <w:rsid w:val="00120856"/>
    <w:rsid w:val="00120AC0"/>
    <w:rsid w:val="00120FF0"/>
    <w:rsid w:val="001211FA"/>
    <w:rsid w:val="001212BA"/>
    <w:rsid w:val="00121FD1"/>
    <w:rsid w:val="00122BBF"/>
    <w:rsid w:val="00123159"/>
    <w:rsid w:val="001234D7"/>
    <w:rsid w:val="00123BB8"/>
    <w:rsid w:val="00124C8B"/>
    <w:rsid w:val="001257E4"/>
    <w:rsid w:val="00125BB2"/>
    <w:rsid w:val="00125EF8"/>
    <w:rsid w:val="0012675A"/>
    <w:rsid w:val="00126778"/>
    <w:rsid w:val="0012699C"/>
    <w:rsid w:val="00126BBB"/>
    <w:rsid w:val="0012740A"/>
    <w:rsid w:val="00127AC4"/>
    <w:rsid w:val="00127ED7"/>
    <w:rsid w:val="00127FCB"/>
    <w:rsid w:val="0013032D"/>
    <w:rsid w:val="00130E3B"/>
    <w:rsid w:val="00131182"/>
    <w:rsid w:val="0013190F"/>
    <w:rsid w:val="00132329"/>
    <w:rsid w:val="00133313"/>
    <w:rsid w:val="001333AE"/>
    <w:rsid w:val="00133A55"/>
    <w:rsid w:val="00133FDA"/>
    <w:rsid w:val="00134547"/>
    <w:rsid w:val="001346FC"/>
    <w:rsid w:val="00134D02"/>
    <w:rsid w:val="00135C99"/>
    <w:rsid w:val="00137A01"/>
    <w:rsid w:val="00137C83"/>
    <w:rsid w:val="00137F9D"/>
    <w:rsid w:val="00140603"/>
    <w:rsid w:val="00140637"/>
    <w:rsid w:val="0014147D"/>
    <w:rsid w:val="0014159E"/>
    <w:rsid w:val="00141874"/>
    <w:rsid w:val="00141A98"/>
    <w:rsid w:val="00141CCB"/>
    <w:rsid w:val="00141DCB"/>
    <w:rsid w:val="00141F9D"/>
    <w:rsid w:val="00142212"/>
    <w:rsid w:val="001425F9"/>
    <w:rsid w:val="00142691"/>
    <w:rsid w:val="0014274E"/>
    <w:rsid w:val="0014295D"/>
    <w:rsid w:val="001435BC"/>
    <w:rsid w:val="0014368F"/>
    <w:rsid w:val="00143AEC"/>
    <w:rsid w:val="00143DFA"/>
    <w:rsid w:val="00143F7E"/>
    <w:rsid w:val="00144135"/>
    <w:rsid w:val="00144852"/>
    <w:rsid w:val="0014490B"/>
    <w:rsid w:val="00144C6A"/>
    <w:rsid w:val="00144CB8"/>
    <w:rsid w:val="0014510E"/>
    <w:rsid w:val="001455CC"/>
    <w:rsid w:val="00145639"/>
    <w:rsid w:val="00145EEA"/>
    <w:rsid w:val="00147308"/>
    <w:rsid w:val="001474CD"/>
    <w:rsid w:val="00147B7B"/>
    <w:rsid w:val="0015008E"/>
    <w:rsid w:val="00150DC6"/>
    <w:rsid w:val="00150F03"/>
    <w:rsid w:val="00150F2B"/>
    <w:rsid w:val="00151F4E"/>
    <w:rsid w:val="001523E6"/>
    <w:rsid w:val="00152F0B"/>
    <w:rsid w:val="00153358"/>
    <w:rsid w:val="001535F4"/>
    <w:rsid w:val="001537DB"/>
    <w:rsid w:val="00153C01"/>
    <w:rsid w:val="00153CE6"/>
    <w:rsid w:val="001542EC"/>
    <w:rsid w:val="00154644"/>
    <w:rsid w:val="00155571"/>
    <w:rsid w:val="001562E8"/>
    <w:rsid w:val="00156856"/>
    <w:rsid w:val="00156AAB"/>
    <w:rsid w:val="00156B7A"/>
    <w:rsid w:val="00156D1B"/>
    <w:rsid w:val="001575C5"/>
    <w:rsid w:val="001577FE"/>
    <w:rsid w:val="00157E28"/>
    <w:rsid w:val="00157F93"/>
    <w:rsid w:val="0016026E"/>
    <w:rsid w:val="001607F0"/>
    <w:rsid w:val="00160A07"/>
    <w:rsid w:val="00161DAE"/>
    <w:rsid w:val="00162F3C"/>
    <w:rsid w:val="00165BD3"/>
    <w:rsid w:val="001670D0"/>
    <w:rsid w:val="001676AA"/>
    <w:rsid w:val="00167705"/>
    <w:rsid w:val="00167DCD"/>
    <w:rsid w:val="001704DB"/>
    <w:rsid w:val="00170503"/>
    <w:rsid w:val="00170A69"/>
    <w:rsid w:val="001712E6"/>
    <w:rsid w:val="00171561"/>
    <w:rsid w:val="00171A41"/>
    <w:rsid w:val="00171CE1"/>
    <w:rsid w:val="0017209C"/>
    <w:rsid w:val="00172664"/>
    <w:rsid w:val="00172919"/>
    <w:rsid w:val="0017322F"/>
    <w:rsid w:val="001732AD"/>
    <w:rsid w:val="00174429"/>
    <w:rsid w:val="00174645"/>
    <w:rsid w:val="00174F1D"/>
    <w:rsid w:val="00175636"/>
    <w:rsid w:val="00175961"/>
    <w:rsid w:val="00175BBB"/>
    <w:rsid w:val="00175F49"/>
    <w:rsid w:val="00175F94"/>
    <w:rsid w:val="0017602E"/>
    <w:rsid w:val="00176829"/>
    <w:rsid w:val="001768C3"/>
    <w:rsid w:val="0017738D"/>
    <w:rsid w:val="00177789"/>
    <w:rsid w:val="00180C19"/>
    <w:rsid w:val="001815C9"/>
    <w:rsid w:val="00181F39"/>
    <w:rsid w:val="00182253"/>
    <w:rsid w:val="001826D2"/>
    <w:rsid w:val="0018298D"/>
    <w:rsid w:val="00182C19"/>
    <w:rsid w:val="001835C9"/>
    <w:rsid w:val="00183A85"/>
    <w:rsid w:val="00183DBA"/>
    <w:rsid w:val="00184C2A"/>
    <w:rsid w:val="00185D9E"/>
    <w:rsid w:val="0018676F"/>
    <w:rsid w:val="001869D1"/>
    <w:rsid w:val="001876A7"/>
    <w:rsid w:val="00187ADC"/>
    <w:rsid w:val="00187C9C"/>
    <w:rsid w:val="0019044C"/>
    <w:rsid w:val="00190946"/>
    <w:rsid w:val="00190E79"/>
    <w:rsid w:val="00191501"/>
    <w:rsid w:val="001929E5"/>
    <w:rsid w:val="00192AEB"/>
    <w:rsid w:val="00192F27"/>
    <w:rsid w:val="00193137"/>
    <w:rsid w:val="001935EF"/>
    <w:rsid w:val="00193B46"/>
    <w:rsid w:val="00193CE6"/>
    <w:rsid w:val="001943E8"/>
    <w:rsid w:val="001945B0"/>
    <w:rsid w:val="00194812"/>
    <w:rsid w:val="00194F4E"/>
    <w:rsid w:val="00195575"/>
    <w:rsid w:val="001964B7"/>
    <w:rsid w:val="0019697F"/>
    <w:rsid w:val="001969B2"/>
    <w:rsid w:val="001A0826"/>
    <w:rsid w:val="001A0F3E"/>
    <w:rsid w:val="001A0F5F"/>
    <w:rsid w:val="001A293A"/>
    <w:rsid w:val="001A3151"/>
    <w:rsid w:val="001A3251"/>
    <w:rsid w:val="001A3342"/>
    <w:rsid w:val="001A385D"/>
    <w:rsid w:val="001A3E19"/>
    <w:rsid w:val="001A49B1"/>
    <w:rsid w:val="001A5B41"/>
    <w:rsid w:val="001A6C76"/>
    <w:rsid w:val="001A6DDC"/>
    <w:rsid w:val="001A798A"/>
    <w:rsid w:val="001B0803"/>
    <w:rsid w:val="001B08DD"/>
    <w:rsid w:val="001B1671"/>
    <w:rsid w:val="001B168E"/>
    <w:rsid w:val="001B2039"/>
    <w:rsid w:val="001B23CF"/>
    <w:rsid w:val="001B2B68"/>
    <w:rsid w:val="001B3A1A"/>
    <w:rsid w:val="001B3B44"/>
    <w:rsid w:val="001B3BB6"/>
    <w:rsid w:val="001B3EC7"/>
    <w:rsid w:val="001B42CD"/>
    <w:rsid w:val="001B45EE"/>
    <w:rsid w:val="001B48DB"/>
    <w:rsid w:val="001B4DC4"/>
    <w:rsid w:val="001B5367"/>
    <w:rsid w:val="001B5597"/>
    <w:rsid w:val="001B5D04"/>
    <w:rsid w:val="001B64DF"/>
    <w:rsid w:val="001B7A02"/>
    <w:rsid w:val="001C0334"/>
    <w:rsid w:val="001C0D24"/>
    <w:rsid w:val="001C0F7F"/>
    <w:rsid w:val="001C17C6"/>
    <w:rsid w:val="001C2538"/>
    <w:rsid w:val="001C2C17"/>
    <w:rsid w:val="001C3141"/>
    <w:rsid w:val="001C3395"/>
    <w:rsid w:val="001C45B3"/>
    <w:rsid w:val="001C49DB"/>
    <w:rsid w:val="001C4E9C"/>
    <w:rsid w:val="001C5934"/>
    <w:rsid w:val="001C5964"/>
    <w:rsid w:val="001C5C0D"/>
    <w:rsid w:val="001C6791"/>
    <w:rsid w:val="001C7F7A"/>
    <w:rsid w:val="001D082F"/>
    <w:rsid w:val="001D0CAB"/>
    <w:rsid w:val="001D1428"/>
    <w:rsid w:val="001D1741"/>
    <w:rsid w:val="001D1E65"/>
    <w:rsid w:val="001D20A4"/>
    <w:rsid w:val="001D217E"/>
    <w:rsid w:val="001D2568"/>
    <w:rsid w:val="001D2EEF"/>
    <w:rsid w:val="001D3284"/>
    <w:rsid w:val="001D380F"/>
    <w:rsid w:val="001D3B54"/>
    <w:rsid w:val="001D3F17"/>
    <w:rsid w:val="001D42A9"/>
    <w:rsid w:val="001D433C"/>
    <w:rsid w:val="001D5415"/>
    <w:rsid w:val="001D54D3"/>
    <w:rsid w:val="001D54F2"/>
    <w:rsid w:val="001D5741"/>
    <w:rsid w:val="001D5CCA"/>
    <w:rsid w:val="001D6830"/>
    <w:rsid w:val="001D6C45"/>
    <w:rsid w:val="001D6D63"/>
    <w:rsid w:val="001D7167"/>
    <w:rsid w:val="001D74DC"/>
    <w:rsid w:val="001D7603"/>
    <w:rsid w:val="001D7F06"/>
    <w:rsid w:val="001E0E99"/>
    <w:rsid w:val="001E1EEF"/>
    <w:rsid w:val="001E20A2"/>
    <w:rsid w:val="001E2614"/>
    <w:rsid w:val="001E2C42"/>
    <w:rsid w:val="001E2C8F"/>
    <w:rsid w:val="001E2E67"/>
    <w:rsid w:val="001E4A76"/>
    <w:rsid w:val="001E5400"/>
    <w:rsid w:val="001E5C71"/>
    <w:rsid w:val="001E61AA"/>
    <w:rsid w:val="001E6319"/>
    <w:rsid w:val="001E67DD"/>
    <w:rsid w:val="001E7696"/>
    <w:rsid w:val="001F03CE"/>
    <w:rsid w:val="001F03F5"/>
    <w:rsid w:val="001F0DE1"/>
    <w:rsid w:val="001F1336"/>
    <w:rsid w:val="001F1DFA"/>
    <w:rsid w:val="001F255D"/>
    <w:rsid w:val="001F2665"/>
    <w:rsid w:val="001F2AD7"/>
    <w:rsid w:val="001F2B69"/>
    <w:rsid w:val="001F2F00"/>
    <w:rsid w:val="001F33F9"/>
    <w:rsid w:val="001F436E"/>
    <w:rsid w:val="001F502B"/>
    <w:rsid w:val="001F6AA1"/>
    <w:rsid w:val="001F7290"/>
    <w:rsid w:val="001F757E"/>
    <w:rsid w:val="001F7646"/>
    <w:rsid w:val="001F76B8"/>
    <w:rsid w:val="00200053"/>
    <w:rsid w:val="002002F6"/>
    <w:rsid w:val="002003A1"/>
    <w:rsid w:val="00200A2E"/>
    <w:rsid w:val="00201058"/>
    <w:rsid w:val="00201D07"/>
    <w:rsid w:val="00201F0F"/>
    <w:rsid w:val="002020AF"/>
    <w:rsid w:val="002023BF"/>
    <w:rsid w:val="00202638"/>
    <w:rsid w:val="002028A7"/>
    <w:rsid w:val="002029A0"/>
    <w:rsid w:val="00202B33"/>
    <w:rsid w:val="002033AC"/>
    <w:rsid w:val="00203602"/>
    <w:rsid w:val="00203901"/>
    <w:rsid w:val="00205379"/>
    <w:rsid w:val="00205417"/>
    <w:rsid w:val="0020619F"/>
    <w:rsid w:val="002064D1"/>
    <w:rsid w:val="002067A9"/>
    <w:rsid w:val="00206837"/>
    <w:rsid w:val="00206DB6"/>
    <w:rsid w:val="00206E7E"/>
    <w:rsid w:val="00207083"/>
    <w:rsid w:val="002072CA"/>
    <w:rsid w:val="002077E2"/>
    <w:rsid w:val="00207B0A"/>
    <w:rsid w:val="00207C37"/>
    <w:rsid w:val="00207CBA"/>
    <w:rsid w:val="00210113"/>
    <w:rsid w:val="00210822"/>
    <w:rsid w:val="00211953"/>
    <w:rsid w:val="00211C4E"/>
    <w:rsid w:val="00211F83"/>
    <w:rsid w:val="002128D6"/>
    <w:rsid w:val="00212CAC"/>
    <w:rsid w:val="00213A7B"/>
    <w:rsid w:val="00213A7C"/>
    <w:rsid w:val="00213E85"/>
    <w:rsid w:val="0021546B"/>
    <w:rsid w:val="00215A29"/>
    <w:rsid w:val="00215D03"/>
    <w:rsid w:val="00216B63"/>
    <w:rsid w:val="00217046"/>
    <w:rsid w:val="002177AE"/>
    <w:rsid w:val="0022005C"/>
    <w:rsid w:val="00220BF2"/>
    <w:rsid w:val="00221282"/>
    <w:rsid w:val="00221724"/>
    <w:rsid w:val="0022194C"/>
    <w:rsid w:val="00222B10"/>
    <w:rsid w:val="002236F5"/>
    <w:rsid w:val="002237FA"/>
    <w:rsid w:val="00223A0A"/>
    <w:rsid w:val="0022534F"/>
    <w:rsid w:val="00225871"/>
    <w:rsid w:val="002259F7"/>
    <w:rsid w:val="00225C66"/>
    <w:rsid w:val="00225F72"/>
    <w:rsid w:val="0022600E"/>
    <w:rsid w:val="00227172"/>
    <w:rsid w:val="0022793F"/>
    <w:rsid w:val="002279C1"/>
    <w:rsid w:val="00227EBE"/>
    <w:rsid w:val="00230C6B"/>
    <w:rsid w:val="002319D1"/>
    <w:rsid w:val="00231B11"/>
    <w:rsid w:val="0023250D"/>
    <w:rsid w:val="00232906"/>
    <w:rsid w:val="00232CEE"/>
    <w:rsid w:val="00232F2F"/>
    <w:rsid w:val="0023332F"/>
    <w:rsid w:val="00233958"/>
    <w:rsid w:val="00234076"/>
    <w:rsid w:val="00234085"/>
    <w:rsid w:val="002340BD"/>
    <w:rsid w:val="00234237"/>
    <w:rsid w:val="00234325"/>
    <w:rsid w:val="002343E1"/>
    <w:rsid w:val="00234CBC"/>
    <w:rsid w:val="00235413"/>
    <w:rsid w:val="002368BD"/>
    <w:rsid w:val="00236982"/>
    <w:rsid w:val="00240010"/>
    <w:rsid w:val="00240313"/>
    <w:rsid w:val="00240D98"/>
    <w:rsid w:val="0024131C"/>
    <w:rsid w:val="002417C4"/>
    <w:rsid w:val="00242247"/>
    <w:rsid w:val="002424E6"/>
    <w:rsid w:val="0024274D"/>
    <w:rsid w:val="002427FF"/>
    <w:rsid w:val="00242A98"/>
    <w:rsid w:val="0024323A"/>
    <w:rsid w:val="002432CA"/>
    <w:rsid w:val="00243620"/>
    <w:rsid w:val="00243909"/>
    <w:rsid w:val="0024406F"/>
    <w:rsid w:val="00244094"/>
    <w:rsid w:val="0024416A"/>
    <w:rsid w:val="0024424B"/>
    <w:rsid w:val="00244277"/>
    <w:rsid w:val="00244A99"/>
    <w:rsid w:val="00244EC4"/>
    <w:rsid w:val="00246C1E"/>
    <w:rsid w:val="00246D76"/>
    <w:rsid w:val="00246F5C"/>
    <w:rsid w:val="0025002C"/>
    <w:rsid w:val="002505F9"/>
    <w:rsid w:val="0025065E"/>
    <w:rsid w:val="00250976"/>
    <w:rsid w:val="00250FE9"/>
    <w:rsid w:val="002511A6"/>
    <w:rsid w:val="002518C6"/>
    <w:rsid w:val="00252DF9"/>
    <w:rsid w:val="0025329E"/>
    <w:rsid w:val="00253B66"/>
    <w:rsid w:val="00254A3F"/>
    <w:rsid w:val="00255333"/>
    <w:rsid w:val="00255458"/>
    <w:rsid w:val="00255690"/>
    <w:rsid w:val="00256940"/>
    <w:rsid w:val="00256AB5"/>
    <w:rsid w:val="00256FFE"/>
    <w:rsid w:val="00257280"/>
    <w:rsid w:val="00261C88"/>
    <w:rsid w:val="0026269F"/>
    <w:rsid w:val="0026329D"/>
    <w:rsid w:val="002635F3"/>
    <w:rsid w:val="002636B4"/>
    <w:rsid w:val="00263911"/>
    <w:rsid w:val="00263C2C"/>
    <w:rsid w:val="002640F7"/>
    <w:rsid w:val="00264299"/>
    <w:rsid w:val="00264335"/>
    <w:rsid w:val="00264962"/>
    <w:rsid w:val="002654A2"/>
    <w:rsid w:val="00266558"/>
    <w:rsid w:val="00266C64"/>
    <w:rsid w:val="002677DD"/>
    <w:rsid w:val="00267B3D"/>
    <w:rsid w:val="00267BDE"/>
    <w:rsid w:val="00270A86"/>
    <w:rsid w:val="00270DBA"/>
    <w:rsid w:val="00271294"/>
    <w:rsid w:val="00271D80"/>
    <w:rsid w:val="002720C2"/>
    <w:rsid w:val="0027288A"/>
    <w:rsid w:val="00272B00"/>
    <w:rsid w:val="00273692"/>
    <w:rsid w:val="00273C0C"/>
    <w:rsid w:val="0027455F"/>
    <w:rsid w:val="00274B9B"/>
    <w:rsid w:val="0027512B"/>
    <w:rsid w:val="00275CC9"/>
    <w:rsid w:val="00275F5B"/>
    <w:rsid w:val="00276A6D"/>
    <w:rsid w:val="00277437"/>
    <w:rsid w:val="00280147"/>
    <w:rsid w:val="002802D2"/>
    <w:rsid w:val="002803D5"/>
    <w:rsid w:val="00281EF4"/>
    <w:rsid w:val="0028201B"/>
    <w:rsid w:val="0028335F"/>
    <w:rsid w:val="002833DB"/>
    <w:rsid w:val="00283BCA"/>
    <w:rsid w:val="00283E80"/>
    <w:rsid w:val="0028511C"/>
    <w:rsid w:val="00285557"/>
    <w:rsid w:val="00285E60"/>
    <w:rsid w:val="00286019"/>
    <w:rsid w:val="00287076"/>
    <w:rsid w:val="0029094D"/>
    <w:rsid w:val="00290AA1"/>
    <w:rsid w:val="00290BFC"/>
    <w:rsid w:val="00290C63"/>
    <w:rsid w:val="00290FEB"/>
    <w:rsid w:val="002911F9"/>
    <w:rsid w:val="0029196E"/>
    <w:rsid w:val="002919CE"/>
    <w:rsid w:val="0029283A"/>
    <w:rsid w:val="00292A84"/>
    <w:rsid w:val="002931D6"/>
    <w:rsid w:val="0029381B"/>
    <w:rsid w:val="00293B4E"/>
    <w:rsid w:val="00295392"/>
    <w:rsid w:val="00295B02"/>
    <w:rsid w:val="00295E50"/>
    <w:rsid w:val="00297215"/>
    <w:rsid w:val="00297473"/>
    <w:rsid w:val="002A12E3"/>
    <w:rsid w:val="002A136F"/>
    <w:rsid w:val="002A1D69"/>
    <w:rsid w:val="002A27FB"/>
    <w:rsid w:val="002A2CC8"/>
    <w:rsid w:val="002A30A3"/>
    <w:rsid w:val="002A318E"/>
    <w:rsid w:val="002A325B"/>
    <w:rsid w:val="002A455C"/>
    <w:rsid w:val="002A4805"/>
    <w:rsid w:val="002A4849"/>
    <w:rsid w:val="002A4B48"/>
    <w:rsid w:val="002A6B09"/>
    <w:rsid w:val="002A6D3E"/>
    <w:rsid w:val="002A76E0"/>
    <w:rsid w:val="002A7B2A"/>
    <w:rsid w:val="002B0239"/>
    <w:rsid w:val="002B0404"/>
    <w:rsid w:val="002B1737"/>
    <w:rsid w:val="002B23C7"/>
    <w:rsid w:val="002B31FA"/>
    <w:rsid w:val="002B4255"/>
    <w:rsid w:val="002B4A63"/>
    <w:rsid w:val="002B51F6"/>
    <w:rsid w:val="002B57E2"/>
    <w:rsid w:val="002B5FD8"/>
    <w:rsid w:val="002B621C"/>
    <w:rsid w:val="002B6B18"/>
    <w:rsid w:val="002B6B31"/>
    <w:rsid w:val="002B6D4E"/>
    <w:rsid w:val="002B6F98"/>
    <w:rsid w:val="002B7BC0"/>
    <w:rsid w:val="002C096D"/>
    <w:rsid w:val="002C0ACA"/>
    <w:rsid w:val="002C0B1E"/>
    <w:rsid w:val="002C1251"/>
    <w:rsid w:val="002C186D"/>
    <w:rsid w:val="002C19B2"/>
    <w:rsid w:val="002C2060"/>
    <w:rsid w:val="002C38AD"/>
    <w:rsid w:val="002C4262"/>
    <w:rsid w:val="002C45A3"/>
    <w:rsid w:val="002C4DF5"/>
    <w:rsid w:val="002C4FD7"/>
    <w:rsid w:val="002C5D6C"/>
    <w:rsid w:val="002C64D8"/>
    <w:rsid w:val="002C6F32"/>
    <w:rsid w:val="002C7003"/>
    <w:rsid w:val="002C74FD"/>
    <w:rsid w:val="002C7BAB"/>
    <w:rsid w:val="002D0451"/>
    <w:rsid w:val="002D0829"/>
    <w:rsid w:val="002D1223"/>
    <w:rsid w:val="002D1B6A"/>
    <w:rsid w:val="002D2179"/>
    <w:rsid w:val="002D2408"/>
    <w:rsid w:val="002D2515"/>
    <w:rsid w:val="002D27AF"/>
    <w:rsid w:val="002D355D"/>
    <w:rsid w:val="002D507E"/>
    <w:rsid w:val="002D6043"/>
    <w:rsid w:val="002D6055"/>
    <w:rsid w:val="002D696E"/>
    <w:rsid w:val="002D6AC9"/>
    <w:rsid w:val="002E11D3"/>
    <w:rsid w:val="002E1A73"/>
    <w:rsid w:val="002E2531"/>
    <w:rsid w:val="002E2C4C"/>
    <w:rsid w:val="002E32A3"/>
    <w:rsid w:val="002E362E"/>
    <w:rsid w:val="002E387B"/>
    <w:rsid w:val="002E3AF3"/>
    <w:rsid w:val="002E40F7"/>
    <w:rsid w:val="002E42FD"/>
    <w:rsid w:val="002E4609"/>
    <w:rsid w:val="002E504C"/>
    <w:rsid w:val="002E5108"/>
    <w:rsid w:val="002E52B1"/>
    <w:rsid w:val="002E5309"/>
    <w:rsid w:val="002E5FF0"/>
    <w:rsid w:val="002E6249"/>
    <w:rsid w:val="002E7468"/>
    <w:rsid w:val="002E78E2"/>
    <w:rsid w:val="002E7B2C"/>
    <w:rsid w:val="002F00BF"/>
    <w:rsid w:val="002F045D"/>
    <w:rsid w:val="002F1144"/>
    <w:rsid w:val="002F1F4B"/>
    <w:rsid w:val="002F22E9"/>
    <w:rsid w:val="002F27B2"/>
    <w:rsid w:val="002F32BF"/>
    <w:rsid w:val="002F3BA6"/>
    <w:rsid w:val="002F3DCC"/>
    <w:rsid w:val="002F4040"/>
    <w:rsid w:val="002F5A37"/>
    <w:rsid w:val="002F6A7B"/>
    <w:rsid w:val="002F6E29"/>
    <w:rsid w:val="002F7251"/>
    <w:rsid w:val="002F75EB"/>
    <w:rsid w:val="00300358"/>
    <w:rsid w:val="00300C56"/>
    <w:rsid w:val="00300F98"/>
    <w:rsid w:val="00301211"/>
    <w:rsid w:val="00302D0A"/>
    <w:rsid w:val="00303D0A"/>
    <w:rsid w:val="00304A1B"/>
    <w:rsid w:val="0030594C"/>
    <w:rsid w:val="00306328"/>
    <w:rsid w:val="003066F5"/>
    <w:rsid w:val="00307263"/>
    <w:rsid w:val="003074D0"/>
    <w:rsid w:val="003076B8"/>
    <w:rsid w:val="00307C6D"/>
    <w:rsid w:val="00307CB9"/>
    <w:rsid w:val="00307EC3"/>
    <w:rsid w:val="0031087E"/>
    <w:rsid w:val="00310B3B"/>
    <w:rsid w:val="00310BFA"/>
    <w:rsid w:val="00311A0D"/>
    <w:rsid w:val="00311A5A"/>
    <w:rsid w:val="00311DEC"/>
    <w:rsid w:val="00312527"/>
    <w:rsid w:val="003126C7"/>
    <w:rsid w:val="00313651"/>
    <w:rsid w:val="003141AD"/>
    <w:rsid w:val="0031498A"/>
    <w:rsid w:val="00314C92"/>
    <w:rsid w:val="00314C98"/>
    <w:rsid w:val="00315085"/>
    <w:rsid w:val="00315AAF"/>
    <w:rsid w:val="00315EA0"/>
    <w:rsid w:val="00315FF4"/>
    <w:rsid w:val="00316D17"/>
    <w:rsid w:val="00316F22"/>
    <w:rsid w:val="00317274"/>
    <w:rsid w:val="003172C8"/>
    <w:rsid w:val="0031776D"/>
    <w:rsid w:val="003178FC"/>
    <w:rsid w:val="00317EE6"/>
    <w:rsid w:val="0032011B"/>
    <w:rsid w:val="003203BB"/>
    <w:rsid w:val="00320E4F"/>
    <w:rsid w:val="003219CC"/>
    <w:rsid w:val="00321A5A"/>
    <w:rsid w:val="00321AE8"/>
    <w:rsid w:val="00321B83"/>
    <w:rsid w:val="00321EBE"/>
    <w:rsid w:val="003221EB"/>
    <w:rsid w:val="0032229B"/>
    <w:rsid w:val="00324469"/>
    <w:rsid w:val="00324570"/>
    <w:rsid w:val="00324C40"/>
    <w:rsid w:val="0032556A"/>
    <w:rsid w:val="003257C1"/>
    <w:rsid w:val="00325E36"/>
    <w:rsid w:val="00325E4C"/>
    <w:rsid w:val="00326761"/>
    <w:rsid w:val="003267E1"/>
    <w:rsid w:val="00327D8B"/>
    <w:rsid w:val="003303C3"/>
    <w:rsid w:val="00330407"/>
    <w:rsid w:val="00330BA8"/>
    <w:rsid w:val="0033116F"/>
    <w:rsid w:val="00331210"/>
    <w:rsid w:val="0033123E"/>
    <w:rsid w:val="00331459"/>
    <w:rsid w:val="00331892"/>
    <w:rsid w:val="00331DD7"/>
    <w:rsid w:val="00331DDC"/>
    <w:rsid w:val="00331E33"/>
    <w:rsid w:val="00331FB4"/>
    <w:rsid w:val="00332B00"/>
    <w:rsid w:val="00333266"/>
    <w:rsid w:val="0033342C"/>
    <w:rsid w:val="003334D3"/>
    <w:rsid w:val="00333C4E"/>
    <w:rsid w:val="003352A9"/>
    <w:rsid w:val="00335379"/>
    <w:rsid w:val="00336435"/>
    <w:rsid w:val="003364D6"/>
    <w:rsid w:val="003365BB"/>
    <w:rsid w:val="00336F09"/>
    <w:rsid w:val="00337561"/>
    <w:rsid w:val="003375FC"/>
    <w:rsid w:val="00337835"/>
    <w:rsid w:val="00342961"/>
    <w:rsid w:val="00342D72"/>
    <w:rsid w:val="00342F04"/>
    <w:rsid w:val="00344456"/>
    <w:rsid w:val="0034494E"/>
    <w:rsid w:val="00344E08"/>
    <w:rsid w:val="00344F02"/>
    <w:rsid w:val="00345704"/>
    <w:rsid w:val="003467D4"/>
    <w:rsid w:val="00346A91"/>
    <w:rsid w:val="00346AE0"/>
    <w:rsid w:val="00347FB2"/>
    <w:rsid w:val="00350711"/>
    <w:rsid w:val="0035083F"/>
    <w:rsid w:val="0035174C"/>
    <w:rsid w:val="00351E5E"/>
    <w:rsid w:val="00352525"/>
    <w:rsid w:val="003525EC"/>
    <w:rsid w:val="00352E46"/>
    <w:rsid w:val="00353087"/>
    <w:rsid w:val="00353D23"/>
    <w:rsid w:val="00354576"/>
    <w:rsid w:val="003546C1"/>
    <w:rsid w:val="003554D6"/>
    <w:rsid w:val="00356F15"/>
    <w:rsid w:val="00356F5A"/>
    <w:rsid w:val="00356F78"/>
    <w:rsid w:val="003573CD"/>
    <w:rsid w:val="0035750C"/>
    <w:rsid w:val="00357BBD"/>
    <w:rsid w:val="00357CAC"/>
    <w:rsid w:val="00360F21"/>
    <w:rsid w:val="003613EF"/>
    <w:rsid w:val="0036144D"/>
    <w:rsid w:val="00361E3A"/>
    <w:rsid w:val="00362480"/>
    <w:rsid w:val="00362989"/>
    <w:rsid w:val="00362C21"/>
    <w:rsid w:val="003630A9"/>
    <w:rsid w:val="003638CA"/>
    <w:rsid w:val="00364EFF"/>
    <w:rsid w:val="003651CA"/>
    <w:rsid w:val="00365313"/>
    <w:rsid w:val="0036546F"/>
    <w:rsid w:val="0036690B"/>
    <w:rsid w:val="00366EB6"/>
    <w:rsid w:val="0036774E"/>
    <w:rsid w:val="00367CE2"/>
    <w:rsid w:val="00370159"/>
    <w:rsid w:val="003703CF"/>
    <w:rsid w:val="00370BF4"/>
    <w:rsid w:val="00370E69"/>
    <w:rsid w:val="00370E95"/>
    <w:rsid w:val="003720F5"/>
    <w:rsid w:val="003721E4"/>
    <w:rsid w:val="00372410"/>
    <w:rsid w:val="003725A1"/>
    <w:rsid w:val="00372798"/>
    <w:rsid w:val="00372D44"/>
    <w:rsid w:val="003731CC"/>
    <w:rsid w:val="00373955"/>
    <w:rsid w:val="00374381"/>
    <w:rsid w:val="003743B4"/>
    <w:rsid w:val="0037493F"/>
    <w:rsid w:val="00374B95"/>
    <w:rsid w:val="00374BBB"/>
    <w:rsid w:val="00374D3C"/>
    <w:rsid w:val="003750EC"/>
    <w:rsid w:val="003759EF"/>
    <w:rsid w:val="00375EDE"/>
    <w:rsid w:val="00375FA7"/>
    <w:rsid w:val="00377825"/>
    <w:rsid w:val="00380367"/>
    <w:rsid w:val="00380B89"/>
    <w:rsid w:val="00381272"/>
    <w:rsid w:val="00381761"/>
    <w:rsid w:val="00381F99"/>
    <w:rsid w:val="0038323C"/>
    <w:rsid w:val="0038499C"/>
    <w:rsid w:val="00384F7D"/>
    <w:rsid w:val="00385119"/>
    <w:rsid w:val="00385390"/>
    <w:rsid w:val="0038577C"/>
    <w:rsid w:val="00385F9D"/>
    <w:rsid w:val="00386AAE"/>
    <w:rsid w:val="0038709F"/>
    <w:rsid w:val="003875BD"/>
    <w:rsid w:val="00387A34"/>
    <w:rsid w:val="003901A8"/>
    <w:rsid w:val="00390706"/>
    <w:rsid w:val="00390E6E"/>
    <w:rsid w:val="00391F8E"/>
    <w:rsid w:val="003929DA"/>
    <w:rsid w:val="00393DAF"/>
    <w:rsid w:val="003942BB"/>
    <w:rsid w:val="00394DFC"/>
    <w:rsid w:val="00395414"/>
    <w:rsid w:val="003956B2"/>
    <w:rsid w:val="00395D93"/>
    <w:rsid w:val="00396500"/>
    <w:rsid w:val="00396A1A"/>
    <w:rsid w:val="003974C8"/>
    <w:rsid w:val="0039775C"/>
    <w:rsid w:val="00397F3D"/>
    <w:rsid w:val="003A0B18"/>
    <w:rsid w:val="003A0E0C"/>
    <w:rsid w:val="003A165D"/>
    <w:rsid w:val="003A1997"/>
    <w:rsid w:val="003A1BA2"/>
    <w:rsid w:val="003A20B2"/>
    <w:rsid w:val="003A275B"/>
    <w:rsid w:val="003A291E"/>
    <w:rsid w:val="003A2CD2"/>
    <w:rsid w:val="003A37AC"/>
    <w:rsid w:val="003A4854"/>
    <w:rsid w:val="003A4CB2"/>
    <w:rsid w:val="003A6D00"/>
    <w:rsid w:val="003A7A80"/>
    <w:rsid w:val="003A7A90"/>
    <w:rsid w:val="003B00FB"/>
    <w:rsid w:val="003B05E4"/>
    <w:rsid w:val="003B0B85"/>
    <w:rsid w:val="003B1243"/>
    <w:rsid w:val="003B1AE0"/>
    <w:rsid w:val="003B2127"/>
    <w:rsid w:val="003B313D"/>
    <w:rsid w:val="003B3314"/>
    <w:rsid w:val="003B348F"/>
    <w:rsid w:val="003B49F1"/>
    <w:rsid w:val="003B5829"/>
    <w:rsid w:val="003B5A91"/>
    <w:rsid w:val="003B6B63"/>
    <w:rsid w:val="003B6F90"/>
    <w:rsid w:val="003B719E"/>
    <w:rsid w:val="003B76EF"/>
    <w:rsid w:val="003C046E"/>
    <w:rsid w:val="003C0C56"/>
    <w:rsid w:val="003C0D2C"/>
    <w:rsid w:val="003C1504"/>
    <w:rsid w:val="003C23A7"/>
    <w:rsid w:val="003C23AD"/>
    <w:rsid w:val="003C279A"/>
    <w:rsid w:val="003C2AE9"/>
    <w:rsid w:val="003C3938"/>
    <w:rsid w:val="003C3F5D"/>
    <w:rsid w:val="003C47D7"/>
    <w:rsid w:val="003C5750"/>
    <w:rsid w:val="003C5AE9"/>
    <w:rsid w:val="003C6722"/>
    <w:rsid w:val="003C756C"/>
    <w:rsid w:val="003C771C"/>
    <w:rsid w:val="003C7CFA"/>
    <w:rsid w:val="003C7F05"/>
    <w:rsid w:val="003D06AC"/>
    <w:rsid w:val="003D0940"/>
    <w:rsid w:val="003D0D7B"/>
    <w:rsid w:val="003D2359"/>
    <w:rsid w:val="003D242C"/>
    <w:rsid w:val="003D320D"/>
    <w:rsid w:val="003D3B02"/>
    <w:rsid w:val="003D50C4"/>
    <w:rsid w:val="003D61C3"/>
    <w:rsid w:val="003D6819"/>
    <w:rsid w:val="003D72EA"/>
    <w:rsid w:val="003D73F5"/>
    <w:rsid w:val="003D75B7"/>
    <w:rsid w:val="003D7928"/>
    <w:rsid w:val="003D7B53"/>
    <w:rsid w:val="003E01B8"/>
    <w:rsid w:val="003E0384"/>
    <w:rsid w:val="003E070A"/>
    <w:rsid w:val="003E0C5D"/>
    <w:rsid w:val="003E18B3"/>
    <w:rsid w:val="003E18FB"/>
    <w:rsid w:val="003E1996"/>
    <w:rsid w:val="003E21FB"/>
    <w:rsid w:val="003E3329"/>
    <w:rsid w:val="003E3A09"/>
    <w:rsid w:val="003E3C22"/>
    <w:rsid w:val="003E5854"/>
    <w:rsid w:val="003E6D50"/>
    <w:rsid w:val="003E7167"/>
    <w:rsid w:val="003E7E60"/>
    <w:rsid w:val="003E7F11"/>
    <w:rsid w:val="003F082D"/>
    <w:rsid w:val="003F0990"/>
    <w:rsid w:val="003F10A3"/>
    <w:rsid w:val="003F1118"/>
    <w:rsid w:val="003F122D"/>
    <w:rsid w:val="003F1AC5"/>
    <w:rsid w:val="003F1E24"/>
    <w:rsid w:val="003F2238"/>
    <w:rsid w:val="003F2269"/>
    <w:rsid w:val="003F22D6"/>
    <w:rsid w:val="003F3BBA"/>
    <w:rsid w:val="003F3C56"/>
    <w:rsid w:val="003F3D38"/>
    <w:rsid w:val="003F42A5"/>
    <w:rsid w:val="003F4883"/>
    <w:rsid w:val="003F493D"/>
    <w:rsid w:val="003F4F3C"/>
    <w:rsid w:val="003F64D4"/>
    <w:rsid w:val="003F662F"/>
    <w:rsid w:val="003F695C"/>
    <w:rsid w:val="003F75D2"/>
    <w:rsid w:val="003F77B4"/>
    <w:rsid w:val="0040047D"/>
    <w:rsid w:val="004005CE"/>
    <w:rsid w:val="004012B6"/>
    <w:rsid w:val="004017CC"/>
    <w:rsid w:val="00401EA4"/>
    <w:rsid w:val="00402676"/>
    <w:rsid w:val="0040349B"/>
    <w:rsid w:val="004047B7"/>
    <w:rsid w:val="00404C8E"/>
    <w:rsid w:val="00404EEB"/>
    <w:rsid w:val="0040557F"/>
    <w:rsid w:val="00405644"/>
    <w:rsid w:val="00406176"/>
    <w:rsid w:val="00406B64"/>
    <w:rsid w:val="00406D1C"/>
    <w:rsid w:val="004075E3"/>
    <w:rsid w:val="00407749"/>
    <w:rsid w:val="0041009C"/>
    <w:rsid w:val="004111E4"/>
    <w:rsid w:val="004115FE"/>
    <w:rsid w:val="0041174A"/>
    <w:rsid w:val="00411A57"/>
    <w:rsid w:val="00411B2E"/>
    <w:rsid w:val="00412229"/>
    <w:rsid w:val="00412C25"/>
    <w:rsid w:val="004138AA"/>
    <w:rsid w:val="00414D2A"/>
    <w:rsid w:val="00415239"/>
    <w:rsid w:val="0041699F"/>
    <w:rsid w:val="00416BBD"/>
    <w:rsid w:val="0041719E"/>
    <w:rsid w:val="00417496"/>
    <w:rsid w:val="00417847"/>
    <w:rsid w:val="0042050B"/>
    <w:rsid w:val="00420ED2"/>
    <w:rsid w:val="0042132A"/>
    <w:rsid w:val="004218AC"/>
    <w:rsid w:val="00422D94"/>
    <w:rsid w:val="0042360D"/>
    <w:rsid w:val="00424E65"/>
    <w:rsid w:val="0042580E"/>
    <w:rsid w:val="004258EF"/>
    <w:rsid w:val="00425968"/>
    <w:rsid w:val="00427085"/>
    <w:rsid w:val="0042717B"/>
    <w:rsid w:val="0042767E"/>
    <w:rsid w:val="00427CA0"/>
    <w:rsid w:val="00427CA6"/>
    <w:rsid w:val="00430787"/>
    <w:rsid w:val="00431197"/>
    <w:rsid w:val="00431DD0"/>
    <w:rsid w:val="00431F84"/>
    <w:rsid w:val="0043227F"/>
    <w:rsid w:val="00432319"/>
    <w:rsid w:val="00432B0F"/>
    <w:rsid w:val="00432B78"/>
    <w:rsid w:val="00432C37"/>
    <w:rsid w:val="00432C4C"/>
    <w:rsid w:val="004332FB"/>
    <w:rsid w:val="00433320"/>
    <w:rsid w:val="004333B5"/>
    <w:rsid w:val="00433CFA"/>
    <w:rsid w:val="00434BF8"/>
    <w:rsid w:val="004352FD"/>
    <w:rsid w:val="00435666"/>
    <w:rsid w:val="00436905"/>
    <w:rsid w:val="00437453"/>
    <w:rsid w:val="0043752E"/>
    <w:rsid w:val="004375AC"/>
    <w:rsid w:val="004377C1"/>
    <w:rsid w:val="004377C7"/>
    <w:rsid w:val="00437ABE"/>
    <w:rsid w:val="0044059F"/>
    <w:rsid w:val="00440C37"/>
    <w:rsid w:val="00440FB7"/>
    <w:rsid w:val="00441418"/>
    <w:rsid w:val="00441828"/>
    <w:rsid w:val="00441E1E"/>
    <w:rsid w:val="0044276E"/>
    <w:rsid w:val="00443000"/>
    <w:rsid w:val="0044359C"/>
    <w:rsid w:val="00443675"/>
    <w:rsid w:val="00443E38"/>
    <w:rsid w:val="004446FA"/>
    <w:rsid w:val="00444CFE"/>
    <w:rsid w:val="00444D57"/>
    <w:rsid w:val="0044504D"/>
    <w:rsid w:val="004463B8"/>
    <w:rsid w:val="00446D96"/>
    <w:rsid w:val="00446E15"/>
    <w:rsid w:val="00447057"/>
    <w:rsid w:val="00447AA2"/>
    <w:rsid w:val="004507B0"/>
    <w:rsid w:val="0045084E"/>
    <w:rsid w:val="0045093B"/>
    <w:rsid w:val="00450B08"/>
    <w:rsid w:val="00450D50"/>
    <w:rsid w:val="00450DD0"/>
    <w:rsid w:val="004510BF"/>
    <w:rsid w:val="00451BCC"/>
    <w:rsid w:val="004520B6"/>
    <w:rsid w:val="00452111"/>
    <w:rsid w:val="004522B2"/>
    <w:rsid w:val="00453340"/>
    <w:rsid w:val="004542A5"/>
    <w:rsid w:val="0045430B"/>
    <w:rsid w:val="00454392"/>
    <w:rsid w:val="00454E73"/>
    <w:rsid w:val="00454ED3"/>
    <w:rsid w:val="0045514F"/>
    <w:rsid w:val="004551BF"/>
    <w:rsid w:val="00456926"/>
    <w:rsid w:val="00456E31"/>
    <w:rsid w:val="00456F42"/>
    <w:rsid w:val="00456F57"/>
    <w:rsid w:val="0045798E"/>
    <w:rsid w:val="00457CCF"/>
    <w:rsid w:val="0046140C"/>
    <w:rsid w:val="004618C5"/>
    <w:rsid w:val="00461B6B"/>
    <w:rsid w:val="00461BEE"/>
    <w:rsid w:val="00461F38"/>
    <w:rsid w:val="00462B16"/>
    <w:rsid w:val="0046303A"/>
    <w:rsid w:val="004631C3"/>
    <w:rsid w:val="00463275"/>
    <w:rsid w:val="00463CFC"/>
    <w:rsid w:val="0046438D"/>
    <w:rsid w:val="00464682"/>
    <w:rsid w:val="004658B3"/>
    <w:rsid w:val="00465E27"/>
    <w:rsid w:val="00465F76"/>
    <w:rsid w:val="0046627F"/>
    <w:rsid w:val="00466388"/>
    <w:rsid w:val="00466D01"/>
    <w:rsid w:val="00466E6D"/>
    <w:rsid w:val="0046749B"/>
    <w:rsid w:val="00467E50"/>
    <w:rsid w:val="0047151C"/>
    <w:rsid w:val="00471934"/>
    <w:rsid w:val="00471BD0"/>
    <w:rsid w:val="00471E58"/>
    <w:rsid w:val="00471F22"/>
    <w:rsid w:val="00472800"/>
    <w:rsid w:val="00473133"/>
    <w:rsid w:val="00473CB8"/>
    <w:rsid w:val="0047445C"/>
    <w:rsid w:val="00474F6A"/>
    <w:rsid w:val="00475AF3"/>
    <w:rsid w:val="00477347"/>
    <w:rsid w:val="0047740A"/>
    <w:rsid w:val="004803CB"/>
    <w:rsid w:val="004809C2"/>
    <w:rsid w:val="00481237"/>
    <w:rsid w:val="00482B2B"/>
    <w:rsid w:val="00482DFF"/>
    <w:rsid w:val="00483585"/>
    <w:rsid w:val="0048378C"/>
    <w:rsid w:val="00483AA4"/>
    <w:rsid w:val="0048487D"/>
    <w:rsid w:val="00485443"/>
    <w:rsid w:val="00486E77"/>
    <w:rsid w:val="0048779C"/>
    <w:rsid w:val="00487CFE"/>
    <w:rsid w:val="004904F6"/>
    <w:rsid w:val="00491137"/>
    <w:rsid w:val="004924E5"/>
    <w:rsid w:val="0049320A"/>
    <w:rsid w:val="00493873"/>
    <w:rsid w:val="004955D4"/>
    <w:rsid w:val="004958DE"/>
    <w:rsid w:val="00495AFA"/>
    <w:rsid w:val="00495EAE"/>
    <w:rsid w:val="004963A8"/>
    <w:rsid w:val="00496F03"/>
    <w:rsid w:val="00497F9B"/>
    <w:rsid w:val="004A02B4"/>
    <w:rsid w:val="004A02F4"/>
    <w:rsid w:val="004A0699"/>
    <w:rsid w:val="004A0A9E"/>
    <w:rsid w:val="004A0CAE"/>
    <w:rsid w:val="004A123D"/>
    <w:rsid w:val="004A1773"/>
    <w:rsid w:val="004A1C29"/>
    <w:rsid w:val="004A1DCB"/>
    <w:rsid w:val="004A1E3F"/>
    <w:rsid w:val="004A2017"/>
    <w:rsid w:val="004A2254"/>
    <w:rsid w:val="004A3656"/>
    <w:rsid w:val="004A3ADC"/>
    <w:rsid w:val="004A4508"/>
    <w:rsid w:val="004A4B2A"/>
    <w:rsid w:val="004A5802"/>
    <w:rsid w:val="004A59CA"/>
    <w:rsid w:val="004A5B2E"/>
    <w:rsid w:val="004A65FF"/>
    <w:rsid w:val="004A6B25"/>
    <w:rsid w:val="004A6E3F"/>
    <w:rsid w:val="004A755C"/>
    <w:rsid w:val="004A7681"/>
    <w:rsid w:val="004A7C58"/>
    <w:rsid w:val="004B0359"/>
    <w:rsid w:val="004B0B8F"/>
    <w:rsid w:val="004B13DB"/>
    <w:rsid w:val="004B224D"/>
    <w:rsid w:val="004B2D5D"/>
    <w:rsid w:val="004B2D90"/>
    <w:rsid w:val="004B30D8"/>
    <w:rsid w:val="004B3264"/>
    <w:rsid w:val="004B3C4B"/>
    <w:rsid w:val="004B442D"/>
    <w:rsid w:val="004B5154"/>
    <w:rsid w:val="004B53DC"/>
    <w:rsid w:val="004B6F1B"/>
    <w:rsid w:val="004B7308"/>
    <w:rsid w:val="004B758D"/>
    <w:rsid w:val="004C063F"/>
    <w:rsid w:val="004C0B89"/>
    <w:rsid w:val="004C15BB"/>
    <w:rsid w:val="004C1F7B"/>
    <w:rsid w:val="004C272D"/>
    <w:rsid w:val="004C33DF"/>
    <w:rsid w:val="004C449C"/>
    <w:rsid w:val="004C4B24"/>
    <w:rsid w:val="004C4EF4"/>
    <w:rsid w:val="004C506D"/>
    <w:rsid w:val="004C6508"/>
    <w:rsid w:val="004C6584"/>
    <w:rsid w:val="004C6716"/>
    <w:rsid w:val="004C7A34"/>
    <w:rsid w:val="004C7C3E"/>
    <w:rsid w:val="004C7CA9"/>
    <w:rsid w:val="004D15B4"/>
    <w:rsid w:val="004D19A6"/>
    <w:rsid w:val="004D2175"/>
    <w:rsid w:val="004D27CE"/>
    <w:rsid w:val="004D2DEE"/>
    <w:rsid w:val="004D3061"/>
    <w:rsid w:val="004D45F6"/>
    <w:rsid w:val="004D4D82"/>
    <w:rsid w:val="004D5CF7"/>
    <w:rsid w:val="004D604E"/>
    <w:rsid w:val="004D6795"/>
    <w:rsid w:val="004D7A31"/>
    <w:rsid w:val="004D7E0D"/>
    <w:rsid w:val="004E14A2"/>
    <w:rsid w:val="004E1F27"/>
    <w:rsid w:val="004E2631"/>
    <w:rsid w:val="004E2B16"/>
    <w:rsid w:val="004E2FF7"/>
    <w:rsid w:val="004E3020"/>
    <w:rsid w:val="004E3294"/>
    <w:rsid w:val="004E34F7"/>
    <w:rsid w:val="004E3AA3"/>
    <w:rsid w:val="004E3AD7"/>
    <w:rsid w:val="004E457D"/>
    <w:rsid w:val="004E5235"/>
    <w:rsid w:val="004E5612"/>
    <w:rsid w:val="004E6825"/>
    <w:rsid w:val="004E6870"/>
    <w:rsid w:val="004E73CE"/>
    <w:rsid w:val="004E76B1"/>
    <w:rsid w:val="004E7ADE"/>
    <w:rsid w:val="004F03B5"/>
    <w:rsid w:val="004F0753"/>
    <w:rsid w:val="004F0961"/>
    <w:rsid w:val="004F0A85"/>
    <w:rsid w:val="004F0E00"/>
    <w:rsid w:val="004F143B"/>
    <w:rsid w:val="004F307F"/>
    <w:rsid w:val="004F31F4"/>
    <w:rsid w:val="004F379E"/>
    <w:rsid w:val="004F37A9"/>
    <w:rsid w:val="004F3D28"/>
    <w:rsid w:val="004F3E06"/>
    <w:rsid w:val="004F3E5D"/>
    <w:rsid w:val="004F498F"/>
    <w:rsid w:val="004F4C58"/>
    <w:rsid w:val="004F4E99"/>
    <w:rsid w:val="004F4FF5"/>
    <w:rsid w:val="004F551A"/>
    <w:rsid w:val="004F567F"/>
    <w:rsid w:val="004F5ADF"/>
    <w:rsid w:val="004F5FD4"/>
    <w:rsid w:val="004F6483"/>
    <w:rsid w:val="004F6C48"/>
    <w:rsid w:val="004F7139"/>
    <w:rsid w:val="004F71C7"/>
    <w:rsid w:val="004F72F7"/>
    <w:rsid w:val="004F7696"/>
    <w:rsid w:val="005002F6"/>
    <w:rsid w:val="00500F1D"/>
    <w:rsid w:val="00501448"/>
    <w:rsid w:val="00502265"/>
    <w:rsid w:val="00502818"/>
    <w:rsid w:val="00505695"/>
    <w:rsid w:val="0050577B"/>
    <w:rsid w:val="00505BA0"/>
    <w:rsid w:val="00505BB3"/>
    <w:rsid w:val="00505D3B"/>
    <w:rsid w:val="005063ED"/>
    <w:rsid w:val="005064E5"/>
    <w:rsid w:val="005064EB"/>
    <w:rsid w:val="00506B78"/>
    <w:rsid w:val="00506CC7"/>
    <w:rsid w:val="00506CE5"/>
    <w:rsid w:val="00506D22"/>
    <w:rsid w:val="005073F8"/>
    <w:rsid w:val="0050798D"/>
    <w:rsid w:val="0051080C"/>
    <w:rsid w:val="00510A78"/>
    <w:rsid w:val="00510BAF"/>
    <w:rsid w:val="00510D7B"/>
    <w:rsid w:val="00511057"/>
    <w:rsid w:val="00511197"/>
    <w:rsid w:val="00511520"/>
    <w:rsid w:val="0051176B"/>
    <w:rsid w:val="00511798"/>
    <w:rsid w:val="00511BDF"/>
    <w:rsid w:val="00511D6A"/>
    <w:rsid w:val="0051287D"/>
    <w:rsid w:val="00512EE8"/>
    <w:rsid w:val="00513E0C"/>
    <w:rsid w:val="00513EE1"/>
    <w:rsid w:val="0051412C"/>
    <w:rsid w:val="0051453C"/>
    <w:rsid w:val="00514690"/>
    <w:rsid w:val="0051475A"/>
    <w:rsid w:val="00514E0F"/>
    <w:rsid w:val="00514EB8"/>
    <w:rsid w:val="0051577B"/>
    <w:rsid w:val="00515BB6"/>
    <w:rsid w:val="00516031"/>
    <w:rsid w:val="005167BF"/>
    <w:rsid w:val="00517252"/>
    <w:rsid w:val="00517443"/>
    <w:rsid w:val="00517602"/>
    <w:rsid w:val="00517F25"/>
    <w:rsid w:val="0052021B"/>
    <w:rsid w:val="00520F7B"/>
    <w:rsid w:val="0052106C"/>
    <w:rsid w:val="00521C24"/>
    <w:rsid w:val="0052222E"/>
    <w:rsid w:val="00522931"/>
    <w:rsid w:val="00522E2E"/>
    <w:rsid w:val="00523549"/>
    <w:rsid w:val="005249D4"/>
    <w:rsid w:val="00525131"/>
    <w:rsid w:val="00525790"/>
    <w:rsid w:val="00525C09"/>
    <w:rsid w:val="00525E73"/>
    <w:rsid w:val="00526111"/>
    <w:rsid w:val="00526455"/>
    <w:rsid w:val="00526748"/>
    <w:rsid w:val="00526C1A"/>
    <w:rsid w:val="00526DB3"/>
    <w:rsid w:val="005273C1"/>
    <w:rsid w:val="00527569"/>
    <w:rsid w:val="0052799D"/>
    <w:rsid w:val="005279FE"/>
    <w:rsid w:val="005325A8"/>
    <w:rsid w:val="005327E5"/>
    <w:rsid w:val="00533BF6"/>
    <w:rsid w:val="00533C69"/>
    <w:rsid w:val="00533FA3"/>
    <w:rsid w:val="0053466F"/>
    <w:rsid w:val="0053545F"/>
    <w:rsid w:val="0053559C"/>
    <w:rsid w:val="005356B6"/>
    <w:rsid w:val="00535A74"/>
    <w:rsid w:val="00535ACB"/>
    <w:rsid w:val="005360C9"/>
    <w:rsid w:val="00536A7D"/>
    <w:rsid w:val="00536A9F"/>
    <w:rsid w:val="00537212"/>
    <w:rsid w:val="00537430"/>
    <w:rsid w:val="0053767F"/>
    <w:rsid w:val="005377E4"/>
    <w:rsid w:val="00537DE2"/>
    <w:rsid w:val="0054073F"/>
    <w:rsid w:val="00540832"/>
    <w:rsid w:val="00540DC0"/>
    <w:rsid w:val="005410CF"/>
    <w:rsid w:val="005422EF"/>
    <w:rsid w:val="00542A3E"/>
    <w:rsid w:val="00543022"/>
    <w:rsid w:val="005437F0"/>
    <w:rsid w:val="00543B39"/>
    <w:rsid w:val="00543F8B"/>
    <w:rsid w:val="00545900"/>
    <w:rsid w:val="00545AC2"/>
    <w:rsid w:val="00545CAE"/>
    <w:rsid w:val="00545CD3"/>
    <w:rsid w:val="00546842"/>
    <w:rsid w:val="00546B80"/>
    <w:rsid w:val="0054712D"/>
    <w:rsid w:val="005501F6"/>
    <w:rsid w:val="00550924"/>
    <w:rsid w:val="00550B40"/>
    <w:rsid w:val="005513DD"/>
    <w:rsid w:val="0055144E"/>
    <w:rsid w:val="00551C2E"/>
    <w:rsid w:val="00551D59"/>
    <w:rsid w:val="00552351"/>
    <w:rsid w:val="00552758"/>
    <w:rsid w:val="00553089"/>
    <w:rsid w:val="00553FC9"/>
    <w:rsid w:val="00554ABB"/>
    <w:rsid w:val="00555456"/>
    <w:rsid w:val="00555603"/>
    <w:rsid w:val="005556B6"/>
    <w:rsid w:val="00555A34"/>
    <w:rsid w:val="00557373"/>
    <w:rsid w:val="00557696"/>
    <w:rsid w:val="005577EB"/>
    <w:rsid w:val="00557957"/>
    <w:rsid w:val="0056013A"/>
    <w:rsid w:val="00560992"/>
    <w:rsid w:val="00560F7E"/>
    <w:rsid w:val="00561440"/>
    <w:rsid w:val="005614C2"/>
    <w:rsid w:val="00561AF0"/>
    <w:rsid w:val="00561FC6"/>
    <w:rsid w:val="00562199"/>
    <w:rsid w:val="005621BA"/>
    <w:rsid w:val="0056239F"/>
    <w:rsid w:val="005627D0"/>
    <w:rsid w:val="00562A19"/>
    <w:rsid w:val="00562FBE"/>
    <w:rsid w:val="0056374B"/>
    <w:rsid w:val="00563B7A"/>
    <w:rsid w:val="00563BD3"/>
    <w:rsid w:val="00563ECF"/>
    <w:rsid w:val="0056464D"/>
    <w:rsid w:val="00564A0F"/>
    <w:rsid w:val="0056529B"/>
    <w:rsid w:val="005654C7"/>
    <w:rsid w:val="00565515"/>
    <w:rsid w:val="00565D08"/>
    <w:rsid w:val="00566063"/>
    <w:rsid w:val="00566AA0"/>
    <w:rsid w:val="005679F7"/>
    <w:rsid w:val="00567B98"/>
    <w:rsid w:val="0057092F"/>
    <w:rsid w:val="0057127E"/>
    <w:rsid w:val="00571589"/>
    <w:rsid w:val="0057168F"/>
    <w:rsid w:val="00572589"/>
    <w:rsid w:val="00572B9D"/>
    <w:rsid w:val="00572BCE"/>
    <w:rsid w:val="005733BB"/>
    <w:rsid w:val="00573562"/>
    <w:rsid w:val="005739FB"/>
    <w:rsid w:val="00574B59"/>
    <w:rsid w:val="005754FF"/>
    <w:rsid w:val="00575D83"/>
    <w:rsid w:val="00576300"/>
    <w:rsid w:val="005767F3"/>
    <w:rsid w:val="0057690E"/>
    <w:rsid w:val="005778C5"/>
    <w:rsid w:val="005779D8"/>
    <w:rsid w:val="00577B47"/>
    <w:rsid w:val="00577DCF"/>
    <w:rsid w:val="005807BF"/>
    <w:rsid w:val="005812C5"/>
    <w:rsid w:val="005819EB"/>
    <w:rsid w:val="00581CD5"/>
    <w:rsid w:val="00582272"/>
    <w:rsid w:val="00582705"/>
    <w:rsid w:val="00582F20"/>
    <w:rsid w:val="00582FE0"/>
    <w:rsid w:val="00583F23"/>
    <w:rsid w:val="005840D7"/>
    <w:rsid w:val="0058436B"/>
    <w:rsid w:val="00584512"/>
    <w:rsid w:val="00584524"/>
    <w:rsid w:val="0058481A"/>
    <w:rsid w:val="00585333"/>
    <w:rsid w:val="00585527"/>
    <w:rsid w:val="0058684A"/>
    <w:rsid w:val="00586DAE"/>
    <w:rsid w:val="0058738B"/>
    <w:rsid w:val="00590D2B"/>
    <w:rsid w:val="00590E51"/>
    <w:rsid w:val="005922ED"/>
    <w:rsid w:val="00593FEF"/>
    <w:rsid w:val="005944F2"/>
    <w:rsid w:val="00594A72"/>
    <w:rsid w:val="00594F73"/>
    <w:rsid w:val="005950F0"/>
    <w:rsid w:val="00595275"/>
    <w:rsid w:val="0059572E"/>
    <w:rsid w:val="0059730C"/>
    <w:rsid w:val="005A0803"/>
    <w:rsid w:val="005A10DB"/>
    <w:rsid w:val="005A1174"/>
    <w:rsid w:val="005A1853"/>
    <w:rsid w:val="005A1A6C"/>
    <w:rsid w:val="005A2AFC"/>
    <w:rsid w:val="005A2B12"/>
    <w:rsid w:val="005A4C14"/>
    <w:rsid w:val="005A4F8A"/>
    <w:rsid w:val="005A51CA"/>
    <w:rsid w:val="005A53FD"/>
    <w:rsid w:val="005A5988"/>
    <w:rsid w:val="005A6329"/>
    <w:rsid w:val="005A644B"/>
    <w:rsid w:val="005A6609"/>
    <w:rsid w:val="005A66D2"/>
    <w:rsid w:val="005A721C"/>
    <w:rsid w:val="005A753D"/>
    <w:rsid w:val="005B09FF"/>
    <w:rsid w:val="005B0B84"/>
    <w:rsid w:val="005B0BBC"/>
    <w:rsid w:val="005B1679"/>
    <w:rsid w:val="005B175A"/>
    <w:rsid w:val="005B18F6"/>
    <w:rsid w:val="005B1A82"/>
    <w:rsid w:val="005B1B73"/>
    <w:rsid w:val="005B237E"/>
    <w:rsid w:val="005B2D00"/>
    <w:rsid w:val="005B31D3"/>
    <w:rsid w:val="005B3420"/>
    <w:rsid w:val="005B553B"/>
    <w:rsid w:val="005B6634"/>
    <w:rsid w:val="005B6EBE"/>
    <w:rsid w:val="005B7345"/>
    <w:rsid w:val="005B7AF8"/>
    <w:rsid w:val="005B7D8B"/>
    <w:rsid w:val="005C0242"/>
    <w:rsid w:val="005C04F3"/>
    <w:rsid w:val="005C1C6B"/>
    <w:rsid w:val="005C202B"/>
    <w:rsid w:val="005C22F5"/>
    <w:rsid w:val="005C368A"/>
    <w:rsid w:val="005C387B"/>
    <w:rsid w:val="005C3FA1"/>
    <w:rsid w:val="005C4ED0"/>
    <w:rsid w:val="005C565C"/>
    <w:rsid w:val="005C5BC9"/>
    <w:rsid w:val="005C64F7"/>
    <w:rsid w:val="005C7BB5"/>
    <w:rsid w:val="005C7CAB"/>
    <w:rsid w:val="005D041A"/>
    <w:rsid w:val="005D0D0A"/>
    <w:rsid w:val="005D121D"/>
    <w:rsid w:val="005D2035"/>
    <w:rsid w:val="005D22CD"/>
    <w:rsid w:val="005D2658"/>
    <w:rsid w:val="005D3849"/>
    <w:rsid w:val="005D3A94"/>
    <w:rsid w:val="005D495C"/>
    <w:rsid w:val="005D51D7"/>
    <w:rsid w:val="005D551C"/>
    <w:rsid w:val="005D5BA5"/>
    <w:rsid w:val="005D5BC0"/>
    <w:rsid w:val="005D6257"/>
    <w:rsid w:val="005D62C5"/>
    <w:rsid w:val="005D6602"/>
    <w:rsid w:val="005D677D"/>
    <w:rsid w:val="005D6CBF"/>
    <w:rsid w:val="005D71F2"/>
    <w:rsid w:val="005D791A"/>
    <w:rsid w:val="005D7963"/>
    <w:rsid w:val="005E1693"/>
    <w:rsid w:val="005E20E0"/>
    <w:rsid w:val="005E2209"/>
    <w:rsid w:val="005E25AA"/>
    <w:rsid w:val="005E29B5"/>
    <w:rsid w:val="005E2C9F"/>
    <w:rsid w:val="005E2DED"/>
    <w:rsid w:val="005E388C"/>
    <w:rsid w:val="005E4260"/>
    <w:rsid w:val="005E44BB"/>
    <w:rsid w:val="005E4AF1"/>
    <w:rsid w:val="005E5457"/>
    <w:rsid w:val="005E579A"/>
    <w:rsid w:val="005E57C9"/>
    <w:rsid w:val="005E61D0"/>
    <w:rsid w:val="005E62B0"/>
    <w:rsid w:val="005E69E1"/>
    <w:rsid w:val="005E69EB"/>
    <w:rsid w:val="005F13A9"/>
    <w:rsid w:val="005F1423"/>
    <w:rsid w:val="005F1BC2"/>
    <w:rsid w:val="005F1C0A"/>
    <w:rsid w:val="005F20EA"/>
    <w:rsid w:val="005F22F8"/>
    <w:rsid w:val="005F25A0"/>
    <w:rsid w:val="005F3D19"/>
    <w:rsid w:val="005F3FE4"/>
    <w:rsid w:val="005F4475"/>
    <w:rsid w:val="005F4A45"/>
    <w:rsid w:val="005F5298"/>
    <w:rsid w:val="005F616B"/>
    <w:rsid w:val="005F617B"/>
    <w:rsid w:val="005F6237"/>
    <w:rsid w:val="005F7760"/>
    <w:rsid w:val="0060064E"/>
    <w:rsid w:val="0060146E"/>
    <w:rsid w:val="00601B87"/>
    <w:rsid w:val="006023AC"/>
    <w:rsid w:val="00602546"/>
    <w:rsid w:val="006029F9"/>
    <w:rsid w:val="00603DFA"/>
    <w:rsid w:val="0060440B"/>
    <w:rsid w:val="00605037"/>
    <w:rsid w:val="0060556C"/>
    <w:rsid w:val="006059D7"/>
    <w:rsid w:val="00605BA4"/>
    <w:rsid w:val="006069A1"/>
    <w:rsid w:val="00607440"/>
    <w:rsid w:val="0061028A"/>
    <w:rsid w:val="00610929"/>
    <w:rsid w:val="00610FD3"/>
    <w:rsid w:val="00610FEC"/>
    <w:rsid w:val="00611556"/>
    <w:rsid w:val="00611CD8"/>
    <w:rsid w:val="00612A2E"/>
    <w:rsid w:val="006132F5"/>
    <w:rsid w:val="0061346D"/>
    <w:rsid w:val="00613473"/>
    <w:rsid w:val="00613C59"/>
    <w:rsid w:val="006155A5"/>
    <w:rsid w:val="00615BDB"/>
    <w:rsid w:val="00615F36"/>
    <w:rsid w:val="00616025"/>
    <w:rsid w:val="00616C7A"/>
    <w:rsid w:val="00616FA8"/>
    <w:rsid w:val="006170A8"/>
    <w:rsid w:val="006179C0"/>
    <w:rsid w:val="00617E09"/>
    <w:rsid w:val="0062067D"/>
    <w:rsid w:val="0062079F"/>
    <w:rsid w:val="00620C13"/>
    <w:rsid w:val="00620DE8"/>
    <w:rsid w:val="006212A7"/>
    <w:rsid w:val="00622818"/>
    <w:rsid w:val="006236F9"/>
    <w:rsid w:val="00624043"/>
    <w:rsid w:val="00624957"/>
    <w:rsid w:val="00624BDD"/>
    <w:rsid w:val="0062515D"/>
    <w:rsid w:val="0062532E"/>
    <w:rsid w:val="00625514"/>
    <w:rsid w:val="00625BC9"/>
    <w:rsid w:val="0062692B"/>
    <w:rsid w:val="006270DD"/>
    <w:rsid w:val="00627998"/>
    <w:rsid w:val="006305C5"/>
    <w:rsid w:val="006318D1"/>
    <w:rsid w:val="00632E8F"/>
    <w:rsid w:val="00633135"/>
    <w:rsid w:val="00633EED"/>
    <w:rsid w:val="00634D18"/>
    <w:rsid w:val="00635F7B"/>
    <w:rsid w:val="006362CF"/>
    <w:rsid w:val="00636892"/>
    <w:rsid w:val="0063715C"/>
    <w:rsid w:val="00637184"/>
    <w:rsid w:val="00637200"/>
    <w:rsid w:val="00637376"/>
    <w:rsid w:val="00637449"/>
    <w:rsid w:val="006378BA"/>
    <w:rsid w:val="006379EA"/>
    <w:rsid w:val="006379F0"/>
    <w:rsid w:val="00637E77"/>
    <w:rsid w:val="006409F0"/>
    <w:rsid w:val="00640F5E"/>
    <w:rsid w:val="0064101D"/>
    <w:rsid w:val="006413EB"/>
    <w:rsid w:val="006417A8"/>
    <w:rsid w:val="006420A9"/>
    <w:rsid w:val="00642657"/>
    <w:rsid w:val="00644621"/>
    <w:rsid w:val="006457B3"/>
    <w:rsid w:val="006459AE"/>
    <w:rsid w:val="00645FC4"/>
    <w:rsid w:val="0064686A"/>
    <w:rsid w:val="006468BD"/>
    <w:rsid w:val="00646953"/>
    <w:rsid w:val="00646E1A"/>
    <w:rsid w:val="006476D1"/>
    <w:rsid w:val="006478CA"/>
    <w:rsid w:val="00647F11"/>
    <w:rsid w:val="006500D1"/>
    <w:rsid w:val="00650AAD"/>
    <w:rsid w:val="00651734"/>
    <w:rsid w:val="0065243B"/>
    <w:rsid w:val="006525E5"/>
    <w:rsid w:val="006537C9"/>
    <w:rsid w:val="00654F37"/>
    <w:rsid w:val="00655BEB"/>
    <w:rsid w:val="00655CCB"/>
    <w:rsid w:val="00656CA5"/>
    <w:rsid w:val="0065744F"/>
    <w:rsid w:val="00657CC6"/>
    <w:rsid w:val="00660001"/>
    <w:rsid w:val="00660799"/>
    <w:rsid w:val="00661410"/>
    <w:rsid w:val="00661A7B"/>
    <w:rsid w:val="006621EF"/>
    <w:rsid w:val="0066298B"/>
    <w:rsid w:val="0066317E"/>
    <w:rsid w:val="0066337E"/>
    <w:rsid w:val="006639F6"/>
    <w:rsid w:val="00663B67"/>
    <w:rsid w:val="0066525C"/>
    <w:rsid w:val="006653DB"/>
    <w:rsid w:val="00666352"/>
    <w:rsid w:val="00666434"/>
    <w:rsid w:val="006669C9"/>
    <w:rsid w:val="006669F3"/>
    <w:rsid w:val="00666C69"/>
    <w:rsid w:val="00667569"/>
    <w:rsid w:val="006714B3"/>
    <w:rsid w:val="00671CFC"/>
    <w:rsid w:val="006737C0"/>
    <w:rsid w:val="006739F9"/>
    <w:rsid w:val="00673E8C"/>
    <w:rsid w:val="006747BB"/>
    <w:rsid w:val="00675F97"/>
    <w:rsid w:val="00676245"/>
    <w:rsid w:val="00676CAC"/>
    <w:rsid w:val="00676FB7"/>
    <w:rsid w:val="00677F2F"/>
    <w:rsid w:val="00677FC7"/>
    <w:rsid w:val="00680074"/>
    <w:rsid w:val="0068063F"/>
    <w:rsid w:val="006809CE"/>
    <w:rsid w:val="0068100F"/>
    <w:rsid w:val="006810DA"/>
    <w:rsid w:val="0068197F"/>
    <w:rsid w:val="0068235E"/>
    <w:rsid w:val="00682B19"/>
    <w:rsid w:val="00682D7A"/>
    <w:rsid w:val="00682DF9"/>
    <w:rsid w:val="00682FF6"/>
    <w:rsid w:val="0068302B"/>
    <w:rsid w:val="0068385E"/>
    <w:rsid w:val="00683950"/>
    <w:rsid w:val="006839ED"/>
    <w:rsid w:val="00683F2C"/>
    <w:rsid w:val="006840A1"/>
    <w:rsid w:val="00684618"/>
    <w:rsid w:val="00684F89"/>
    <w:rsid w:val="00685208"/>
    <w:rsid w:val="0068600A"/>
    <w:rsid w:val="0069019C"/>
    <w:rsid w:val="006904C9"/>
    <w:rsid w:val="0069084D"/>
    <w:rsid w:val="00690A20"/>
    <w:rsid w:val="00690BFC"/>
    <w:rsid w:val="00690F76"/>
    <w:rsid w:val="00691A37"/>
    <w:rsid w:val="00691B01"/>
    <w:rsid w:val="00692257"/>
    <w:rsid w:val="006931C2"/>
    <w:rsid w:val="006932F1"/>
    <w:rsid w:val="006933EC"/>
    <w:rsid w:val="00693704"/>
    <w:rsid w:val="00693B7E"/>
    <w:rsid w:val="006946AC"/>
    <w:rsid w:val="00694812"/>
    <w:rsid w:val="006953F1"/>
    <w:rsid w:val="0069562A"/>
    <w:rsid w:val="00695E2B"/>
    <w:rsid w:val="00696539"/>
    <w:rsid w:val="00696DB5"/>
    <w:rsid w:val="006971F4"/>
    <w:rsid w:val="006973AA"/>
    <w:rsid w:val="006973F2"/>
    <w:rsid w:val="006975F8"/>
    <w:rsid w:val="00697D10"/>
    <w:rsid w:val="00697D24"/>
    <w:rsid w:val="00697EC7"/>
    <w:rsid w:val="006A10DD"/>
    <w:rsid w:val="006A22AD"/>
    <w:rsid w:val="006A2555"/>
    <w:rsid w:val="006A270E"/>
    <w:rsid w:val="006A2917"/>
    <w:rsid w:val="006A2BEB"/>
    <w:rsid w:val="006A2C3B"/>
    <w:rsid w:val="006A2CA1"/>
    <w:rsid w:val="006A3530"/>
    <w:rsid w:val="006A3DF7"/>
    <w:rsid w:val="006A4614"/>
    <w:rsid w:val="006A4A91"/>
    <w:rsid w:val="006A4EF3"/>
    <w:rsid w:val="006A4F03"/>
    <w:rsid w:val="006A5B6F"/>
    <w:rsid w:val="006A5E67"/>
    <w:rsid w:val="006A6DD4"/>
    <w:rsid w:val="006A6F6A"/>
    <w:rsid w:val="006A724B"/>
    <w:rsid w:val="006B0B34"/>
    <w:rsid w:val="006B0E01"/>
    <w:rsid w:val="006B11DB"/>
    <w:rsid w:val="006B14FD"/>
    <w:rsid w:val="006B1793"/>
    <w:rsid w:val="006B1B59"/>
    <w:rsid w:val="006B21E5"/>
    <w:rsid w:val="006B356B"/>
    <w:rsid w:val="006B49C5"/>
    <w:rsid w:val="006B563F"/>
    <w:rsid w:val="006B5931"/>
    <w:rsid w:val="006B60EC"/>
    <w:rsid w:val="006B65F4"/>
    <w:rsid w:val="006B6D9F"/>
    <w:rsid w:val="006B7227"/>
    <w:rsid w:val="006B76FF"/>
    <w:rsid w:val="006B7877"/>
    <w:rsid w:val="006C0439"/>
    <w:rsid w:val="006C070B"/>
    <w:rsid w:val="006C136D"/>
    <w:rsid w:val="006C1CAF"/>
    <w:rsid w:val="006C1E11"/>
    <w:rsid w:val="006C2388"/>
    <w:rsid w:val="006C36AB"/>
    <w:rsid w:val="006C4906"/>
    <w:rsid w:val="006C57F5"/>
    <w:rsid w:val="006C6E28"/>
    <w:rsid w:val="006C7048"/>
    <w:rsid w:val="006C7192"/>
    <w:rsid w:val="006C7242"/>
    <w:rsid w:val="006C74E2"/>
    <w:rsid w:val="006D011A"/>
    <w:rsid w:val="006D0588"/>
    <w:rsid w:val="006D1077"/>
    <w:rsid w:val="006D1B5E"/>
    <w:rsid w:val="006D1D83"/>
    <w:rsid w:val="006D223D"/>
    <w:rsid w:val="006D25B7"/>
    <w:rsid w:val="006D27D8"/>
    <w:rsid w:val="006D27DF"/>
    <w:rsid w:val="006D2DC7"/>
    <w:rsid w:val="006D3215"/>
    <w:rsid w:val="006D347A"/>
    <w:rsid w:val="006D34E3"/>
    <w:rsid w:val="006D3AFD"/>
    <w:rsid w:val="006D4462"/>
    <w:rsid w:val="006D49DC"/>
    <w:rsid w:val="006D57D7"/>
    <w:rsid w:val="006D5B68"/>
    <w:rsid w:val="006D6AF2"/>
    <w:rsid w:val="006D73BF"/>
    <w:rsid w:val="006D7B4A"/>
    <w:rsid w:val="006D7F61"/>
    <w:rsid w:val="006E0362"/>
    <w:rsid w:val="006E0B4B"/>
    <w:rsid w:val="006E18D7"/>
    <w:rsid w:val="006E1C81"/>
    <w:rsid w:val="006E1E59"/>
    <w:rsid w:val="006E2743"/>
    <w:rsid w:val="006E3236"/>
    <w:rsid w:val="006E34A4"/>
    <w:rsid w:val="006E3AFA"/>
    <w:rsid w:val="006E3F76"/>
    <w:rsid w:val="006E40C8"/>
    <w:rsid w:val="006E46A8"/>
    <w:rsid w:val="006E4D3D"/>
    <w:rsid w:val="006E4F00"/>
    <w:rsid w:val="006E597C"/>
    <w:rsid w:val="006E63E3"/>
    <w:rsid w:val="006E649F"/>
    <w:rsid w:val="006E68D2"/>
    <w:rsid w:val="006E744E"/>
    <w:rsid w:val="006F04CC"/>
    <w:rsid w:val="006F07A9"/>
    <w:rsid w:val="006F0EFA"/>
    <w:rsid w:val="006F1131"/>
    <w:rsid w:val="006F12CB"/>
    <w:rsid w:val="006F16C7"/>
    <w:rsid w:val="006F17C4"/>
    <w:rsid w:val="006F1AB7"/>
    <w:rsid w:val="006F1F77"/>
    <w:rsid w:val="006F3304"/>
    <w:rsid w:val="006F3DD0"/>
    <w:rsid w:val="006F4438"/>
    <w:rsid w:val="006F477A"/>
    <w:rsid w:val="006F4D10"/>
    <w:rsid w:val="006F4E48"/>
    <w:rsid w:val="006F5273"/>
    <w:rsid w:val="006F58AA"/>
    <w:rsid w:val="006F58DE"/>
    <w:rsid w:val="006F5ABB"/>
    <w:rsid w:val="006F61D9"/>
    <w:rsid w:val="006F657E"/>
    <w:rsid w:val="006F66DA"/>
    <w:rsid w:val="006F69DD"/>
    <w:rsid w:val="006F7426"/>
    <w:rsid w:val="006F7E46"/>
    <w:rsid w:val="00700510"/>
    <w:rsid w:val="0070125B"/>
    <w:rsid w:val="00701E4A"/>
    <w:rsid w:val="00702021"/>
    <w:rsid w:val="007026B8"/>
    <w:rsid w:val="00702F6F"/>
    <w:rsid w:val="00703E13"/>
    <w:rsid w:val="007040B9"/>
    <w:rsid w:val="0070578C"/>
    <w:rsid w:val="00705B8D"/>
    <w:rsid w:val="007060D6"/>
    <w:rsid w:val="00706827"/>
    <w:rsid w:val="00706E21"/>
    <w:rsid w:val="0070771F"/>
    <w:rsid w:val="007078E1"/>
    <w:rsid w:val="00707939"/>
    <w:rsid w:val="007104D2"/>
    <w:rsid w:val="0071147C"/>
    <w:rsid w:val="00711BCD"/>
    <w:rsid w:val="00712065"/>
    <w:rsid w:val="00713570"/>
    <w:rsid w:val="00713618"/>
    <w:rsid w:val="007138A4"/>
    <w:rsid w:val="00713DCD"/>
    <w:rsid w:val="0071420A"/>
    <w:rsid w:val="007145C5"/>
    <w:rsid w:val="0071691D"/>
    <w:rsid w:val="0071694B"/>
    <w:rsid w:val="00716FFC"/>
    <w:rsid w:val="00717907"/>
    <w:rsid w:val="00717EC1"/>
    <w:rsid w:val="00720363"/>
    <w:rsid w:val="00720BAB"/>
    <w:rsid w:val="00721A00"/>
    <w:rsid w:val="007220EA"/>
    <w:rsid w:val="00722988"/>
    <w:rsid w:val="00722991"/>
    <w:rsid w:val="00722DE2"/>
    <w:rsid w:val="0072400C"/>
    <w:rsid w:val="007241B5"/>
    <w:rsid w:val="00724EF9"/>
    <w:rsid w:val="007254FF"/>
    <w:rsid w:val="00726D96"/>
    <w:rsid w:val="00726DEE"/>
    <w:rsid w:val="00726FF1"/>
    <w:rsid w:val="0072712F"/>
    <w:rsid w:val="007276A9"/>
    <w:rsid w:val="00730A5A"/>
    <w:rsid w:val="00730AE7"/>
    <w:rsid w:val="00730DD8"/>
    <w:rsid w:val="00731155"/>
    <w:rsid w:val="0073139F"/>
    <w:rsid w:val="007315CC"/>
    <w:rsid w:val="00731B46"/>
    <w:rsid w:val="00731C24"/>
    <w:rsid w:val="00731F8A"/>
    <w:rsid w:val="0073291D"/>
    <w:rsid w:val="00732FD1"/>
    <w:rsid w:val="00733230"/>
    <w:rsid w:val="007335DE"/>
    <w:rsid w:val="0073387B"/>
    <w:rsid w:val="0073438D"/>
    <w:rsid w:val="007345B4"/>
    <w:rsid w:val="00734937"/>
    <w:rsid w:val="007352C1"/>
    <w:rsid w:val="007354F4"/>
    <w:rsid w:val="007360B5"/>
    <w:rsid w:val="00736AB2"/>
    <w:rsid w:val="00736C19"/>
    <w:rsid w:val="00736EDD"/>
    <w:rsid w:val="007378F6"/>
    <w:rsid w:val="00737E04"/>
    <w:rsid w:val="00740915"/>
    <w:rsid w:val="007409B1"/>
    <w:rsid w:val="00740A35"/>
    <w:rsid w:val="00740DCF"/>
    <w:rsid w:val="007418B6"/>
    <w:rsid w:val="00741F62"/>
    <w:rsid w:val="007423B7"/>
    <w:rsid w:val="00742488"/>
    <w:rsid w:val="007424AC"/>
    <w:rsid w:val="007436E5"/>
    <w:rsid w:val="00743FCA"/>
    <w:rsid w:val="00744692"/>
    <w:rsid w:val="00744BE3"/>
    <w:rsid w:val="00745165"/>
    <w:rsid w:val="007453AC"/>
    <w:rsid w:val="00745EEF"/>
    <w:rsid w:val="0074645D"/>
    <w:rsid w:val="00746D8E"/>
    <w:rsid w:val="007470CC"/>
    <w:rsid w:val="007471AC"/>
    <w:rsid w:val="00747297"/>
    <w:rsid w:val="007475B0"/>
    <w:rsid w:val="00747AAF"/>
    <w:rsid w:val="00747B6C"/>
    <w:rsid w:val="0075003B"/>
    <w:rsid w:val="0075011C"/>
    <w:rsid w:val="00750D8E"/>
    <w:rsid w:val="00751AE5"/>
    <w:rsid w:val="00751DCD"/>
    <w:rsid w:val="0075227A"/>
    <w:rsid w:val="00752545"/>
    <w:rsid w:val="00752828"/>
    <w:rsid w:val="007528BC"/>
    <w:rsid w:val="00752B11"/>
    <w:rsid w:val="00753CD8"/>
    <w:rsid w:val="00754064"/>
    <w:rsid w:val="007540B0"/>
    <w:rsid w:val="007545D4"/>
    <w:rsid w:val="00754887"/>
    <w:rsid w:val="00754DB4"/>
    <w:rsid w:val="007552AC"/>
    <w:rsid w:val="00755F00"/>
    <w:rsid w:val="00755F29"/>
    <w:rsid w:val="00756404"/>
    <w:rsid w:val="007567F6"/>
    <w:rsid w:val="00756D48"/>
    <w:rsid w:val="00756D78"/>
    <w:rsid w:val="00757521"/>
    <w:rsid w:val="007604A9"/>
    <w:rsid w:val="00760A97"/>
    <w:rsid w:val="00761EC6"/>
    <w:rsid w:val="00762015"/>
    <w:rsid w:val="0076301A"/>
    <w:rsid w:val="00763427"/>
    <w:rsid w:val="00763A0C"/>
    <w:rsid w:val="0076413F"/>
    <w:rsid w:val="00764479"/>
    <w:rsid w:val="00764887"/>
    <w:rsid w:val="007649BD"/>
    <w:rsid w:val="0076599D"/>
    <w:rsid w:val="00765E39"/>
    <w:rsid w:val="00765ECE"/>
    <w:rsid w:val="00765F68"/>
    <w:rsid w:val="00766AFE"/>
    <w:rsid w:val="00770512"/>
    <w:rsid w:val="007706E0"/>
    <w:rsid w:val="0077099F"/>
    <w:rsid w:val="00770A3A"/>
    <w:rsid w:val="00770DBF"/>
    <w:rsid w:val="00770FB1"/>
    <w:rsid w:val="00771403"/>
    <w:rsid w:val="00771438"/>
    <w:rsid w:val="00772CAF"/>
    <w:rsid w:val="00772FA9"/>
    <w:rsid w:val="00773169"/>
    <w:rsid w:val="00773A10"/>
    <w:rsid w:val="00773B0E"/>
    <w:rsid w:val="00773E39"/>
    <w:rsid w:val="00773FE7"/>
    <w:rsid w:val="007747E3"/>
    <w:rsid w:val="00774AED"/>
    <w:rsid w:val="00774B8C"/>
    <w:rsid w:val="00776002"/>
    <w:rsid w:val="007772A4"/>
    <w:rsid w:val="007774BF"/>
    <w:rsid w:val="007777A4"/>
    <w:rsid w:val="00777BE1"/>
    <w:rsid w:val="00777D26"/>
    <w:rsid w:val="00777D81"/>
    <w:rsid w:val="00777DF6"/>
    <w:rsid w:val="00777E15"/>
    <w:rsid w:val="007807C6"/>
    <w:rsid w:val="00780A8C"/>
    <w:rsid w:val="00780F0C"/>
    <w:rsid w:val="00781212"/>
    <w:rsid w:val="00781504"/>
    <w:rsid w:val="00782062"/>
    <w:rsid w:val="00783052"/>
    <w:rsid w:val="0078310D"/>
    <w:rsid w:val="00783355"/>
    <w:rsid w:val="00783BD3"/>
    <w:rsid w:val="007843E1"/>
    <w:rsid w:val="00784EDE"/>
    <w:rsid w:val="0078540A"/>
    <w:rsid w:val="00785468"/>
    <w:rsid w:val="00786009"/>
    <w:rsid w:val="00786ADD"/>
    <w:rsid w:val="00786B6E"/>
    <w:rsid w:val="007879CA"/>
    <w:rsid w:val="00787AC6"/>
    <w:rsid w:val="00787B3A"/>
    <w:rsid w:val="0079008F"/>
    <w:rsid w:val="00790457"/>
    <w:rsid w:val="0079104A"/>
    <w:rsid w:val="00791275"/>
    <w:rsid w:val="00791290"/>
    <w:rsid w:val="00791FD5"/>
    <w:rsid w:val="007920DA"/>
    <w:rsid w:val="0079217C"/>
    <w:rsid w:val="0079236E"/>
    <w:rsid w:val="00792590"/>
    <w:rsid w:val="0079294A"/>
    <w:rsid w:val="00792AC9"/>
    <w:rsid w:val="007932FC"/>
    <w:rsid w:val="00793344"/>
    <w:rsid w:val="007948E4"/>
    <w:rsid w:val="00794AD7"/>
    <w:rsid w:val="0079537F"/>
    <w:rsid w:val="007956B6"/>
    <w:rsid w:val="00795BC5"/>
    <w:rsid w:val="007960C3"/>
    <w:rsid w:val="0079644B"/>
    <w:rsid w:val="007967BE"/>
    <w:rsid w:val="00796B7A"/>
    <w:rsid w:val="00796C74"/>
    <w:rsid w:val="00796CA2"/>
    <w:rsid w:val="007974B5"/>
    <w:rsid w:val="007A09EA"/>
    <w:rsid w:val="007A0BEF"/>
    <w:rsid w:val="007A0DBD"/>
    <w:rsid w:val="007A18C0"/>
    <w:rsid w:val="007A1D78"/>
    <w:rsid w:val="007A1E22"/>
    <w:rsid w:val="007A231F"/>
    <w:rsid w:val="007A2ADC"/>
    <w:rsid w:val="007A3271"/>
    <w:rsid w:val="007A3D10"/>
    <w:rsid w:val="007A40DC"/>
    <w:rsid w:val="007A470D"/>
    <w:rsid w:val="007A4973"/>
    <w:rsid w:val="007A505C"/>
    <w:rsid w:val="007A56DE"/>
    <w:rsid w:val="007A64D7"/>
    <w:rsid w:val="007A6E28"/>
    <w:rsid w:val="007A758F"/>
    <w:rsid w:val="007A7668"/>
    <w:rsid w:val="007A7708"/>
    <w:rsid w:val="007B00A4"/>
    <w:rsid w:val="007B0D7F"/>
    <w:rsid w:val="007B0E6B"/>
    <w:rsid w:val="007B1784"/>
    <w:rsid w:val="007B17CE"/>
    <w:rsid w:val="007B17E8"/>
    <w:rsid w:val="007B217D"/>
    <w:rsid w:val="007B21D4"/>
    <w:rsid w:val="007B2B85"/>
    <w:rsid w:val="007B44E7"/>
    <w:rsid w:val="007B514B"/>
    <w:rsid w:val="007B520A"/>
    <w:rsid w:val="007B587F"/>
    <w:rsid w:val="007B588A"/>
    <w:rsid w:val="007B58DF"/>
    <w:rsid w:val="007B6FBA"/>
    <w:rsid w:val="007B6FEF"/>
    <w:rsid w:val="007B7220"/>
    <w:rsid w:val="007B7933"/>
    <w:rsid w:val="007B7A42"/>
    <w:rsid w:val="007B7AFF"/>
    <w:rsid w:val="007B7C27"/>
    <w:rsid w:val="007C02DA"/>
    <w:rsid w:val="007C098E"/>
    <w:rsid w:val="007C0F74"/>
    <w:rsid w:val="007C14CA"/>
    <w:rsid w:val="007C250E"/>
    <w:rsid w:val="007C2571"/>
    <w:rsid w:val="007C273F"/>
    <w:rsid w:val="007C29C8"/>
    <w:rsid w:val="007C3530"/>
    <w:rsid w:val="007C36D2"/>
    <w:rsid w:val="007C399B"/>
    <w:rsid w:val="007C3FE1"/>
    <w:rsid w:val="007C4906"/>
    <w:rsid w:val="007C5CA3"/>
    <w:rsid w:val="007C6028"/>
    <w:rsid w:val="007C659E"/>
    <w:rsid w:val="007C6E0D"/>
    <w:rsid w:val="007C7EAB"/>
    <w:rsid w:val="007D0558"/>
    <w:rsid w:val="007D09EC"/>
    <w:rsid w:val="007D0D73"/>
    <w:rsid w:val="007D18D3"/>
    <w:rsid w:val="007D19F7"/>
    <w:rsid w:val="007D2ECA"/>
    <w:rsid w:val="007D339F"/>
    <w:rsid w:val="007D3439"/>
    <w:rsid w:val="007D37BB"/>
    <w:rsid w:val="007D3879"/>
    <w:rsid w:val="007D3E92"/>
    <w:rsid w:val="007D47DD"/>
    <w:rsid w:val="007D590C"/>
    <w:rsid w:val="007D5ACD"/>
    <w:rsid w:val="007D7160"/>
    <w:rsid w:val="007D7D50"/>
    <w:rsid w:val="007D7F84"/>
    <w:rsid w:val="007E09D1"/>
    <w:rsid w:val="007E0CA8"/>
    <w:rsid w:val="007E0F10"/>
    <w:rsid w:val="007E10AF"/>
    <w:rsid w:val="007E13A9"/>
    <w:rsid w:val="007E1A5A"/>
    <w:rsid w:val="007E2248"/>
    <w:rsid w:val="007E2380"/>
    <w:rsid w:val="007E3343"/>
    <w:rsid w:val="007E3855"/>
    <w:rsid w:val="007E3B2F"/>
    <w:rsid w:val="007E44C4"/>
    <w:rsid w:val="007E4591"/>
    <w:rsid w:val="007E4C8F"/>
    <w:rsid w:val="007E5223"/>
    <w:rsid w:val="007E52DB"/>
    <w:rsid w:val="007E590B"/>
    <w:rsid w:val="007E6877"/>
    <w:rsid w:val="007E7124"/>
    <w:rsid w:val="007E7324"/>
    <w:rsid w:val="007E7B68"/>
    <w:rsid w:val="007F1824"/>
    <w:rsid w:val="007F1CED"/>
    <w:rsid w:val="007F2599"/>
    <w:rsid w:val="007F2779"/>
    <w:rsid w:val="007F2AA2"/>
    <w:rsid w:val="007F2FF8"/>
    <w:rsid w:val="007F3146"/>
    <w:rsid w:val="007F3D0D"/>
    <w:rsid w:val="007F4219"/>
    <w:rsid w:val="007F43BD"/>
    <w:rsid w:val="007F53E3"/>
    <w:rsid w:val="007F598B"/>
    <w:rsid w:val="007F5F67"/>
    <w:rsid w:val="007F669E"/>
    <w:rsid w:val="007F67BA"/>
    <w:rsid w:val="007F6C3E"/>
    <w:rsid w:val="00800522"/>
    <w:rsid w:val="008006C9"/>
    <w:rsid w:val="0080104C"/>
    <w:rsid w:val="0080144D"/>
    <w:rsid w:val="00801A48"/>
    <w:rsid w:val="00801FB1"/>
    <w:rsid w:val="00802AB6"/>
    <w:rsid w:val="008032C0"/>
    <w:rsid w:val="00803558"/>
    <w:rsid w:val="00804066"/>
    <w:rsid w:val="00804887"/>
    <w:rsid w:val="00804B8D"/>
    <w:rsid w:val="00805E4D"/>
    <w:rsid w:val="00806DCE"/>
    <w:rsid w:val="008079E1"/>
    <w:rsid w:val="00810092"/>
    <w:rsid w:val="0081040B"/>
    <w:rsid w:val="00810B15"/>
    <w:rsid w:val="00811532"/>
    <w:rsid w:val="00812199"/>
    <w:rsid w:val="0081285C"/>
    <w:rsid w:val="00812B04"/>
    <w:rsid w:val="0081409A"/>
    <w:rsid w:val="00814533"/>
    <w:rsid w:val="008147F1"/>
    <w:rsid w:val="00814D3A"/>
    <w:rsid w:val="00814DB5"/>
    <w:rsid w:val="0081500B"/>
    <w:rsid w:val="008155B0"/>
    <w:rsid w:val="0081585B"/>
    <w:rsid w:val="00815D0F"/>
    <w:rsid w:val="008171E3"/>
    <w:rsid w:val="008172D7"/>
    <w:rsid w:val="00817495"/>
    <w:rsid w:val="008178F9"/>
    <w:rsid w:val="00817927"/>
    <w:rsid w:val="00820518"/>
    <w:rsid w:val="00820BD6"/>
    <w:rsid w:val="00821025"/>
    <w:rsid w:val="008210A2"/>
    <w:rsid w:val="008213EB"/>
    <w:rsid w:val="00821E76"/>
    <w:rsid w:val="00821E78"/>
    <w:rsid w:val="00822CEF"/>
    <w:rsid w:val="00822F8B"/>
    <w:rsid w:val="008233DA"/>
    <w:rsid w:val="00823618"/>
    <w:rsid w:val="0082382C"/>
    <w:rsid w:val="00824D8A"/>
    <w:rsid w:val="00824FD7"/>
    <w:rsid w:val="00825336"/>
    <w:rsid w:val="008254AA"/>
    <w:rsid w:val="008255B7"/>
    <w:rsid w:val="0082577F"/>
    <w:rsid w:val="00825BB5"/>
    <w:rsid w:val="00825C1F"/>
    <w:rsid w:val="00825CAA"/>
    <w:rsid w:val="0082611B"/>
    <w:rsid w:val="00826220"/>
    <w:rsid w:val="00826905"/>
    <w:rsid w:val="0082767D"/>
    <w:rsid w:val="008277DB"/>
    <w:rsid w:val="008301FA"/>
    <w:rsid w:val="00830FA5"/>
    <w:rsid w:val="008327E6"/>
    <w:rsid w:val="00832DAF"/>
    <w:rsid w:val="00833149"/>
    <w:rsid w:val="00833A7E"/>
    <w:rsid w:val="00834D15"/>
    <w:rsid w:val="00834D55"/>
    <w:rsid w:val="008351B9"/>
    <w:rsid w:val="0083572D"/>
    <w:rsid w:val="0083574F"/>
    <w:rsid w:val="00836537"/>
    <w:rsid w:val="0083673A"/>
    <w:rsid w:val="00836DF4"/>
    <w:rsid w:val="008402B0"/>
    <w:rsid w:val="008403E0"/>
    <w:rsid w:val="00841ED7"/>
    <w:rsid w:val="008421DF"/>
    <w:rsid w:val="00843AE4"/>
    <w:rsid w:val="00844745"/>
    <w:rsid w:val="008448A5"/>
    <w:rsid w:val="008455FA"/>
    <w:rsid w:val="00845603"/>
    <w:rsid w:val="00846681"/>
    <w:rsid w:val="008469D0"/>
    <w:rsid w:val="0085017F"/>
    <w:rsid w:val="0085046D"/>
    <w:rsid w:val="00850BE0"/>
    <w:rsid w:val="00852038"/>
    <w:rsid w:val="00852146"/>
    <w:rsid w:val="008526B9"/>
    <w:rsid w:val="00852852"/>
    <w:rsid w:val="00852B9D"/>
    <w:rsid w:val="00853940"/>
    <w:rsid w:val="00853AF3"/>
    <w:rsid w:val="00853D3F"/>
    <w:rsid w:val="00854065"/>
    <w:rsid w:val="00854551"/>
    <w:rsid w:val="00854E4E"/>
    <w:rsid w:val="008556CE"/>
    <w:rsid w:val="008559BA"/>
    <w:rsid w:val="00856F82"/>
    <w:rsid w:val="00857B15"/>
    <w:rsid w:val="00860E06"/>
    <w:rsid w:val="00861029"/>
    <w:rsid w:val="008610F3"/>
    <w:rsid w:val="00862AEF"/>
    <w:rsid w:val="00863CC7"/>
    <w:rsid w:val="00864FD2"/>
    <w:rsid w:val="0086568D"/>
    <w:rsid w:val="00865B2F"/>
    <w:rsid w:val="00865F3C"/>
    <w:rsid w:val="0086632A"/>
    <w:rsid w:val="008673CC"/>
    <w:rsid w:val="00867491"/>
    <w:rsid w:val="00867564"/>
    <w:rsid w:val="00867A40"/>
    <w:rsid w:val="00867E13"/>
    <w:rsid w:val="00867FA6"/>
    <w:rsid w:val="00870379"/>
    <w:rsid w:val="00870575"/>
    <w:rsid w:val="00870697"/>
    <w:rsid w:val="00870D85"/>
    <w:rsid w:val="00870ECD"/>
    <w:rsid w:val="0087141B"/>
    <w:rsid w:val="008718F5"/>
    <w:rsid w:val="008721C7"/>
    <w:rsid w:val="00872228"/>
    <w:rsid w:val="00872934"/>
    <w:rsid w:val="00872936"/>
    <w:rsid w:val="00873171"/>
    <w:rsid w:val="008742D5"/>
    <w:rsid w:val="008747EB"/>
    <w:rsid w:val="00874890"/>
    <w:rsid w:val="00876142"/>
    <w:rsid w:val="00876583"/>
    <w:rsid w:val="0087760B"/>
    <w:rsid w:val="00877E2E"/>
    <w:rsid w:val="00877F7E"/>
    <w:rsid w:val="008801EF"/>
    <w:rsid w:val="00880857"/>
    <w:rsid w:val="00880973"/>
    <w:rsid w:val="00880A0F"/>
    <w:rsid w:val="00880CAB"/>
    <w:rsid w:val="00880CF4"/>
    <w:rsid w:val="00880D67"/>
    <w:rsid w:val="00880F27"/>
    <w:rsid w:val="0088170A"/>
    <w:rsid w:val="00881CAE"/>
    <w:rsid w:val="0088213C"/>
    <w:rsid w:val="0088298B"/>
    <w:rsid w:val="008836A0"/>
    <w:rsid w:val="00883CC9"/>
    <w:rsid w:val="00883EAA"/>
    <w:rsid w:val="00884932"/>
    <w:rsid w:val="00884E60"/>
    <w:rsid w:val="0088555F"/>
    <w:rsid w:val="00885B3D"/>
    <w:rsid w:val="0088601E"/>
    <w:rsid w:val="00886476"/>
    <w:rsid w:val="00887051"/>
    <w:rsid w:val="00887351"/>
    <w:rsid w:val="00890017"/>
    <w:rsid w:val="008912FA"/>
    <w:rsid w:val="00891D5A"/>
    <w:rsid w:val="0089201F"/>
    <w:rsid w:val="008923F9"/>
    <w:rsid w:val="008924DB"/>
    <w:rsid w:val="00892948"/>
    <w:rsid w:val="008936FF"/>
    <w:rsid w:val="00894E11"/>
    <w:rsid w:val="00894EFD"/>
    <w:rsid w:val="00895EC4"/>
    <w:rsid w:val="00895F24"/>
    <w:rsid w:val="00896592"/>
    <w:rsid w:val="00896942"/>
    <w:rsid w:val="00896BCB"/>
    <w:rsid w:val="00897F03"/>
    <w:rsid w:val="008A01C7"/>
    <w:rsid w:val="008A0286"/>
    <w:rsid w:val="008A08E0"/>
    <w:rsid w:val="008A1750"/>
    <w:rsid w:val="008A1C6D"/>
    <w:rsid w:val="008A2151"/>
    <w:rsid w:val="008A280A"/>
    <w:rsid w:val="008A2A5A"/>
    <w:rsid w:val="008A418A"/>
    <w:rsid w:val="008A4261"/>
    <w:rsid w:val="008A4AF5"/>
    <w:rsid w:val="008A4CBC"/>
    <w:rsid w:val="008A51C8"/>
    <w:rsid w:val="008A530D"/>
    <w:rsid w:val="008A7004"/>
    <w:rsid w:val="008A755B"/>
    <w:rsid w:val="008A787B"/>
    <w:rsid w:val="008A7AA2"/>
    <w:rsid w:val="008B0961"/>
    <w:rsid w:val="008B1BC6"/>
    <w:rsid w:val="008B305C"/>
    <w:rsid w:val="008B44B1"/>
    <w:rsid w:val="008B4797"/>
    <w:rsid w:val="008B595F"/>
    <w:rsid w:val="008B6201"/>
    <w:rsid w:val="008B6262"/>
    <w:rsid w:val="008B66EF"/>
    <w:rsid w:val="008B684A"/>
    <w:rsid w:val="008B731A"/>
    <w:rsid w:val="008B754C"/>
    <w:rsid w:val="008B75A8"/>
    <w:rsid w:val="008B7878"/>
    <w:rsid w:val="008B7C40"/>
    <w:rsid w:val="008B7C9C"/>
    <w:rsid w:val="008C1C65"/>
    <w:rsid w:val="008C36C6"/>
    <w:rsid w:val="008C3897"/>
    <w:rsid w:val="008C3F76"/>
    <w:rsid w:val="008C4E84"/>
    <w:rsid w:val="008C508F"/>
    <w:rsid w:val="008C613F"/>
    <w:rsid w:val="008C6E68"/>
    <w:rsid w:val="008C7FD0"/>
    <w:rsid w:val="008D0855"/>
    <w:rsid w:val="008D09D8"/>
    <w:rsid w:val="008D1312"/>
    <w:rsid w:val="008D1B9D"/>
    <w:rsid w:val="008D1C95"/>
    <w:rsid w:val="008D1F38"/>
    <w:rsid w:val="008D2345"/>
    <w:rsid w:val="008D2C6E"/>
    <w:rsid w:val="008D3433"/>
    <w:rsid w:val="008D3926"/>
    <w:rsid w:val="008D4156"/>
    <w:rsid w:val="008D448B"/>
    <w:rsid w:val="008D4B20"/>
    <w:rsid w:val="008D58BF"/>
    <w:rsid w:val="008D596D"/>
    <w:rsid w:val="008D5B95"/>
    <w:rsid w:val="008D5CA0"/>
    <w:rsid w:val="008D5CF3"/>
    <w:rsid w:val="008D62BE"/>
    <w:rsid w:val="008D6DB6"/>
    <w:rsid w:val="008D6E16"/>
    <w:rsid w:val="008D7013"/>
    <w:rsid w:val="008D770D"/>
    <w:rsid w:val="008E0EAF"/>
    <w:rsid w:val="008E2081"/>
    <w:rsid w:val="008E22FF"/>
    <w:rsid w:val="008E2949"/>
    <w:rsid w:val="008E406C"/>
    <w:rsid w:val="008E436A"/>
    <w:rsid w:val="008E4E72"/>
    <w:rsid w:val="008E5215"/>
    <w:rsid w:val="008E5332"/>
    <w:rsid w:val="008E5538"/>
    <w:rsid w:val="008E6794"/>
    <w:rsid w:val="008E78AC"/>
    <w:rsid w:val="008E7F5F"/>
    <w:rsid w:val="008F00EE"/>
    <w:rsid w:val="008F086B"/>
    <w:rsid w:val="008F099A"/>
    <w:rsid w:val="008F0DE3"/>
    <w:rsid w:val="008F14D4"/>
    <w:rsid w:val="008F20F0"/>
    <w:rsid w:val="008F2533"/>
    <w:rsid w:val="008F27DA"/>
    <w:rsid w:val="008F32BD"/>
    <w:rsid w:val="008F3635"/>
    <w:rsid w:val="008F3D0A"/>
    <w:rsid w:val="008F3E30"/>
    <w:rsid w:val="008F3FDB"/>
    <w:rsid w:val="008F44D9"/>
    <w:rsid w:val="008F4C6F"/>
    <w:rsid w:val="008F4F86"/>
    <w:rsid w:val="008F5F56"/>
    <w:rsid w:val="008F65EE"/>
    <w:rsid w:val="008F6915"/>
    <w:rsid w:val="008F6DD9"/>
    <w:rsid w:val="008F795B"/>
    <w:rsid w:val="008F7B95"/>
    <w:rsid w:val="009000F5"/>
    <w:rsid w:val="00900744"/>
    <w:rsid w:val="00900892"/>
    <w:rsid w:val="00900D4C"/>
    <w:rsid w:val="0090114E"/>
    <w:rsid w:val="00901752"/>
    <w:rsid w:val="00901BFE"/>
    <w:rsid w:val="009027ED"/>
    <w:rsid w:val="0090384E"/>
    <w:rsid w:val="00903DF7"/>
    <w:rsid w:val="0090420B"/>
    <w:rsid w:val="0090484B"/>
    <w:rsid w:val="00904A87"/>
    <w:rsid w:val="009054F8"/>
    <w:rsid w:val="00905D66"/>
    <w:rsid w:val="0090659B"/>
    <w:rsid w:val="00906A78"/>
    <w:rsid w:val="00906E55"/>
    <w:rsid w:val="00907B2D"/>
    <w:rsid w:val="00910239"/>
    <w:rsid w:val="009111E9"/>
    <w:rsid w:val="009117BA"/>
    <w:rsid w:val="00911A8C"/>
    <w:rsid w:val="00911D76"/>
    <w:rsid w:val="00911FEB"/>
    <w:rsid w:val="00912DC3"/>
    <w:rsid w:val="00913C36"/>
    <w:rsid w:val="009142DD"/>
    <w:rsid w:val="009143C3"/>
    <w:rsid w:val="0091523E"/>
    <w:rsid w:val="00915E48"/>
    <w:rsid w:val="00915F88"/>
    <w:rsid w:val="009163F2"/>
    <w:rsid w:val="0091642A"/>
    <w:rsid w:val="00916E94"/>
    <w:rsid w:val="009176C2"/>
    <w:rsid w:val="00920463"/>
    <w:rsid w:val="00921284"/>
    <w:rsid w:val="009215B7"/>
    <w:rsid w:val="00921E2B"/>
    <w:rsid w:val="00921E7B"/>
    <w:rsid w:val="009227E6"/>
    <w:rsid w:val="00922876"/>
    <w:rsid w:val="009236FE"/>
    <w:rsid w:val="0092380D"/>
    <w:rsid w:val="00923925"/>
    <w:rsid w:val="009239B8"/>
    <w:rsid w:val="00923BFD"/>
    <w:rsid w:val="00923E2A"/>
    <w:rsid w:val="00924570"/>
    <w:rsid w:val="00924DA5"/>
    <w:rsid w:val="00924FD7"/>
    <w:rsid w:val="009259A2"/>
    <w:rsid w:val="00925B14"/>
    <w:rsid w:val="00926279"/>
    <w:rsid w:val="0092637C"/>
    <w:rsid w:val="00926647"/>
    <w:rsid w:val="0092667D"/>
    <w:rsid w:val="009267FC"/>
    <w:rsid w:val="00926A85"/>
    <w:rsid w:val="00927159"/>
    <w:rsid w:val="00927459"/>
    <w:rsid w:val="009275DF"/>
    <w:rsid w:val="00927D54"/>
    <w:rsid w:val="0093113A"/>
    <w:rsid w:val="009320A0"/>
    <w:rsid w:val="009327AE"/>
    <w:rsid w:val="00932995"/>
    <w:rsid w:val="00932CC6"/>
    <w:rsid w:val="00933756"/>
    <w:rsid w:val="0093399A"/>
    <w:rsid w:val="0093483A"/>
    <w:rsid w:val="009348A4"/>
    <w:rsid w:val="009350DC"/>
    <w:rsid w:val="009350F7"/>
    <w:rsid w:val="00935534"/>
    <w:rsid w:val="009357AB"/>
    <w:rsid w:val="009361D9"/>
    <w:rsid w:val="00936551"/>
    <w:rsid w:val="009368FE"/>
    <w:rsid w:val="00936964"/>
    <w:rsid w:val="00936E6F"/>
    <w:rsid w:val="0093755D"/>
    <w:rsid w:val="0094085F"/>
    <w:rsid w:val="00941B86"/>
    <w:rsid w:val="00941CF2"/>
    <w:rsid w:val="00942588"/>
    <w:rsid w:val="00942B4B"/>
    <w:rsid w:val="009430DE"/>
    <w:rsid w:val="009438C7"/>
    <w:rsid w:val="009440B0"/>
    <w:rsid w:val="00945836"/>
    <w:rsid w:val="00945AFE"/>
    <w:rsid w:val="00945BC9"/>
    <w:rsid w:val="00945C85"/>
    <w:rsid w:val="00945F8F"/>
    <w:rsid w:val="00946294"/>
    <w:rsid w:val="009468A3"/>
    <w:rsid w:val="00946EC2"/>
    <w:rsid w:val="00947BDF"/>
    <w:rsid w:val="00947CDC"/>
    <w:rsid w:val="009502C6"/>
    <w:rsid w:val="00950C55"/>
    <w:rsid w:val="00951E06"/>
    <w:rsid w:val="00952693"/>
    <w:rsid w:val="00952F44"/>
    <w:rsid w:val="009532EB"/>
    <w:rsid w:val="009536CE"/>
    <w:rsid w:val="009557F4"/>
    <w:rsid w:val="009558AB"/>
    <w:rsid w:val="009558ED"/>
    <w:rsid w:val="00955B2E"/>
    <w:rsid w:val="00955D7D"/>
    <w:rsid w:val="0095689D"/>
    <w:rsid w:val="00956D35"/>
    <w:rsid w:val="00956DA1"/>
    <w:rsid w:val="00957300"/>
    <w:rsid w:val="009579C1"/>
    <w:rsid w:val="00957BDD"/>
    <w:rsid w:val="00957D12"/>
    <w:rsid w:val="009603AC"/>
    <w:rsid w:val="00960B3E"/>
    <w:rsid w:val="00960D3A"/>
    <w:rsid w:val="00960E47"/>
    <w:rsid w:val="009612E1"/>
    <w:rsid w:val="00962C91"/>
    <w:rsid w:val="00962D88"/>
    <w:rsid w:val="00962D8F"/>
    <w:rsid w:val="00962DF3"/>
    <w:rsid w:val="00963197"/>
    <w:rsid w:val="00963646"/>
    <w:rsid w:val="00963D52"/>
    <w:rsid w:val="00964223"/>
    <w:rsid w:val="0096484A"/>
    <w:rsid w:val="00964AC7"/>
    <w:rsid w:val="0096502B"/>
    <w:rsid w:val="00965DAF"/>
    <w:rsid w:val="0096678A"/>
    <w:rsid w:val="00966A99"/>
    <w:rsid w:val="00966B80"/>
    <w:rsid w:val="00966C62"/>
    <w:rsid w:val="00967D9C"/>
    <w:rsid w:val="00971392"/>
    <w:rsid w:val="00971461"/>
    <w:rsid w:val="00971AE3"/>
    <w:rsid w:val="009724AC"/>
    <w:rsid w:val="0097388D"/>
    <w:rsid w:val="00973BE3"/>
    <w:rsid w:val="00973DCB"/>
    <w:rsid w:val="0097429F"/>
    <w:rsid w:val="00974374"/>
    <w:rsid w:val="0097476D"/>
    <w:rsid w:val="0097481C"/>
    <w:rsid w:val="009755E5"/>
    <w:rsid w:val="00975787"/>
    <w:rsid w:val="00976500"/>
    <w:rsid w:val="009765FF"/>
    <w:rsid w:val="0097661C"/>
    <w:rsid w:val="00977286"/>
    <w:rsid w:val="00977532"/>
    <w:rsid w:val="00977DBF"/>
    <w:rsid w:val="00977EDD"/>
    <w:rsid w:val="00980178"/>
    <w:rsid w:val="00980237"/>
    <w:rsid w:val="009806CC"/>
    <w:rsid w:val="00980835"/>
    <w:rsid w:val="0098084A"/>
    <w:rsid w:val="00980A3C"/>
    <w:rsid w:val="00980FC6"/>
    <w:rsid w:val="009814AC"/>
    <w:rsid w:val="0098187C"/>
    <w:rsid w:val="00981BFD"/>
    <w:rsid w:val="009822FA"/>
    <w:rsid w:val="0098234E"/>
    <w:rsid w:val="009823A7"/>
    <w:rsid w:val="00982C87"/>
    <w:rsid w:val="0098301A"/>
    <w:rsid w:val="0098495D"/>
    <w:rsid w:val="0098587E"/>
    <w:rsid w:val="00985F91"/>
    <w:rsid w:val="0098668E"/>
    <w:rsid w:val="00990270"/>
    <w:rsid w:val="009909DE"/>
    <w:rsid w:val="00990B49"/>
    <w:rsid w:val="00990E87"/>
    <w:rsid w:val="009913C1"/>
    <w:rsid w:val="00991BDC"/>
    <w:rsid w:val="0099258E"/>
    <w:rsid w:val="009927CE"/>
    <w:rsid w:val="00992C68"/>
    <w:rsid w:val="009932E6"/>
    <w:rsid w:val="009936CD"/>
    <w:rsid w:val="00993A3C"/>
    <w:rsid w:val="00993D79"/>
    <w:rsid w:val="00994A27"/>
    <w:rsid w:val="0099619A"/>
    <w:rsid w:val="009972B2"/>
    <w:rsid w:val="009A0187"/>
    <w:rsid w:val="009A0519"/>
    <w:rsid w:val="009A1778"/>
    <w:rsid w:val="009A18A2"/>
    <w:rsid w:val="009A1A02"/>
    <w:rsid w:val="009A1F1B"/>
    <w:rsid w:val="009A334D"/>
    <w:rsid w:val="009A5C0A"/>
    <w:rsid w:val="009A669F"/>
    <w:rsid w:val="009A68AD"/>
    <w:rsid w:val="009A719B"/>
    <w:rsid w:val="009B0169"/>
    <w:rsid w:val="009B0203"/>
    <w:rsid w:val="009B0C4B"/>
    <w:rsid w:val="009B109B"/>
    <w:rsid w:val="009B1FE6"/>
    <w:rsid w:val="009B2F99"/>
    <w:rsid w:val="009B2FD4"/>
    <w:rsid w:val="009B3680"/>
    <w:rsid w:val="009B37E3"/>
    <w:rsid w:val="009B3EE3"/>
    <w:rsid w:val="009B4570"/>
    <w:rsid w:val="009B47E4"/>
    <w:rsid w:val="009B4D84"/>
    <w:rsid w:val="009B6812"/>
    <w:rsid w:val="009B6E3F"/>
    <w:rsid w:val="009B7120"/>
    <w:rsid w:val="009B79C6"/>
    <w:rsid w:val="009B7C04"/>
    <w:rsid w:val="009C005C"/>
    <w:rsid w:val="009C07CF"/>
    <w:rsid w:val="009C0884"/>
    <w:rsid w:val="009C12BD"/>
    <w:rsid w:val="009C15A1"/>
    <w:rsid w:val="009C16C1"/>
    <w:rsid w:val="009C1C60"/>
    <w:rsid w:val="009C228C"/>
    <w:rsid w:val="009C22A5"/>
    <w:rsid w:val="009C2C23"/>
    <w:rsid w:val="009C315A"/>
    <w:rsid w:val="009C344C"/>
    <w:rsid w:val="009C54BB"/>
    <w:rsid w:val="009C5756"/>
    <w:rsid w:val="009C58FD"/>
    <w:rsid w:val="009C5E67"/>
    <w:rsid w:val="009C65E2"/>
    <w:rsid w:val="009C6EB3"/>
    <w:rsid w:val="009C6F2C"/>
    <w:rsid w:val="009C7047"/>
    <w:rsid w:val="009C77E6"/>
    <w:rsid w:val="009D0556"/>
    <w:rsid w:val="009D0B67"/>
    <w:rsid w:val="009D0FE7"/>
    <w:rsid w:val="009D139C"/>
    <w:rsid w:val="009D19F8"/>
    <w:rsid w:val="009D1AEA"/>
    <w:rsid w:val="009D273C"/>
    <w:rsid w:val="009D2F50"/>
    <w:rsid w:val="009D3228"/>
    <w:rsid w:val="009D354D"/>
    <w:rsid w:val="009D3681"/>
    <w:rsid w:val="009D3E79"/>
    <w:rsid w:val="009D3F6A"/>
    <w:rsid w:val="009D4022"/>
    <w:rsid w:val="009D45DA"/>
    <w:rsid w:val="009D46BA"/>
    <w:rsid w:val="009D5414"/>
    <w:rsid w:val="009D5CF7"/>
    <w:rsid w:val="009D618D"/>
    <w:rsid w:val="009D62EC"/>
    <w:rsid w:val="009D6375"/>
    <w:rsid w:val="009D7FDF"/>
    <w:rsid w:val="009E0416"/>
    <w:rsid w:val="009E0834"/>
    <w:rsid w:val="009E0BB0"/>
    <w:rsid w:val="009E0C74"/>
    <w:rsid w:val="009E1DBB"/>
    <w:rsid w:val="009E2202"/>
    <w:rsid w:val="009E2362"/>
    <w:rsid w:val="009E24C5"/>
    <w:rsid w:val="009E2792"/>
    <w:rsid w:val="009E29A1"/>
    <w:rsid w:val="009E2D5C"/>
    <w:rsid w:val="009E38A2"/>
    <w:rsid w:val="009E3C05"/>
    <w:rsid w:val="009E40AB"/>
    <w:rsid w:val="009E4C07"/>
    <w:rsid w:val="009E4DAB"/>
    <w:rsid w:val="009E4F73"/>
    <w:rsid w:val="009E540C"/>
    <w:rsid w:val="009E613D"/>
    <w:rsid w:val="009E71DD"/>
    <w:rsid w:val="009E7936"/>
    <w:rsid w:val="009F0009"/>
    <w:rsid w:val="009F0172"/>
    <w:rsid w:val="009F119D"/>
    <w:rsid w:val="009F17FE"/>
    <w:rsid w:val="009F1FAB"/>
    <w:rsid w:val="009F2124"/>
    <w:rsid w:val="009F3453"/>
    <w:rsid w:val="009F42BD"/>
    <w:rsid w:val="009F461C"/>
    <w:rsid w:val="009F4CCD"/>
    <w:rsid w:val="009F56BD"/>
    <w:rsid w:val="009F6106"/>
    <w:rsid w:val="009F65A0"/>
    <w:rsid w:val="009F66FF"/>
    <w:rsid w:val="009F6935"/>
    <w:rsid w:val="009F761C"/>
    <w:rsid w:val="009F7CCC"/>
    <w:rsid w:val="00A00821"/>
    <w:rsid w:val="00A009C7"/>
    <w:rsid w:val="00A00FC7"/>
    <w:rsid w:val="00A019A2"/>
    <w:rsid w:val="00A01A83"/>
    <w:rsid w:val="00A01F79"/>
    <w:rsid w:val="00A020E7"/>
    <w:rsid w:val="00A02692"/>
    <w:rsid w:val="00A04735"/>
    <w:rsid w:val="00A04FDA"/>
    <w:rsid w:val="00A05D38"/>
    <w:rsid w:val="00A05E31"/>
    <w:rsid w:val="00A0620F"/>
    <w:rsid w:val="00A063CD"/>
    <w:rsid w:val="00A065AC"/>
    <w:rsid w:val="00A06AA8"/>
    <w:rsid w:val="00A077C2"/>
    <w:rsid w:val="00A07883"/>
    <w:rsid w:val="00A07A4C"/>
    <w:rsid w:val="00A07BC3"/>
    <w:rsid w:val="00A07D26"/>
    <w:rsid w:val="00A07DFA"/>
    <w:rsid w:val="00A1010D"/>
    <w:rsid w:val="00A1031C"/>
    <w:rsid w:val="00A10887"/>
    <w:rsid w:val="00A10E5C"/>
    <w:rsid w:val="00A10E81"/>
    <w:rsid w:val="00A10FB2"/>
    <w:rsid w:val="00A10FDD"/>
    <w:rsid w:val="00A1101B"/>
    <w:rsid w:val="00A117AD"/>
    <w:rsid w:val="00A1252E"/>
    <w:rsid w:val="00A12788"/>
    <w:rsid w:val="00A13906"/>
    <w:rsid w:val="00A139B4"/>
    <w:rsid w:val="00A1487E"/>
    <w:rsid w:val="00A1498F"/>
    <w:rsid w:val="00A15389"/>
    <w:rsid w:val="00A161A7"/>
    <w:rsid w:val="00A16402"/>
    <w:rsid w:val="00A17965"/>
    <w:rsid w:val="00A20747"/>
    <w:rsid w:val="00A20BE9"/>
    <w:rsid w:val="00A20EC6"/>
    <w:rsid w:val="00A2119A"/>
    <w:rsid w:val="00A21F67"/>
    <w:rsid w:val="00A21FD9"/>
    <w:rsid w:val="00A2224F"/>
    <w:rsid w:val="00A222AB"/>
    <w:rsid w:val="00A22438"/>
    <w:rsid w:val="00A22446"/>
    <w:rsid w:val="00A2270B"/>
    <w:rsid w:val="00A22E9C"/>
    <w:rsid w:val="00A23428"/>
    <w:rsid w:val="00A240E8"/>
    <w:rsid w:val="00A244A4"/>
    <w:rsid w:val="00A25299"/>
    <w:rsid w:val="00A257FB"/>
    <w:rsid w:val="00A25BAE"/>
    <w:rsid w:val="00A26C95"/>
    <w:rsid w:val="00A26F24"/>
    <w:rsid w:val="00A27FD6"/>
    <w:rsid w:val="00A30212"/>
    <w:rsid w:val="00A302B5"/>
    <w:rsid w:val="00A308FF"/>
    <w:rsid w:val="00A3094C"/>
    <w:rsid w:val="00A30C04"/>
    <w:rsid w:val="00A31473"/>
    <w:rsid w:val="00A319E1"/>
    <w:rsid w:val="00A31A25"/>
    <w:rsid w:val="00A323E4"/>
    <w:rsid w:val="00A33D4F"/>
    <w:rsid w:val="00A33D54"/>
    <w:rsid w:val="00A344EE"/>
    <w:rsid w:val="00A345ED"/>
    <w:rsid w:val="00A34ABC"/>
    <w:rsid w:val="00A358DC"/>
    <w:rsid w:val="00A36A25"/>
    <w:rsid w:val="00A37480"/>
    <w:rsid w:val="00A37AD3"/>
    <w:rsid w:val="00A40589"/>
    <w:rsid w:val="00A4089D"/>
    <w:rsid w:val="00A40AB4"/>
    <w:rsid w:val="00A41A61"/>
    <w:rsid w:val="00A41C42"/>
    <w:rsid w:val="00A41CFB"/>
    <w:rsid w:val="00A429B4"/>
    <w:rsid w:val="00A43476"/>
    <w:rsid w:val="00A4499C"/>
    <w:rsid w:val="00A44F56"/>
    <w:rsid w:val="00A4586B"/>
    <w:rsid w:val="00A458DA"/>
    <w:rsid w:val="00A45E3B"/>
    <w:rsid w:val="00A466F7"/>
    <w:rsid w:val="00A4694B"/>
    <w:rsid w:val="00A46EB6"/>
    <w:rsid w:val="00A4722F"/>
    <w:rsid w:val="00A476CC"/>
    <w:rsid w:val="00A505BD"/>
    <w:rsid w:val="00A506CC"/>
    <w:rsid w:val="00A50C4A"/>
    <w:rsid w:val="00A52974"/>
    <w:rsid w:val="00A53411"/>
    <w:rsid w:val="00A53725"/>
    <w:rsid w:val="00A53735"/>
    <w:rsid w:val="00A53A7A"/>
    <w:rsid w:val="00A54727"/>
    <w:rsid w:val="00A54C88"/>
    <w:rsid w:val="00A54FC1"/>
    <w:rsid w:val="00A55056"/>
    <w:rsid w:val="00A550D2"/>
    <w:rsid w:val="00A5527F"/>
    <w:rsid w:val="00A556A3"/>
    <w:rsid w:val="00A55936"/>
    <w:rsid w:val="00A55E5E"/>
    <w:rsid w:val="00A55F84"/>
    <w:rsid w:val="00A567E3"/>
    <w:rsid w:val="00A56BD3"/>
    <w:rsid w:val="00A56E86"/>
    <w:rsid w:val="00A574F1"/>
    <w:rsid w:val="00A60369"/>
    <w:rsid w:val="00A617D5"/>
    <w:rsid w:val="00A61C16"/>
    <w:rsid w:val="00A61D7B"/>
    <w:rsid w:val="00A61EDC"/>
    <w:rsid w:val="00A62C6A"/>
    <w:rsid w:val="00A64B46"/>
    <w:rsid w:val="00A655D9"/>
    <w:rsid w:val="00A65E4A"/>
    <w:rsid w:val="00A6608C"/>
    <w:rsid w:val="00A6655C"/>
    <w:rsid w:val="00A6679A"/>
    <w:rsid w:val="00A67384"/>
    <w:rsid w:val="00A67704"/>
    <w:rsid w:val="00A678D5"/>
    <w:rsid w:val="00A70463"/>
    <w:rsid w:val="00A70576"/>
    <w:rsid w:val="00A716C2"/>
    <w:rsid w:val="00A71A1D"/>
    <w:rsid w:val="00A72401"/>
    <w:rsid w:val="00A72A24"/>
    <w:rsid w:val="00A739A5"/>
    <w:rsid w:val="00A73B59"/>
    <w:rsid w:val="00A73C50"/>
    <w:rsid w:val="00A73F8C"/>
    <w:rsid w:val="00A742EF"/>
    <w:rsid w:val="00A7435B"/>
    <w:rsid w:val="00A74637"/>
    <w:rsid w:val="00A7484A"/>
    <w:rsid w:val="00A74FB9"/>
    <w:rsid w:val="00A7662C"/>
    <w:rsid w:val="00A7666A"/>
    <w:rsid w:val="00A76BD8"/>
    <w:rsid w:val="00A77629"/>
    <w:rsid w:val="00A77664"/>
    <w:rsid w:val="00A77FE5"/>
    <w:rsid w:val="00A808EB"/>
    <w:rsid w:val="00A80E8D"/>
    <w:rsid w:val="00A816B4"/>
    <w:rsid w:val="00A816C8"/>
    <w:rsid w:val="00A818D7"/>
    <w:rsid w:val="00A820D2"/>
    <w:rsid w:val="00A82FCA"/>
    <w:rsid w:val="00A83905"/>
    <w:rsid w:val="00A83A7A"/>
    <w:rsid w:val="00A83B5E"/>
    <w:rsid w:val="00A84014"/>
    <w:rsid w:val="00A8427B"/>
    <w:rsid w:val="00A845C5"/>
    <w:rsid w:val="00A85797"/>
    <w:rsid w:val="00A86AA2"/>
    <w:rsid w:val="00A872C6"/>
    <w:rsid w:val="00A8763E"/>
    <w:rsid w:val="00A87947"/>
    <w:rsid w:val="00A87DDB"/>
    <w:rsid w:val="00A87F10"/>
    <w:rsid w:val="00A9022F"/>
    <w:rsid w:val="00A9024A"/>
    <w:rsid w:val="00A90805"/>
    <w:rsid w:val="00A908F9"/>
    <w:rsid w:val="00A90BE6"/>
    <w:rsid w:val="00A91871"/>
    <w:rsid w:val="00A91950"/>
    <w:rsid w:val="00A92E18"/>
    <w:rsid w:val="00A955B8"/>
    <w:rsid w:val="00A963B6"/>
    <w:rsid w:val="00A96973"/>
    <w:rsid w:val="00A97122"/>
    <w:rsid w:val="00A97561"/>
    <w:rsid w:val="00A97630"/>
    <w:rsid w:val="00A979CF"/>
    <w:rsid w:val="00A97DFB"/>
    <w:rsid w:val="00AA00C6"/>
    <w:rsid w:val="00AA017E"/>
    <w:rsid w:val="00AA05DB"/>
    <w:rsid w:val="00AA0B7E"/>
    <w:rsid w:val="00AA0EA7"/>
    <w:rsid w:val="00AA1248"/>
    <w:rsid w:val="00AA12DB"/>
    <w:rsid w:val="00AA1A5E"/>
    <w:rsid w:val="00AA1C8F"/>
    <w:rsid w:val="00AA1DE6"/>
    <w:rsid w:val="00AA2612"/>
    <w:rsid w:val="00AA2AE6"/>
    <w:rsid w:val="00AA2B25"/>
    <w:rsid w:val="00AA3996"/>
    <w:rsid w:val="00AA3EA2"/>
    <w:rsid w:val="00AA65BC"/>
    <w:rsid w:val="00AA65C1"/>
    <w:rsid w:val="00AA75BF"/>
    <w:rsid w:val="00AB0091"/>
    <w:rsid w:val="00AB08AC"/>
    <w:rsid w:val="00AB0B35"/>
    <w:rsid w:val="00AB1D36"/>
    <w:rsid w:val="00AB1F4D"/>
    <w:rsid w:val="00AB22BA"/>
    <w:rsid w:val="00AB3C5E"/>
    <w:rsid w:val="00AB4509"/>
    <w:rsid w:val="00AB45E3"/>
    <w:rsid w:val="00AB4B7F"/>
    <w:rsid w:val="00AB52B6"/>
    <w:rsid w:val="00AB58D3"/>
    <w:rsid w:val="00AB5B84"/>
    <w:rsid w:val="00AB5FE5"/>
    <w:rsid w:val="00AB6020"/>
    <w:rsid w:val="00AB65FB"/>
    <w:rsid w:val="00AB683F"/>
    <w:rsid w:val="00AB6D72"/>
    <w:rsid w:val="00AB6F5E"/>
    <w:rsid w:val="00AB71CD"/>
    <w:rsid w:val="00AB751E"/>
    <w:rsid w:val="00AB7586"/>
    <w:rsid w:val="00AB7B17"/>
    <w:rsid w:val="00AC13B0"/>
    <w:rsid w:val="00AC16B8"/>
    <w:rsid w:val="00AC233A"/>
    <w:rsid w:val="00AC2529"/>
    <w:rsid w:val="00AC27FD"/>
    <w:rsid w:val="00AC2ED1"/>
    <w:rsid w:val="00AC30C7"/>
    <w:rsid w:val="00AC341C"/>
    <w:rsid w:val="00AC35D4"/>
    <w:rsid w:val="00AC4265"/>
    <w:rsid w:val="00AC46B8"/>
    <w:rsid w:val="00AC473E"/>
    <w:rsid w:val="00AC47A7"/>
    <w:rsid w:val="00AC4902"/>
    <w:rsid w:val="00AC4AA1"/>
    <w:rsid w:val="00AC5055"/>
    <w:rsid w:val="00AC641B"/>
    <w:rsid w:val="00AC6771"/>
    <w:rsid w:val="00AC68E7"/>
    <w:rsid w:val="00AC6F46"/>
    <w:rsid w:val="00AC7720"/>
    <w:rsid w:val="00AC7B56"/>
    <w:rsid w:val="00AD078E"/>
    <w:rsid w:val="00AD0E4B"/>
    <w:rsid w:val="00AD14C1"/>
    <w:rsid w:val="00AD3126"/>
    <w:rsid w:val="00AD347E"/>
    <w:rsid w:val="00AD351A"/>
    <w:rsid w:val="00AD3B2C"/>
    <w:rsid w:val="00AD3B89"/>
    <w:rsid w:val="00AD4316"/>
    <w:rsid w:val="00AD492A"/>
    <w:rsid w:val="00AD4C95"/>
    <w:rsid w:val="00AD521C"/>
    <w:rsid w:val="00AD53EC"/>
    <w:rsid w:val="00AD652F"/>
    <w:rsid w:val="00AD728F"/>
    <w:rsid w:val="00AD7465"/>
    <w:rsid w:val="00AD7726"/>
    <w:rsid w:val="00AD7DF2"/>
    <w:rsid w:val="00AE1541"/>
    <w:rsid w:val="00AE1EEF"/>
    <w:rsid w:val="00AE23BF"/>
    <w:rsid w:val="00AE2836"/>
    <w:rsid w:val="00AE2E91"/>
    <w:rsid w:val="00AE3048"/>
    <w:rsid w:val="00AE3F68"/>
    <w:rsid w:val="00AE593C"/>
    <w:rsid w:val="00AE59B4"/>
    <w:rsid w:val="00AE5DE3"/>
    <w:rsid w:val="00AE63E6"/>
    <w:rsid w:val="00AE6428"/>
    <w:rsid w:val="00AE6448"/>
    <w:rsid w:val="00AE69FC"/>
    <w:rsid w:val="00AE75C1"/>
    <w:rsid w:val="00AE7C3B"/>
    <w:rsid w:val="00AE7D2E"/>
    <w:rsid w:val="00AF00FE"/>
    <w:rsid w:val="00AF0204"/>
    <w:rsid w:val="00AF16B5"/>
    <w:rsid w:val="00AF1747"/>
    <w:rsid w:val="00AF1F56"/>
    <w:rsid w:val="00AF222E"/>
    <w:rsid w:val="00AF22E9"/>
    <w:rsid w:val="00AF273D"/>
    <w:rsid w:val="00AF2B77"/>
    <w:rsid w:val="00AF3139"/>
    <w:rsid w:val="00AF3C66"/>
    <w:rsid w:val="00AF3C9E"/>
    <w:rsid w:val="00AF3D86"/>
    <w:rsid w:val="00AF4C48"/>
    <w:rsid w:val="00AF575D"/>
    <w:rsid w:val="00AF5A79"/>
    <w:rsid w:val="00AF6355"/>
    <w:rsid w:val="00AF698D"/>
    <w:rsid w:val="00AF6B10"/>
    <w:rsid w:val="00AF6F62"/>
    <w:rsid w:val="00AF79C9"/>
    <w:rsid w:val="00AF7A8E"/>
    <w:rsid w:val="00B00704"/>
    <w:rsid w:val="00B00CDE"/>
    <w:rsid w:val="00B01448"/>
    <w:rsid w:val="00B0204C"/>
    <w:rsid w:val="00B02EA9"/>
    <w:rsid w:val="00B03493"/>
    <w:rsid w:val="00B036FE"/>
    <w:rsid w:val="00B04032"/>
    <w:rsid w:val="00B05646"/>
    <w:rsid w:val="00B05D17"/>
    <w:rsid w:val="00B0657B"/>
    <w:rsid w:val="00B067DE"/>
    <w:rsid w:val="00B079FB"/>
    <w:rsid w:val="00B07B61"/>
    <w:rsid w:val="00B07C53"/>
    <w:rsid w:val="00B07DBF"/>
    <w:rsid w:val="00B1040D"/>
    <w:rsid w:val="00B109E3"/>
    <w:rsid w:val="00B1105A"/>
    <w:rsid w:val="00B11390"/>
    <w:rsid w:val="00B12064"/>
    <w:rsid w:val="00B122B1"/>
    <w:rsid w:val="00B1265D"/>
    <w:rsid w:val="00B12C7A"/>
    <w:rsid w:val="00B13842"/>
    <w:rsid w:val="00B13CFE"/>
    <w:rsid w:val="00B14A0E"/>
    <w:rsid w:val="00B14A91"/>
    <w:rsid w:val="00B14C66"/>
    <w:rsid w:val="00B16474"/>
    <w:rsid w:val="00B16955"/>
    <w:rsid w:val="00B16A5B"/>
    <w:rsid w:val="00B17B70"/>
    <w:rsid w:val="00B17DB7"/>
    <w:rsid w:val="00B17FCA"/>
    <w:rsid w:val="00B202CC"/>
    <w:rsid w:val="00B204E6"/>
    <w:rsid w:val="00B20B4C"/>
    <w:rsid w:val="00B218E5"/>
    <w:rsid w:val="00B2368F"/>
    <w:rsid w:val="00B24A47"/>
    <w:rsid w:val="00B25923"/>
    <w:rsid w:val="00B25A72"/>
    <w:rsid w:val="00B2649D"/>
    <w:rsid w:val="00B26698"/>
    <w:rsid w:val="00B26A3B"/>
    <w:rsid w:val="00B26D60"/>
    <w:rsid w:val="00B26E38"/>
    <w:rsid w:val="00B26EC3"/>
    <w:rsid w:val="00B27942"/>
    <w:rsid w:val="00B30C3F"/>
    <w:rsid w:val="00B30E5A"/>
    <w:rsid w:val="00B31D9A"/>
    <w:rsid w:val="00B32536"/>
    <w:rsid w:val="00B328D1"/>
    <w:rsid w:val="00B32EF0"/>
    <w:rsid w:val="00B33E1C"/>
    <w:rsid w:val="00B3444B"/>
    <w:rsid w:val="00B34F5C"/>
    <w:rsid w:val="00B351AA"/>
    <w:rsid w:val="00B354A8"/>
    <w:rsid w:val="00B35D32"/>
    <w:rsid w:val="00B35DA2"/>
    <w:rsid w:val="00B3670B"/>
    <w:rsid w:val="00B36F7B"/>
    <w:rsid w:val="00B370E0"/>
    <w:rsid w:val="00B3717C"/>
    <w:rsid w:val="00B37299"/>
    <w:rsid w:val="00B376E3"/>
    <w:rsid w:val="00B4022F"/>
    <w:rsid w:val="00B404A0"/>
    <w:rsid w:val="00B40537"/>
    <w:rsid w:val="00B40548"/>
    <w:rsid w:val="00B40FC9"/>
    <w:rsid w:val="00B41D7C"/>
    <w:rsid w:val="00B41DAE"/>
    <w:rsid w:val="00B4241E"/>
    <w:rsid w:val="00B42776"/>
    <w:rsid w:val="00B430B3"/>
    <w:rsid w:val="00B43325"/>
    <w:rsid w:val="00B43CEA"/>
    <w:rsid w:val="00B440B9"/>
    <w:rsid w:val="00B448C0"/>
    <w:rsid w:val="00B4688E"/>
    <w:rsid w:val="00B46DAB"/>
    <w:rsid w:val="00B47605"/>
    <w:rsid w:val="00B47B55"/>
    <w:rsid w:val="00B50437"/>
    <w:rsid w:val="00B50558"/>
    <w:rsid w:val="00B50BF6"/>
    <w:rsid w:val="00B50F09"/>
    <w:rsid w:val="00B51CED"/>
    <w:rsid w:val="00B51F1F"/>
    <w:rsid w:val="00B524EC"/>
    <w:rsid w:val="00B52714"/>
    <w:rsid w:val="00B527BA"/>
    <w:rsid w:val="00B5320E"/>
    <w:rsid w:val="00B53569"/>
    <w:rsid w:val="00B539A3"/>
    <w:rsid w:val="00B53C21"/>
    <w:rsid w:val="00B53E34"/>
    <w:rsid w:val="00B5419B"/>
    <w:rsid w:val="00B54E81"/>
    <w:rsid w:val="00B55083"/>
    <w:rsid w:val="00B5508D"/>
    <w:rsid w:val="00B55C8B"/>
    <w:rsid w:val="00B55D68"/>
    <w:rsid w:val="00B56C39"/>
    <w:rsid w:val="00B571C1"/>
    <w:rsid w:val="00B57C27"/>
    <w:rsid w:val="00B608DA"/>
    <w:rsid w:val="00B61B5F"/>
    <w:rsid w:val="00B61C51"/>
    <w:rsid w:val="00B61D63"/>
    <w:rsid w:val="00B6368E"/>
    <w:rsid w:val="00B63FB4"/>
    <w:rsid w:val="00B64E88"/>
    <w:rsid w:val="00B656F8"/>
    <w:rsid w:val="00B658C9"/>
    <w:rsid w:val="00B65E4D"/>
    <w:rsid w:val="00B66020"/>
    <w:rsid w:val="00B66914"/>
    <w:rsid w:val="00B66C0B"/>
    <w:rsid w:val="00B672E4"/>
    <w:rsid w:val="00B674ED"/>
    <w:rsid w:val="00B67659"/>
    <w:rsid w:val="00B7007A"/>
    <w:rsid w:val="00B703A5"/>
    <w:rsid w:val="00B704C6"/>
    <w:rsid w:val="00B70A16"/>
    <w:rsid w:val="00B70B57"/>
    <w:rsid w:val="00B710C6"/>
    <w:rsid w:val="00B7266C"/>
    <w:rsid w:val="00B72DE1"/>
    <w:rsid w:val="00B72F73"/>
    <w:rsid w:val="00B735C8"/>
    <w:rsid w:val="00B739C1"/>
    <w:rsid w:val="00B741EE"/>
    <w:rsid w:val="00B7439A"/>
    <w:rsid w:val="00B743A2"/>
    <w:rsid w:val="00B74816"/>
    <w:rsid w:val="00B74BF2"/>
    <w:rsid w:val="00B75556"/>
    <w:rsid w:val="00B76979"/>
    <w:rsid w:val="00B76C8C"/>
    <w:rsid w:val="00B76DAA"/>
    <w:rsid w:val="00B772D3"/>
    <w:rsid w:val="00B7759B"/>
    <w:rsid w:val="00B77ED7"/>
    <w:rsid w:val="00B80A48"/>
    <w:rsid w:val="00B80DE8"/>
    <w:rsid w:val="00B810A2"/>
    <w:rsid w:val="00B81312"/>
    <w:rsid w:val="00B82244"/>
    <w:rsid w:val="00B8275A"/>
    <w:rsid w:val="00B82D94"/>
    <w:rsid w:val="00B8314D"/>
    <w:rsid w:val="00B8319F"/>
    <w:rsid w:val="00B83217"/>
    <w:rsid w:val="00B8343A"/>
    <w:rsid w:val="00B843EB"/>
    <w:rsid w:val="00B847CB"/>
    <w:rsid w:val="00B85A07"/>
    <w:rsid w:val="00B8631F"/>
    <w:rsid w:val="00B86B87"/>
    <w:rsid w:val="00B86D04"/>
    <w:rsid w:val="00B906D2"/>
    <w:rsid w:val="00B9073C"/>
    <w:rsid w:val="00B90847"/>
    <w:rsid w:val="00B90BDF"/>
    <w:rsid w:val="00B915EC"/>
    <w:rsid w:val="00B91B7E"/>
    <w:rsid w:val="00B91B9E"/>
    <w:rsid w:val="00B91C63"/>
    <w:rsid w:val="00B92494"/>
    <w:rsid w:val="00B92A15"/>
    <w:rsid w:val="00B92D4F"/>
    <w:rsid w:val="00B92FB0"/>
    <w:rsid w:val="00B936F4"/>
    <w:rsid w:val="00B939D1"/>
    <w:rsid w:val="00B93A05"/>
    <w:rsid w:val="00B93A94"/>
    <w:rsid w:val="00B94155"/>
    <w:rsid w:val="00B9454B"/>
    <w:rsid w:val="00B95408"/>
    <w:rsid w:val="00B95544"/>
    <w:rsid w:val="00B955D9"/>
    <w:rsid w:val="00B95EC8"/>
    <w:rsid w:val="00B96337"/>
    <w:rsid w:val="00B96464"/>
    <w:rsid w:val="00B968C7"/>
    <w:rsid w:val="00B968F1"/>
    <w:rsid w:val="00BA0003"/>
    <w:rsid w:val="00BA0CD2"/>
    <w:rsid w:val="00BA0E41"/>
    <w:rsid w:val="00BA150E"/>
    <w:rsid w:val="00BA182F"/>
    <w:rsid w:val="00BA1D58"/>
    <w:rsid w:val="00BA1FE0"/>
    <w:rsid w:val="00BA2211"/>
    <w:rsid w:val="00BA2D5C"/>
    <w:rsid w:val="00BA38E5"/>
    <w:rsid w:val="00BA398D"/>
    <w:rsid w:val="00BA456E"/>
    <w:rsid w:val="00BA475F"/>
    <w:rsid w:val="00BA4887"/>
    <w:rsid w:val="00BA4E62"/>
    <w:rsid w:val="00BA531F"/>
    <w:rsid w:val="00BA6073"/>
    <w:rsid w:val="00BA6406"/>
    <w:rsid w:val="00BA6904"/>
    <w:rsid w:val="00BA6F09"/>
    <w:rsid w:val="00BA7156"/>
    <w:rsid w:val="00BA724F"/>
    <w:rsid w:val="00BA7B18"/>
    <w:rsid w:val="00BB036F"/>
    <w:rsid w:val="00BB03D9"/>
    <w:rsid w:val="00BB14CC"/>
    <w:rsid w:val="00BB1765"/>
    <w:rsid w:val="00BB1D8D"/>
    <w:rsid w:val="00BB230F"/>
    <w:rsid w:val="00BB28F2"/>
    <w:rsid w:val="00BB3C44"/>
    <w:rsid w:val="00BB471F"/>
    <w:rsid w:val="00BB47F2"/>
    <w:rsid w:val="00BB583B"/>
    <w:rsid w:val="00BB5FC9"/>
    <w:rsid w:val="00BB6295"/>
    <w:rsid w:val="00BB636B"/>
    <w:rsid w:val="00BB6A85"/>
    <w:rsid w:val="00BB6C82"/>
    <w:rsid w:val="00BC039B"/>
    <w:rsid w:val="00BC0CA4"/>
    <w:rsid w:val="00BC109B"/>
    <w:rsid w:val="00BC1190"/>
    <w:rsid w:val="00BC1E05"/>
    <w:rsid w:val="00BC2D4C"/>
    <w:rsid w:val="00BC3196"/>
    <w:rsid w:val="00BC3298"/>
    <w:rsid w:val="00BC399E"/>
    <w:rsid w:val="00BC3CDE"/>
    <w:rsid w:val="00BC4498"/>
    <w:rsid w:val="00BC5BB5"/>
    <w:rsid w:val="00BC5DC4"/>
    <w:rsid w:val="00BC62C3"/>
    <w:rsid w:val="00BC67EE"/>
    <w:rsid w:val="00BC6BB5"/>
    <w:rsid w:val="00BC6FD0"/>
    <w:rsid w:val="00BC7090"/>
    <w:rsid w:val="00BC70F0"/>
    <w:rsid w:val="00BC7211"/>
    <w:rsid w:val="00BC7BE7"/>
    <w:rsid w:val="00BC7C37"/>
    <w:rsid w:val="00BC7EC8"/>
    <w:rsid w:val="00BD01B5"/>
    <w:rsid w:val="00BD02E9"/>
    <w:rsid w:val="00BD09AD"/>
    <w:rsid w:val="00BD125F"/>
    <w:rsid w:val="00BD16A3"/>
    <w:rsid w:val="00BD23D0"/>
    <w:rsid w:val="00BD33DD"/>
    <w:rsid w:val="00BD5039"/>
    <w:rsid w:val="00BD55D2"/>
    <w:rsid w:val="00BD5713"/>
    <w:rsid w:val="00BD65D6"/>
    <w:rsid w:val="00BD6964"/>
    <w:rsid w:val="00BD73B7"/>
    <w:rsid w:val="00BD7830"/>
    <w:rsid w:val="00BD7881"/>
    <w:rsid w:val="00BE0BB1"/>
    <w:rsid w:val="00BE1B43"/>
    <w:rsid w:val="00BE2417"/>
    <w:rsid w:val="00BE322F"/>
    <w:rsid w:val="00BE383F"/>
    <w:rsid w:val="00BE4121"/>
    <w:rsid w:val="00BE455B"/>
    <w:rsid w:val="00BE5932"/>
    <w:rsid w:val="00BE5AC4"/>
    <w:rsid w:val="00BE6156"/>
    <w:rsid w:val="00BE680E"/>
    <w:rsid w:val="00BE705D"/>
    <w:rsid w:val="00BE7250"/>
    <w:rsid w:val="00BE77E6"/>
    <w:rsid w:val="00BE7ACA"/>
    <w:rsid w:val="00BF1253"/>
    <w:rsid w:val="00BF1268"/>
    <w:rsid w:val="00BF12C0"/>
    <w:rsid w:val="00BF2501"/>
    <w:rsid w:val="00BF2741"/>
    <w:rsid w:val="00BF2B61"/>
    <w:rsid w:val="00BF2DE1"/>
    <w:rsid w:val="00BF3481"/>
    <w:rsid w:val="00BF3516"/>
    <w:rsid w:val="00BF39FF"/>
    <w:rsid w:val="00BF3E9B"/>
    <w:rsid w:val="00BF4618"/>
    <w:rsid w:val="00BF50AA"/>
    <w:rsid w:val="00BF5AE4"/>
    <w:rsid w:val="00BF5DD4"/>
    <w:rsid w:val="00BF635F"/>
    <w:rsid w:val="00BF64A8"/>
    <w:rsid w:val="00BF68A8"/>
    <w:rsid w:val="00BF697B"/>
    <w:rsid w:val="00BF77F2"/>
    <w:rsid w:val="00BF7D0A"/>
    <w:rsid w:val="00C00E3D"/>
    <w:rsid w:val="00C0120C"/>
    <w:rsid w:val="00C012BE"/>
    <w:rsid w:val="00C015BA"/>
    <w:rsid w:val="00C019A5"/>
    <w:rsid w:val="00C01C0A"/>
    <w:rsid w:val="00C01C48"/>
    <w:rsid w:val="00C020DC"/>
    <w:rsid w:val="00C02215"/>
    <w:rsid w:val="00C025D5"/>
    <w:rsid w:val="00C02FEB"/>
    <w:rsid w:val="00C04AC7"/>
    <w:rsid w:val="00C05AD3"/>
    <w:rsid w:val="00C0725E"/>
    <w:rsid w:val="00C0770A"/>
    <w:rsid w:val="00C07899"/>
    <w:rsid w:val="00C07A06"/>
    <w:rsid w:val="00C10B07"/>
    <w:rsid w:val="00C11384"/>
    <w:rsid w:val="00C1168D"/>
    <w:rsid w:val="00C124C8"/>
    <w:rsid w:val="00C14622"/>
    <w:rsid w:val="00C169BC"/>
    <w:rsid w:val="00C16D54"/>
    <w:rsid w:val="00C16DA0"/>
    <w:rsid w:val="00C17771"/>
    <w:rsid w:val="00C213BF"/>
    <w:rsid w:val="00C21607"/>
    <w:rsid w:val="00C2169C"/>
    <w:rsid w:val="00C2240E"/>
    <w:rsid w:val="00C226C0"/>
    <w:rsid w:val="00C22B27"/>
    <w:rsid w:val="00C23276"/>
    <w:rsid w:val="00C23A43"/>
    <w:rsid w:val="00C2495C"/>
    <w:rsid w:val="00C2496F"/>
    <w:rsid w:val="00C24CA6"/>
    <w:rsid w:val="00C2514A"/>
    <w:rsid w:val="00C25281"/>
    <w:rsid w:val="00C25371"/>
    <w:rsid w:val="00C25621"/>
    <w:rsid w:val="00C2585B"/>
    <w:rsid w:val="00C262C6"/>
    <w:rsid w:val="00C267C8"/>
    <w:rsid w:val="00C274FA"/>
    <w:rsid w:val="00C3009D"/>
    <w:rsid w:val="00C30DD0"/>
    <w:rsid w:val="00C32BDF"/>
    <w:rsid w:val="00C3315A"/>
    <w:rsid w:val="00C34285"/>
    <w:rsid w:val="00C34848"/>
    <w:rsid w:val="00C3498D"/>
    <w:rsid w:val="00C34B2E"/>
    <w:rsid w:val="00C34C36"/>
    <w:rsid w:val="00C34F34"/>
    <w:rsid w:val="00C35370"/>
    <w:rsid w:val="00C35EDF"/>
    <w:rsid w:val="00C36761"/>
    <w:rsid w:val="00C3689A"/>
    <w:rsid w:val="00C36C01"/>
    <w:rsid w:val="00C36D78"/>
    <w:rsid w:val="00C37CFF"/>
    <w:rsid w:val="00C40496"/>
    <w:rsid w:val="00C4049C"/>
    <w:rsid w:val="00C40791"/>
    <w:rsid w:val="00C40DDD"/>
    <w:rsid w:val="00C426CA"/>
    <w:rsid w:val="00C429A6"/>
    <w:rsid w:val="00C4313B"/>
    <w:rsid w:val="00C43415"/>
    <w:rsid w:val="00C44359"/>
    <w:rsid w:val="00C4453D"/>
    <w:rsid w:val="00C4479E"/>
    <w:rsid w:val="00C448AA"/>
    <w:rsid w:val="00C45A7A"/>
    <w:rsid w:val="00C45B47"/>
    <w:rsid w:val="00C4694C"/>
    <w:rsid w:val="00C46B37"/>
    <w:rsid w:val="00C47111"/>
    <w:rsid w:val="00C471B2"/>
    <w:rsid w:val="00C47786"/>
    <w:rsid w:val="00C47797"/>
    <w:rsid w:val="00C50632"/>
    <w:rsid w:val="00C50648"/>
    <w:rsid w:val="00C515EA"/>
    <w:rsid w:val="00C516ED"/>
    <w:rsid w:val="00C51831"/>
    <w:rsid w:val="00C51F6F"/>
    <w:rsid w:val="00C53223"/>
    <w:rsid w:val="00C53506"/>
    <w:rsid w:val="00C536FA"/>
    <w:rsid w:val="00C53D23"/>
    <w:rsid w:val="00C548B6"/>
    <w:rsid w:val="00C54C18"/>
    <w:rsid w:val="00C559C3"/>
    <w:rsid w:val="00C55F61"/>
    <w:rsid w:val="00C5650F"/>
    <w:rsid w:val="00C56EDB"/>
    <w:rsid w:val="00C5744D"/>
    <w:rsid w:val="00C577AE"/>
    <w:rsid w:val="00C57BD3"/>
    <w:rsid w:val="00C617BB"/>
    <w:rsid w:val="00C618D1"/>
    <w:rsid w:val="00C61AFE"/>
    <w:rsid w:val="00C61B09"/>
    <w:rsid w:val="00C61C1D"/>
    <w:rsid w:val="00C6229B"/>
    <w:rsid w:val="00C627EE"/>
    <w:rsid w:val="00C62C62"/>
    <w:rsid w:val="00C62D5B"/>
    <w:rsid w:val="00C6338E"/>
    <w:rsid w:val="00C6388D"/>
    <w:rsid w:val="00C6392A"/>
    <w:rsid w:val="00C63A44"/>
    <w:rsid w:val="00C642C3"/>
    <w:rsid w:val="00C6504C"/>
    <w:rsid w:val="00C65106"/>
    <w:rsid w:val="00C66421"/>
    <w:rsid w:val="00C6710E"/>
    <w:rsid w:val="00C676E2"/>
    <w:rsid w:val="00C67D86"/>
    <w:rsid w:val="00C70BDB"/>
    <w:rsid w:val="00C70CBA"/>
    <w:rsid w:val="00C70EA8"/>
    <w:rsid w:val="00C71F82"/>
    <w:rsid w:val="00C728A0"/>
    <w:rsid w:val="00C7372E"/>
    <w:rsid w:val="00C741EA"/>
    <w:rsid w:val="00C741F8"/>
    <w:rsid w:val="00C74417"/>
    <w:rsid w:val="00C75167"/>
    <w:rsid w:val="00C7587D"/>
    <w:rsid w:val="00C76735"/>
    <w:rsid w:val="00C77160"/>
    <w:rsid w:val="00C77BD6"/>
    <w:rsid w:val="00C77ECC"/>
    <w:rsid w:val="00C77F8A"/>
    <w:rsid w:val="00C80790"/>
    <w:rsid w:val="00C8123F"/>
    <w:rsid w:val="00C816F9"/>
    <w:rsid w:val="00C8178D"/>
    <w:rsid w:val="00C81F4F"/>
    <w:rsid w:val="00C82C9F"/>
    <w:rsid w:val="00C83CBD"/>
    <w:rsid w:val="00C83D35"/>
    <w:rsid w:val="00C83DE3"/>
    <w:rsid w:val="00C847DE"/>
    <w:rsid w:val="00C849B4"/>
    <w:rsid w:val="00C84FD5"/>
    <w:rsid w:val="00C851D6"/>
    <w:rsid w:val="00C853EE"/>
    <w:rsid w:val="00C85FED"/>
    <w:rsid w:val="00C87C71"/>
    <w:rsid w:val="00C90B2A"/>
    <w:rsid w:val="00C91ECC"/>
    <w:rsid w:val="00C91F96"/>
    <w:rsid w:val="00C91FEC"/>
    <w:rsid w:val="00C92022"/>
    <w:rsid w:val="00C924C6"/>
    <w:rsid w:val="00C92509"/>
    <w:rsid w:val="00C9263C"/>
    <w:rsid w:val="00C929E6"/>
    <w:rsid w:val="00C936BC"/>
    <w:rsid w:val="00C940D9"/>
    <w:rsid w:val="00C9432E"/>
    <w:rsid w:val="00C95EE1"/>
    <w:rsid w:val="00C965A2"/>
    <w:rsid w:val="00C9677B"/>
    <w:rsid w:val="00C96B7D"/>
    <w:rsid w:val="00C96F49"/>
    <w:rsid w:val="00C97111"/>
    <w:rsid w:val="00C973AE"/>
    <w:rsid w:val="00C973BA"/>
    <w:rsid w:val="00C9742C"/>
    <w:rsid w:val="00CA0A43"/>
    <w:rsid w:val="00CA112B"/>
    <w:rsid w:val="00CA3578"/>
    <w:rsid w:val="00CA4E04"/>
    <w:rsid w:val="00CA4FFB"/>
    <w:rsid w:val="00CA571A"/>
    <w:rsid w:val="00CA5BCA"/>
    <w:rsid w:val="00CA7DD7"/>
    <w:rsid w:val="00CA7F8B"/>
    <w:rsid w:val="00CB0AA1"/>
    <w:rsid w:val="00CB0C95"/>
    <w:rsid w:val="00CB146C"/>
    <w:rsid w:val="00CB1BC5"/>
    <w:rsid w:val="00CB1F4D"/>
    <w:rsid w:val="00CB2385"/>
    <w:rsid w:val="00CB295A"/>
    <w:rsid w:val="00CB2D5D"/>
    <w:rsid w:val="00CB34CF"/>
    <w:rsid w:val="00CB4204"/>
    <w:rsid w:val="00CB51FE"/>
    <w:rsid w:val="00CB5C4F"/>
    <w:rsid w:val="00CB6947"/>
    <w:rsid w:val="00CB70B4"/>
    <w:rsid w:val="00CB795F"/>
    <w:rsid w:val="00CB7B23"/>
    <w:rsid w:val="00CC0208"/>
    <w:rsid w:val="00CC08E4"/>
    <w:rsid w:val="00CC1094"/>
    <w:rsid w:val="00CC1BF6"/>
    <w:rsid w:val="00CC2159"/>
    <w:rsid w:val="00CC243D"/>
    <w:rsid w:val="00CC255D"/>
    <w:rsid w:val="00CC25A5"/>
    <w:rsid w:val="00CC2C5E"/>
    <w:rsid w:val="00CC2D02"/>
    <w:rsid w:val="00CC2D33"/>
    <w:rsid w:val="00CC2E3D"/>
    <w:rsid w:val="00CC3C67"/>
    <w:rsid w:val="00CC3DFD"/>
    <w:rsid w:val="00CC435A"/>
    <w:rsid w:val="00CC43B6"/>
    <w:rsid w:val="00CC4BD3"/>
    <w:rsid w:val="00CC54DA"/>
    <w:rsid w:val="00CC5F8E"/>
    <w:rsid w:val="00CC60DA"/>
    <w:rsid w:val="00CC7FCC"/>
    <w:rsid w:val="00CD05E8"/>
    <w:rsid w:val="00CD0D0A"/>
    <w:rsid w:val="00CD0F27"/>
    <w:rsid w:val="00CD0F2F"/>
    <w:rsid w:val="00CD13C4"/>
    <w:rsid w:val="00CD1936"/>
    <w:rsid w:val="00CD2241"/>
    <w:rsid w:val="00CD29A7"/>
    <w:rsid w:val="00CD29D1"/>
    <w:rsid w:val="00CD3120"/>
    <w:rsid w:val="00CD3164"/>
    <w:rsid w:val="00CD326D"/>
    <w:rsid w:val="00CD37C6"/>
    <w:rsid w:val="00CD4030"/>
    <w:rsid w:val="00CD408F"/>
    <w:rsid w:val="00CD4EDD"/>
    <w:rsid w:val="00CD4F0D"/>
    <w:rsid w:val="00CD50C8"/>
    <w:rsid w:val="00CD52B8"/>
    <w:rsid w:val="00CD66E5"/>
    <w:rsid w:val="00CD6E21"/>
    <w:rsid w:val="00CD6EF2"/>
    <w:rsid w:val="00CD74C9"/>
    <w:rsid w:val="00CD74DC"/>
    <w:rsid w:val="00CD7697"/>
    <w:rsid w:val="00CD7711"/>
    <w:rsid w:val="00CD7D9C"/>
    <w:rsid w:val="00CE0B00"/>
    <w:rsid w:val="00CE0F7C"/>
    <w:rsid w:val="00CE1DDA"/>
    <w:rsid w:val="00CE2C1E"/>
    <w:rsid w:val="00CE3159"/>
    <w:rsid w:val="00CE3D48"/>
    <w:rsid w:val="00CE45FD"/>
    <w:rsid w:val="00CE6681"/>
    <w:rsid w:val="00CE7045"/>
    <w:rsid w:val="00CE729B"/>
    <w:rsid w:val="00CE7347"/>
    <w:rsid w:val="00CE7A35"/>
    <w:rsid w:val="00CE7A4B"/>
    <w:rsid w:val="00CE7B57"/>
    <w:rsid w:val="00CE7E40"/>
    <w:rsid w:val="00CE7E5A"/>
    <w:rsid w:val="00CF0669"/>
    <w:rsid w:val="00CF0C4A"/>
    <w:rsid w:val="00CF0D0B"/>
    <w:rsid w:val="00CF1618"/>
    <w:rsid w:val="00CF19F7"/>
    <w:rsid w:val="00CF1D29"/>
    <w:rsid w:val="00CF1F4F"/>
    <w:rsid w:val="00CF22D3"/>
    <w:rsid w:val="00CF2421"/>
    <w:rsid w:val="00CF270A"/>
    <w:rsid w:val="00CF2C5C"/>
    <w:rsid w:val="00CF2F5C"/>
    <w:rsid w:val="00CF33CA"/>
    <w:rsid w:val="00CF587E"/>
    <w:rsid w:val="00CF5A62"/>
    <w:rsid w:val="00CF5C57"/>
    <w:rsid w:val="00CF6437"/>
    <w:rsid w:val="00CF65E5"/>
    <w:rsid w:val="00CF6BC1"/>
    <w:rsid w:val="00CF6CE9"/>
    <w:rsid w:val="00CF7001"/>
    <w:rsid w:val="00CF7E7B"/>
    <w:rsid w:val="00D00A50"/>
    <w:rsid w:val="00D01142"/>
    <w:rsid w:val="00D01794"/>
    <w:rsid w:val="00D01FB1"/>
    <w:rsid w:val="00D024D9"/>
    <w:rsid w:val="00D03C66"/>
    <w:rsid w:val="00D03EF5"/>
    <w:rsid w:val="00D043DF"/>
    <w:rsid w:val="00D048A3"/>
    <w:rsid w:val="00D0493C"/>
    <w:rsid w:val="00D04EB0"/>
    <w:rsid w:val="00D051C9"/>
    <w:rsid w:val="00D052A7"/>
    <w:rsid w:val="00D06671"/>
    <w:rsid w:val="00D06B46"/>
    <w:rsid w:val="00D071BD"/>
    <w:rsid w:val="00D07426"/>
    <w:rsid w:val="00D07BE4"/>
    <w:rsid w:val="00D10895"/>
    <w:rsid w:val="00D108B9"/>
    <w:rsid w:val="00D112DB"/>
    <w:rsid w:val="00D11306"/>
    <w:rsid w:val="00D11503"/>
    <w:rsid w:val="00D11A65"/>
    <w:rsid w:val="00D11A84"/>
    <w:rsid w:val="00D11AA0"/>
    <w:rsid w:val="00D11B51"/>
    <w:rsid w:val="00D11EF5"/>
    <w:rsid w:val="00D12706"/>
    <w:rsid w:val="00D12A7D"/>
    <w:rsid w:val="00D13175"/>
    <w:rsid w:val="00D132DD"/>
    <w:rsid w:val="00D13345"/>
    <w:rsid w:val="00D13490"/>
    <w:rsid w:val="00D14994"/>
    <w:rsid w:val="00D1619E"/>
    <w:rsid w:val="00D17CB8"/>
    <w:rsid w:val="00D17E2A"/>
    <w:rsid w:val="00D17FFD"/>
    <w:rsid w:val="00D200BA"/>
    <w:rsid w:val="00D21289"/>
    <w:rsid w:val="00D216F3"/>
    <w:rsid w:val="00D21885"/>
    <w:rsid w:val="00D21CAA"/>
    <w:rsid w:val="00D225D7"/>
    <w:rsid w:val="00D227B2"/>
    <w:rsid w:val="00D22B68"/>
    <w:rsid w:val="00D230D3"/>
    <w:rsid w:val="00D243D6"/>
    <w:rsid w:val="00D24FC3"/>
    <w:rsid w:val="00D25067"/>
    <w:rsid w:val="00D25797"/>
    <w:rsid w:val="00D25DB4"/>
    <w:rsid w:val="00D26460"/>
    <w:rsid w:val="00D26C4A"/>
    <w:rsid w:val="00D274F3"/>
    <w:rsid w:val="00D279E2"/>
    <w:rsid w:val="00D27DDD"/>
    <w:rsid w:val="00D301CC"/>
    <w:rsid w:val="00D33307"/>
    <w:rsid w:val="00D33667"/>
    <w:rsid w:val="00D3405B"/>
    <w:rsid w:val="00D3455E"/>
    <w:rsid w:val="00D35456"/>
    <w:rsid w:val="00D35F5A"/>
    <w:rsid w:val="00D361AE"/>
    <w:rsid w:val="00D3630A"/>
    <w:rsid w:val="00D366C3"/>
    <w:rsid w:val="00D372DC"/>
    <w:rsid w:val="00D37390"/>
    <w:rsid w:val="00D375DB"/>
    <w:rsid w:val="00D3773D"/>
    <w:rsid w:val="00D37F0D"/>
    <w:rsid w:val="00D406E3"/>
    <w:rsid w:val="00D40EB5"/>
    <w:rsid w:val="00D41239"/>
    <w:rsid w:val="00D4156D"/>
    <w:rsid w:val="00D42A35"/>
    <w:rsid w:val="00D42B95"/>
    <w:rsid w:val="00D42C39"/>
    <w:rsid w:val="00D43884"/>
    <w:rsid w:val="00D43BC8"/>
    <w:rsid w:val="00D43FFC"/>
    <w:rsid w:val="00D440A1"/>
    <w:rsid w:val="00D44191"/>
    <w:rsid w:val="00D44310"/>
    <w:rsid w:val="00D444CB"/>
    <w:rsid w:val="00D445CD"/>
    <w:rsid w:val="00D44EDF"/>
    <w:rsid w:val="00D4502E"/>
    <w:rsid w:val="00D45EAF"/>
    <w:rsid w:val="00D45F9C"/>
    <w:rsid w:val="00D46045"/>
    <w:rsid w:val="00D46CB8"/>
    <w:rsid w:val="00D4729D"/>
    <w:rsid w:val="00D47930"/>
    <w:rsid w:val="00D4794E"/>
    <w:rsid w:val="00D47C77"/>
    <w:rsid w:val="00D47DBD"/>
    <w:rsid w:val="00D50471"/>
    <w:rsid w:val="00D51A74"/>
    <w:rsid w:val="00D51EF2"/>
    <w:rsid w:val="00D52823"/>
    <w:rsid w:val="00D52858"/>
    <w:rsid w:val="00D52E24"/>
    <w:rsid w:val="00D5321D"/>
    <w:rsid w:val="00D53909"/>
    <w:rsid w:val="00D53F50"/>
    <w:rsid w:val="00D545B8"/>
    <w:rsid w:val="00D545DC"/>
    <w:rsid w:val="00D545E0"/>
    <w:rsid w:val="00D54BDE"/>
    <w:rsid w:val="00D54C58"/>
    <w:rsid w:val="00D5515E"/>
    <w:rsid w:val="00D557BE"/>
    <w:rsid w:val="00D55C9E"/>
    <w:rsid w:val="00D55EA8"/>
    <w:rsid w:val="00D56056"/>
    <w:rsid w:val="00D5624B"/>
    <w:rsid w:val="00D563F5"/>
    <w:rsid w:val="00D5648B"/>
    <w:rsid w:val="00D5710E"/>
    <w:rsid w:val="00D6031A"/>
    <w:rsid w:val="00D609CD"/>
    <w:rsid w:val="00D61879"/>
    <w:rsid w:val="00D62ABE"/>
    <w:rsid w:val="00D62BAC"/>
    <w:rsid w:val="00D62D1D"/>
    <w:rsid w:val="00D636EE"/>
    <w:rsid w:val="00D63869"/>
    <w:rsid w:val="00D63E1F"/>
    <w:rsid w:val="00D63EF0"/>
    <w:rsid w:val="00D6402D"/>
    <w:rsid w:val="00D64DB0"/>
    <w:rsid w:val="00D650A1"/>
    <w:rsid w:val="00D651E0"/>
    <w:rsid w:val="00D655A0"/>
    <w:rsid w:val="00D657C1"/>
    <w:rsid w:val="00D6597A"/>
    <w:rsid w:val="00D6622D"/>
    <w:rsid w:val="00D66F9C"/>
    <w:rsid w:val="00D672EE"/>
    <w:rsid w:val="00D67AB6"/>
    <w:rsid w:val="00D7079F"/>
    <w:rsid w:val="00D70E1A"/>
    <w:rsid w:val="00D721FB"/>
    <w:rsid w:val="00D725CA"/>
    <w:rsid w:val="00D727D0"/>
    <w:rsid w:val="00D72EAB"/>
    <w:rsid w:val="00D73194"/>
    <w:rsid w:val="00D73922"/>
    <w:rsid w:val="00D740A2"/>
    <w:rsid w:val="00D74AF9"/>
    <w:rsid w:val="00D74C03"/>
    <w:rsid w:val="00D75895"/>
    <w:rsid w:val="00D758F4"/>
    <w:rsid w:val="00D75C56"/>
    <w:rsid w:val="00D76434"/>
    <w:rsid w:val="00D76FCB"/>
    <w:rsid w:val="00D770B2"/>
    <w:rsid w:val="00D77C7D"/>
    <w:rsid w:val="00D800D2"/>
    <w:rsid w:val="00D80146"/>
    <w:rsid w:val="00D80B18"/>
    <w:rsid w:val="00D80CDB"/>
    <w:rsid w:val="00D81427"/>
    <w:rsid w:val="00D816ED"/>
    <w:rsid w:val="00D82553"/>
    <w:rsid w:val="00D82678"/>
    <w:rsid w:val="00D83562"/>
    <w:rsid w:val="00D840F6"/>
    <w:rsid w:val="00D84B21"/>
    <w:rsid w:val="00D84B6D"/>
    <w:rsid w:val="00D852B6"/>
    <w:rsid w:val="00D8580C"/>
    <w:rsid w:val="00D8660C"/>
    <w:rsid w:val="00D86835"/>
    <w:rsid w:val="00D86AD0"/>
    <w:rsid w:val="00D87B8F"/>
    <w:rsid w:val="00D87DB9"/>
    <w:rsid w:val="00D90179"/>
    <w:rsid w:val="00D904C5"/>
    <w:rsid w:val="00D90FDC"/>
    <w:rsid w:val="00D92C2B"/>
    <w:rsid w:val="00D92DAA"/>
    <w:rsid w:val="00D93026"/>
    <w:rsid w:val="00D94341"/>
    <w:rsid w:val="00D946AF"/>
    <w:rsid w:val="00D951C8"/>
    <w:rsid w:val="00D95267"/>
    <w:rsid w:val="00D95E00"/>
    <w:rsid w:val="00D96572"/>
    <w:rsid w:val="00D96D39"/>
    <w:rsid w:val="00D96F2C"/>
    <w:rsid w:val="00D97461"/>
    <w:rsid w:val="00D97611"/>
    <w:rsid w:val="00D97E6C"/>
    <w:rsid w:val="00DA0531"/>
    <w:rsid w:val="00DA05C0"/>
    <w:rsid w:val="00DA1A13"/>
    <w:rsid w:val="00DA1BAE"/>
    <w:rsid w:val="00DA206C"/>
    <w:rsid w:val="00DA2299"/>
    <w:rsid w:val="00DA28C4"/>
    <w:rsid w:val="00DA2A88"/>
    <w:rsid w:val="00DA2C2E"/>
    <w:rsid w:val="00DA3692"/>
    <w:rsid w:val="00DA3C92"/>
    <w:rsid w:val="00DA3ED8"/>
    <w:rsid w:val="00DA40E0"/>
    <w:rsid w:val="00DA4282"/>
    <w:rsid w:val="00DA477A"/>
    <w:rsid w:val="00DA4CC3"/>
    <w:rsid w:val="00DA4E00"/>
    <w:rsid w:val="00DA4F43"/>
    <w:rsid w:val="00DA52F4"/>
    <w:rsid w:val="00DA5BE3"/>
    <w:rsid w:val="00DA6299"/>
    <w:rsid w:val="00DA6B1A"/>
    <w:rsid w:val="00DA7ED1"/>
    <w:rsid w:val="00DB1783"/>
    <w:rsid w:val="00DB1D10"/>
    <w:rsid w:val="00DB2724"/>
    <w:rsid w:val="00DB2914"/>
    <w:rsid w:val="00DB2A48"/>
    <w:rsid w:val="00DB2C89"/>
    <w:rsid w:val="00DB32EA"/>
    <w:rsid w:val="00DB33B9"/>
    <w:rsid w:val="00DB4064"/>
    <w:rsid w:val="00DB519B"/>
    <w:rsid w:val="00DB66C5"/>
    <w:rsid w:val="00DB7984"/>
    <w:rsid w:val="00DC0139"/>
    <w:rsid w:val="00DC014A"/>
    <w:rsid w:val="00DC0912"/>
    <w:rsid w:val="00DC099B"/>
    <w:rsid w:val="00DC1C31"/>
    <w:rsid w:val="00DC24F1"/>
    <w:rsid w:val="00DC32F5"/>
    <w:rsid w:val="00DC4689"/>
    <w:rsid w:val="00DC5CFC"/>
    <w:rsid w:val="00DC5DB2"/>
    <w:rsid w:val="00DC5F70"/>
    <w:rsid w:val="00DC6039"/>
    <w:rsid w:val="00DC60B5"/>
    <w:rsid w:val="00DC6356"/>
    <w:rsid w:val="00DC63DE"/>
    <w:rsid w:val="00DC6830"/>
    <w:rsid w:val="00DC6869"/>
    <w:rsid w:val="00DC7155"/>
    <w:rsid w:val="00DC75A7"/>
    <w:rsid w:val="00DD0086"/>
    <w:rsid w:val="00DD0788"/>
    <w:rsid w:val="00DD0DBA"/>
    <w:rsid w:val="00DD19B4"/>
    <w:rsid w:val="00DD1C42"/>
    <w:rsid w:val="00DD1E1C"/>
    <w:rsid w:val="00DD1FE0"/>
    <w:rsid w:val="00DD213A"/>
    <w:rsid w:val="00DD2A89"/>
    <w:rsid w:val="00DD3075"/>
    <w:rsid w:val="00DD30E8"/>
    <w:rsid w:val="00DD384B"/>
    <w:rsid w:val="00DD3DC8"/>
    <w:rsid w:val="00DD4BD9"/>
    <w:rsid w:val="00DD5717"/>
    <w:rsid w:val="00DD5A9D"/>
    <w:rsid w:val="00DD5AD7"/>
    <w:rsid w:val="00DD5CC3"/>
    <w:rsid w:val="00DD5F66"/>
    <w:rsid w:val="00DD645A"/>
    <w:rsid w:val="00DD7293"/>
    <w:rsid w:val="00DD7E57"/>
    <w:rsid w:val="00DE06AA"/>
    <w:rsid w:val="00DE07E1"/>
    <w:rsid w:val="00DE0F48"/>
    <w:rsid w:val="00DE0FE1"/>
    <w:rsid w:val="00DE128A"/>
    <w:rsid w:val="00DE157F"/>
    <w:rsid w:val="00DE16BE"/>
    <w:rsid w:val="00DE1B2B"/>
    <w:rsid w:val="00DE22EB"/>
    <w:rsid w:val="00DE296E"/>
    <w:rsid w:val="00DE2DAF"/>
    <w:rsid w:val="00DE315C"/>
    <w:rsid w:val="00DE3228"/>
    <w:rsid w:val="00DE35B6"/>
    <w:rsid w:val="00DE3764"/>
    <w:rsid w:val="00DE4077"/>
    <w:rsid w:val="00DE47EB"/>
    <w:rsid w:val="00DE4C70"/>
    <w:rsid w:val="00DE5404"/>
    <w:rsid w:val="00DE568E"/>
    <w:rsid w:val="00DE5913"/>
    <w:rsid w:val="00DE5FD5"/>
    <w:rsid w:val="00DE65F8"/>
    <w:rsid w:val="00DE6ABA"/>
    <w:rsid w:val="00DE6E02"/>
    <w:rsid w:val="00DE7320"/>
    <w:rsid w:val="00DE77B9"/>
    <w:rsid w:val="00DE78FB"/>
    <w:rsid w:val="00DE7DA2"/>
    <w:rsid w:val="00DE7E51"/>
    <w:rsid w:val="00DF08F7"/>
    <w:rsid w:val="00DF0A2F"/>
    <w:rsid w:val="00DF0B69"/>
    <w:rsid w:val="00DF161C"/>
    <w:rsid w:val="00DF19E9"/>
    <w:rsid w:val="00DF1A0D"/>
    <w:rsid w:val="00DF1BC8"/>
    <w:rsid w:val="00DF216C"/>
    <w:rsid w:val="00DF317C"/>
    <w:rsid w:val="00DF3736"/>
    <w:rsid w:val="00DF397D"/>
    <w:rsid w:val="00DF4680"/>
    <w:rsid w:val="00DF554A"/>
    <w:rsid w:val="00DF631D"/>
    <w:rsid w:val="00DF7200"/>
    <w:rsid w:val="00E00227"/>
    <w:rsid w:val="00E004A7"/>
    <w:rsid w:val="00E0071C"/>
    <w:rsid w:val="00E00972"/>
    <w:rsid w:val="00E00BD1"/>
    <w:rsid w:val="00E00BE0"/>
    <w:rsid w:val="00E00E4D"/>
    <w:rsid w:val="00E0167F"/>
    <w:rsid w:val="00E01E8B"/>
    <w:rsid w:val="00E02A47"/>
    <w:rsid w:val="00E02AD5"/>
    <w:rsid w:val="00E03B6B"/>
    <w:rsid w:val="00E03D82"/>
    <w:rsid w:val="00E04044"/>
    <w:rsid w:val="00E04150"/>
    <w:rsid w:val="00E059F5"/>
    <w:rsid w:val="00E05A21"/>
    <w:rsid w:val="00E06A94"/>
    <w:rsid w:val="00E06B24"/>
    <w:rsid w:val="00E07637"/>
    <w:rsid w:val="00E076D6"/>
    <w:rsid w:val="00E07949"/>
    <w:rsid w:val="00E07A9A"/>
    <w:rsid w:val="00E07B3E"/>
    <w:rsid w:val="00E07BC5"/>
    <w:rsid w:val="00E1024C"/>
    <w:rsid w:val="00E10B0D"/>
    <w:rsid w:val="00E10C84"/>
    <w:rsid w:val="00E11442"/>
    <w:rsid w:val="00E125C9"/>
    <w:rsid w:val="00E12729"/>
    <w:rsid w:val="00E13D95"/>
    <w:rsid w:val="00E13DDB"/>
    <w:rsid w:val="00E1429E"/>
    <w:rsid w:val="00E15454"/>
    <w:rsid w:val="00E160EB"/>
    <w:rsid w:val="00E16269"/>
    <w:rsid w:val="00E166D4"/>
    <w:rsid w:val="00E1679B"/>
    <w:rsid w:val="00E16E67"/>
    <w:rsid w:val="00E17569"/>
    <w:rsid w:val="00E2003E"/>
    <w:rsid w:val="00E20778"/>
    <w:rsid w:val="00E217BC"/>
    <w:rsid w:val="00E21930"/>
    <w:rsid w:val="00E21C5A"/>
    <w:rsid w:val="00E221EE"/>
    <w:rsid w:val="00E22306"/>
    <w:rsid w:val="00E22BC3"/>
    <w:rsid w:val="00E22E38"/>
    <w:rsid w:val="00E23877"/>
    <w:rsid w:val="00E24AE2"/>
    <w:rsid w:val="00E250C8"/>
    <w:rsid w:val="00E27A26"/>
    <w:rsid w:val="00E27A47"/>
    <w:rsid w:val="00E3014F"/>
    <w:rsid w:val="00E301E2"/>
    <w:rsid w:val="00E30277"/>
    <w:rsid w:val="00E309B9"/>
    <w:rsid w:val="00E30A90"/>
    <w:rsid w:val="00E3167E"/>
    <w:rsid w:val="00E31C78"/>
    <w:rsid w:val="00E31FA4"/>
    <w:rsid w:val="00E33C0E"/>
    <w:rsid w:val="00E33EBD"/>
    <w:rsid w:val="00E34C85"/>
    <w:rsid w:val="00E34F12"/>
    <w:rsid w:val="00E34FF2"/>
    <w:rsid w:val="00E3512D"/>
    <w:rsid w:val="00E353D2"/>
    <w:rsid w:val="00E35D4C"/>
    <w:rsid w:val="00E3618C"/>
    <w:rsid w:val="00E36C9D"/>
    <w:rsid w:val="00E36F5E"/>
    <w:rsid w:val="00E373D9"/>
    <w:rsid w:val="00E37B77"/>
    <w:rsid w:val="00E37F92"/>
    <w:rsid w:val="00E40109"/>
    <w:rsid w:val="00E40335"/>
    <w:rsid w:val="00E40A7E"/>
    <w:rsid w:val="00E41110"/>
    <w:rsid w:val="00E419BD"/>
    <w:rsid w:val="00E4200D"/>
    <w:rsid w:val="00E42653"/>
    <w:rsid w:val="00E43318"/>
    <w:rsid w:val="00E454EB"/>
    <w:rsid w:val="00E457D6"/>
    <w:rsid w:val="00E46C30"/>
    <w:rsid w:val="00E47A49"/>
    <w:rsid w:val="00E47B64"/>
    <w:rsid w:val="00E506DE"/>
    <w:rsid w:val="00E50A54"/>
    <w:rsid w:val="00E50AC2"/>
    <w:rsid w:val="00E50FE4"/>
    <w:rsid w:val="00E51627"/>
    <w:rsid w:val="00E5214C"/>
    <w:rsid w:val="00E5219F"/>
    <w:rsid w:val="00E521A3"/>
    <w:rsid w:val="00E521D6"/>
    <w:rsid w:val="00E525BC"/>
    <w:rsid w:val="00E5398D"/>
    <w:rsid w:val="00E53E0A"/>
    <w:rsid w:val="00E54324"/>
    <w:rsid w:val="00E55868"/>
    <w:rsid w:val="00E55EA4"/>
    <w:rsid w:val="00E56D6F"/>
    <w:rsid w:val="00E5749D"/>
    <w:rsid w:val="00E576FE"/>
    <w:rsid w:val="00E57E5A"/>
    <w:rsid w:val="00E60433"/>
    <w:rsid w:val="00E614ED"/>
    <w:rsid w:val="00E615A2"/>
    <w:rsid w:val="00E618B2"/>
    <w:rsid w:val="00E62E91"/>
    <w:rsid w:val="00E6306F"/>
    <w:rsid w:val="00E63256"/>
    <w:rsid w:val="00E63550"/>
    <w:rsid w:val="00E6357A"/>
    <w:rsid w:val="00E63686"/>
    <w:rsid w:val="00E639BC"/>
    <w:rsid w:val="00E63A0D"/>
    <w:rsid w:val="00E643C4"/>
    <w:rsid w:val="00E6475E"/>
    <w:rsid w:val="00E650BB"/>
    <w:rsid w:val="00E65B0E"/>
    <w:rsid w:val="00E660C0"/>
    <w:rsid w:val="00E6614C"/>
    <w:rsid w:val="00E66FD4"/>
    <w:rsid w:val="00E67118"/>
    <w:rsid w:val="00E67283"/>
    <w:rsid w:val="00E70662"/>
    <w:rsid w:val="00E70976"/>
    <w:rsid w:val="00E70C1C"/>
    <w:rsid w:val="00E717EC"/>
    <w:rsid w:val="00E72031"/>
    <w:rsid w:val="00E7272A"/>
    <w:rsid w:val="00E73C15"/>
    <w:rsid w:val="00E7421F"/>
    <w:rsid w:val="00E750AF"/>
    <w:rsid w:val="00E75168"/>
    <w:rsid w:val="00E7528F"/>
    <w:rsid w:val="00E756BB"/>
    <w:rsid w:val="00E7609B"/>
    <w:rsid w:val="00E7669A"/>
    <w:rsid w:val="00E77367"/>
    <w:rsid w:val="00E77A7A"/>
    <w:rsid w:val="00E77BC4"/>
    <w:rsid w:val="00E80CA5"/>
    <w:rsid w:val="00E81019"/>
    <w:rsid w:val="00E8181C"/>
    <w:rsid w:val="00E81B53"/>
    <w:rsid w:val="00E8232E"/>
    <w:rsid w:val="00E826F3"/>
    <w:rsid w:val="00E82951"/>
    <w:rsid w:val="00E82AEA"/>
    <w:rsid w:val="00E82DAA"/>
    <w:rsid w:val="00E82F17"/>
    <w:rsid w:val="00E8302B"/>
    <w:rsid w:val="00E83A96"/>
    <w:rsid w:val="00E84016"/>
    <w:rsid w:val="00E84ABE"/>
    <w:rsid w:val="00E84F36"/>
    <w:rsid w:val="00E8549A"/>
    <w:rsid w:val="00E855E1"/>
    <w:rsid w:val="00E856DE"/>
    <w:rsid w:val="00E85CAE"/>
    <w:rsid w:val="00E8625E"/>
    <w:rsid w:val="00E87372"/>
    <w:rsid w:val="00E878B3"/>
    <w:rsid w:val="00E90196"/>
    <w:rsid w:val="00E90736"/>
    <w:rsid w:val="00E90DDD"/>
    <w:rsid w:val="00E913A9"/>
    <w:rsid w:val="00E916A7"/>
    <w:rsid w:val="00E91983"/>
    <w:rsid w:val="00E92041"/>
    <w:rsid w:val="00E92A96"/>
    <w:rsid w:val="00E9303C"/>
    <w:rsid w:val="00E93660"/>
    <w:rsid w:val="00E93EDA"/>
    <w:rsid w:val="00E93FCD"/>
    <w:rsid w:val="00E94407"/>
    <w:rsid w:val="00E945C6"/>
    <w:rsid w:val="00E95BD7"/>
    <w:rsid w:val="00E96F63"/>
    <w:rsid w:val="00EA00F4"/>
    <w:rsid w:val="00EA0D0F"/>
    <w:rsid w:val="00EA2DAF"/>
    <w:rsid w:val="00EA3281"/>
    <w:rsid w:val="00EA334D"/>
    <w:rsid w:val="00EA3715"/>
    <w:rsid w:val="00EA3773"/>
    <w:rsid w:val="00EA3F76"/>
    <w:rsid w:val="00EA4AF5"/>
    <w:rsid w:val="00EA4D1A"/>
    <w:rsid w:val="00EA505E"/>
    <w:rsid w:val="00EA57B9"/>
    <w:rsid w:val="00EA57E2"/>
    <w:rsid w:val="00EA5958"/>
    <w:rsid w:val="00EA59FB"/>
    <w:rsid w:val="00EA6F5B"/>
    <w:rsid w:val="00EA7F61"/>
    <w:rsid w:val="00EB0E78"/>
    <w:rsid w:val="00EB116E"/>
    <w:rsid w:val="00EB1289"/>
    <w:rsid w:val="00EB15E9"/>
    <w:rsid w:val="00EB20A1"/>
    <w:rsid w:val="00EB323A"/>
    <w:rsid w:val="00EB3864"/>
    <w:rsid w:val="00EB4423"/>
    <w:rsid w:val="00EB4752"/>
    <w:rsid w:val="00EB48B8"/>
    <w:rsid w:val="00EB4CE2"/>
    <w:rsid w:val="00EB4CFA"/>
    <w:rsid w:val="00EB552D"/>
    <w:rsid w:val="00EB57D8"/>
    <w:rsid w:val="00EB5D4D"/>
    <w:rsid w:val="00EB5F3B"/>
    <w:rsid w:val="00EB5FE3"/>
    <w:rsid w:val="00EB65C1"/>
    <w:rsid w:val="00EB6BA6"/>
    <w:rsid w:val="00EB6E37"/>
    <w:rsid w:val="00EB70D7"/>
    <w:rsid w:val="00EB7C10"/>
    <w:rsid w:val="00EC2405"/>
    <w:rsid w:val="00EC2C24"/>
    <w:rsid w:val="00EC2DFE"/>
    <w:rsid w:val="00EC342E"/>
    <w:rsid w:val="00EC3A6A"/>
    <w:rsid w:val="00EC3B3E"/>
    <w:rsid w:val="00EC3BCD"/>
    <w:rsid w:val="00EC3E8B"/>
    <w:rsid w:val="00EC4E49"/>
    <w:rsid w:val="00EC4F36"/>
    <w:rsid w:val="00EC5E0A"/>
    <w:rsid w:val="00EC62B0"/>
    <w:rsid w:val="00EC64A9"/>
    <w:rsid w:val="00EC6957"/>
    <w:rsid w:val="00EC6F8F"/>
    <w:rsid w:val="00EC768A"/>
    <w:rsid w:val="00EC77A1"/>
    <w:rsid w:val="00EC7841"/>
    <w:rsid w:val="00EC7A25"/>
    <w:rsid w:val="00ED0108"/>
    <w:rsid w:val="00ED0875"/>
    <w:rsid w:val="00ED0E2A"/>
    <w:rsid w:val="00ED1034"/>
    <w:rsid w:val="00ED1886"/>
    <w:rsid w:val="00ED1CD7"/>
    <w:rsid w:val="00ED27B4"/>
    <w:rsid w:val="00ED27F9"/>
    <w:rsid w:val="00ED29FC"/>
    <w:rsid w:val="00ED319D"/>
    <w:rsid w:val="00ED39EA"/>
    <w:rsid w:val="00ED3A7B"/>
    <w:rsid w:val="00ED40D6"/>
    <w:rsid w:val="00ED578D"/>
    <w:rsid w:val="00ED5A46"/>
    <w:rsid w:val="00ED5F98"/>
    <w:rsid w:val="00ED6761"/>
    <w:rsid w:val="00ED6E0E"/>
    <w:rsid w:val="00ED73AC"/>
    <w:rsid w:val="00ED7A73"/>
    <w:rsid w:val="00ED7C38"/>
    <w:rsid w:val="00ED7DAA"/>
    <w:rsid w:val="00EE0445"/>
    <w:rsid w:val="00EE0460"/>
    <w:rsid w:val="00EE047E"/>
    <w:rsid w:val="00EE07C7"/>
    <w:rsid w:val="00EE1CCA"/>
    <w:rsid w:val="00EE1D43"/>
    <w:rsid w:val="00EE22A4"/>
    <w:rsid w:val="00EE24E7"/>
    <w:rsid w:val="00EE25F6"/>
    <w:rsid w:val="00EE2748"/>
    <w:rsid w:val="00EE28F0"/>
    <w:rsid w:val="00EE2D17"/>
    <w:rsid w:val="00EE4480"/>
    <w:rsid w:val="00EE4815"/>
    <w:rsid w:val="00EE4AD0"/>
    <w:rsid w:val="00EE4C83"/>
    <w:rsid w:val="00EE51B6"/>
    <w:rsid w:val="00EE56E6"/>
    <w:rsid w:val="00EE61CC"/>
    <w:rsid w:val="00EE6B45"/>
    <w:rsid w:val="00EE6B5F"/>
    <w:rsid w:val="00EE6C2D"/>
    <w:rsid w:val="00EE6D6D"/>
    <w:rsid w:val="00EF053C"/>
    <w:rsid w:val="00EF06DA"/>
    <w:rsid w:val="00EF0708"/>
    <w:rsid w:val="00EF1477"/>
    <w:rsid w:val="00EF1E23"/>
    <w:rsid w:val="00EF2897"/>
    <w:rsid w:val="00EF3317"/>
    <w:rsid w:val="00EF3952"/>
    <w:rsid w:val="00EF3C40"/>
    <w:rsid w:val="00EF3C7F"/>
    <w:rsid w:val="00EF3E0D"/>
    <w:rsid w:val="00EF455F"/>
    <w:rsid w:val="00EF4DB0"/>
    <w:rsid w:val="00EF6288"/>
    <w:rsid w:val="00EF68B2"/>
    <w:rsid w:val="00EF73BD"/>
    <w:rsid w:val="00EF75B9"/>
    <w:rsid w:val="00F00755"/>
    <w:rsid w:val="00F00860"/>
    <w:rsid w:val="00F016DB"/>
    <w:rsid w:val="00F019D8"/>
    <w:rsid w:val="00F01F00"/>
    <w:rsid w:val="00F01FC0"/>
    <w:rsid w:val="00F02F5E"/>
    <w:rsid w:val="00F031A4"/>
    <w:rsid w:val="00F032D7"/>
    <w:rsid w:val="00F03684"/>
    <w:rsid w:val="00F038DF"/>
    <w:rsid w:val="00F03B78"/>
    <w:rsid w:val="00F04EB1"/>
    <w:rsid w:val="00F061FB"/>
    <w:rsid w:val="00F068CE"/>
    <w:rsid w:val="00F06D76"/>
    <w:rsid w:val="00F0778F"/>
    <w:rsid w:val="00F10C00"/>
    <w:rsid w:val="00F1174D"/>
    <w:rsid w:val="00F12261"/>
    <w:rsid w:val="00F124AE"/>
    <w:rsid w:val="00F128DE"/>
    <w:rsid w:val="00F12DFD"/>
    <w:rsid w:val="00F13343"/>
    <w:rsid w:val="00F13BBC"/>
    <w:rsid w:val="00F14119"/>
    <w:rsid w:val="00F14D12"/>
    <w:rsid w:val="00F15043"/>
    <w:rsid w:val="00F157D2"/>
    <w:rsid w:val="00F15A7D"/>
    <w:rsid w:val="00F16196"/>
    <w:rsid w:val="00F16600"/>
    <w:rsid w:val="00F1690F"/>
    <w:rsid w:val="00F17231"/>
    <w:rsid w:val="00F17DDD"/>
    <w:rsid w:val="00F17EE1"/>
    <w:rsid w:val="00F20CFF"/>
    <w:rsid w:val="00F2134E"/>
    <w:rsid w:val="00F219D1"/>
    <w:rsid w:val="00F21A88"/>
    <w:rsid w:val="00F2212E"/>
    <w:rsid w:val="00F22C88"/>
    <w:rsid w:val="00F2330E"/>
    <w:rsid w:val="00F243E3"/>
    <w:rsid w:val="00F25D57"/>
    <w:rsid w:val="00F26150"/>
    <w:rsid w:val="00F262B7"/>
    <w:rsid w:val="00F269E5"/>
    <w:rsid w:val="00F27E24"/>
    <w:rsid w:val="00F27EA9"/>
    <w:rsid w:val="00F27F49"/>
    <w:rsid w:val="00F27FEB"/>
    <w:rsid w:val="00F30100"/>
    <w:rsid w:val="00F3133C"/>
    <w:rsid w:val="00F31416"/>
    <w:rsid w:val="00F31E7C"/>
    <w:rsid w:val="00F31F43"/>
    <w:rsid w:val="00F32211"/>
    <w:rsid w:val="00F32A9D"/>
    <w:rsid w:val="00F33D7B"/>
    <w:rsid w:val="00F33FC2"/>
    <w:rsid w:val="00F34630"/>
    <w:rsid w:val="00F346BD"/>
    <w:rsid w:val="00F35525"/>
    <w:rsid w:val="00F3570F"/>
    <w:rsid w:val="00F35866"/>
    <w:rsid w:val="00F35C38"/>
    <w:rsid w:val="00F35D8F"/>
    <w:rsid w:val="00F35DF2"/>
    <w:rsid w:val="00F36D4B"/>
    <w:rsid w:val="00F37519"/>
    <w:rsid w:val="00F37924"/>
    <w:rsid w:val="00F37971"/>
    <w:rsid w:val="00F37E05"/>
    <w:rsid w:val="00F40AEB"/>
    <w:rsid w:val="00F40B92"/>
    <w:rsid w:val="00F40C95"/>
    <w:rsid w:val="00F40DD9"/>
    <w:rsid w:val="00F40DEC"/>
    <w:rsid w:val="00F4106F"/>
    <w:rsid w:val="00F41103"/>
    <w:rsid w:val="00F41414"/>
    <w:rsid w:val="00F415D6"/>
    <w:rsid w:val="00F42525"/>
    <w:rsid w:val="00F43B90"/>
    <w:rsid w:val="00F43EFD"/>
    <w:rsid w:val="00F44047"/>
    <w:rsid w:val="00F440A7"/>
    <w:rsid w:val="00F44392"/>
    <w:rsid w:val="00F44BD3"/>
    <w:rsid w:val="00F44D75"/>
    <w:rsid w:val="00F44F12"/>
    <w:rsid w:val="00F4542A"/>
    <w:rsid w:val="00F454CB"/>
    <w:rsid w:val="00F45DD2"/>
    <w:rsid w:val="00F45FD8"/>
    <w:rsid w:val="00F46039"/>
    <w:rsid w:val="00F47577"/>
    <w:rsid w:val="00F479F6"/>
    <w:rsid w:val="00F509F0"/>
    <w:rsid w:val="00F50AE6"/>
    <w:rsid w:val="00F50AFF"/>
    <w:rsid w:val="00F50F1E"/>
    <w:rsid w:val="00F511CC"/>
    <w:rsid w:val="00F512EE"/>
    <w:rsid w:val="00F51993"/>
    <w:rsid w:val="00F52268"/>
    <w:rsid w:val="00F52A65"/>
    <w:rsid w:val="00F52BC6"/>
    <w:rsid w:val="00F52E43"/>
    <w:rsid w:val="00F53297"/>
    <w:rsid w:val="00F5351B"/>
    <w:rsid w:val="00F53C73"/>
    <w:rsid w:val="00F53F45"/>
    <w:rsid w:val="00F54053"/>
    <w:rsid w:val="00F54E11"/>
    <w:rsid w:val="00F558DF"/>
    <w:rsid w:val="00F56174"/>
    <w:rsid w:val="00F56611"/>
    <w:rsid w:val="00F56AD0"/>
    <w:rsid w:val="00F56AD3"/>
    <w:rsid w:val="00F56AF9"/>
    <w:rsid w:val="00F56EA4"/>
    <w:rsid w:val="00F570DC"/>
    <w:rsid w:val="00F571F9"/>
    <w:rsid w:val="00F57967"/>
    <w:rsid w:val="00F57A59"/>
    <w:rsid w:val="00F60AE8"/>
    <w:rsid w:val="00F60DA1"/>
    <w:rsid w:val="00F60FF1"/>
    <w:rsid w:val="00F617A7"/>
    <w:rsid w:val="00F61B89"/>
    <w:rsid w:val="00F61F8F"/>
    <w:rsid w:val="00F625E3"/>
    <w:rsid w:val="00F62DB5"/>
    <w:rsid w:val="00F635CF"/>
    <w:rsid w:val="00F636B5"/>
    <w:rsid w:val="00F6392C"/>
    <w:rsid w:val="00F63FD7"/>
    <w:rsid w:val="00F6443A"/>
    <w:rsid w:val="00F646CD"/>
    <w:rsid w:val="00F64A9F"/>
    <w:rsid w:val="00F658EA"/>
    <w:rsid w:val="00F65A65"/>
    <w:rsid w:val="00F65EC8"/>
    <w:rsid w:val="00F66195"/>
    <w:rsid w:val="00F6651A"/>
    <w:rsid w:val="00F6672F"/>
    <w:rsid w:val="00F66D9B"/>
    <w:rsid w:val="00F67C6C"/>
    <w:rsid w:val="00F7038B"/>
    <w:rsid w:val="00F708B6"/>
    <w:rsid w:val="00F70A1C"/>
    <w:rsid w:val="00F71137"/>
    <w:rsid w:val="00F71CC7"/>
    <w:rsid w:val="00F72173"/>
    <w:rsid w:val="00F72E40"/>
    <w:rsid w:val="00F7301F"/>
    <w:rsid w:val="00F7328C"/>
    <w:rsid w:val="00F73B2E"/>
    <w:rsid w:val="00F745E6"/>
    <w:rsid w:val="00F74662"/>
    <w:rsid w:val="00F74A2C"/>
    <w:rsid w:val="00F74CFE"/>
    <w:rsid w:val="00F751C4"/>
    <w:rsid w:val="00F76246"/>
    <w:rsid w:val="00F766CA"/>
    <w:rsid w:val="00F77010"/>
    <w:rsid w:val="00F771A5"/>
    <w:rsid w:val="00F7798E"/>
    <w:rsid w:val="00F77CF8"/>
    <w:rsid w:val="00F80081"/>
    <w:rsid w:val="00F80373"/>
    <w:rsid w:val="00F80387"/>
    <w:rsid w:val="00F80E18"/>
    <w:rsid w:val="00F81A09"/>
    <w:rsid w:val="00F82186"/>
    <w:rsid w:val="00F83807"/>
    <w:rsid w:val="00F83BCD"/>
    <w:rsid w:val="00F84928"/>
    <w:rsid w:val="00F853CC"/>
    <w:rsid w:val="00F85B6B"/>
    <w:rsid w:val="00F86149"/>
    <w:rsid w:val="00F86980"/>
    <w:rsid w:val="00F870C7"/>
    <w:rsid w:val="00F8711B"/>
    <w:rsid w:val="00F87D53"/>
    <w:rsid w:val="00F9037E"/>
    <w:rsid w:val="00F9141C"/>
    <w:rsid w:val="00F92296"/>
    <w:rsid w:val="00F922E6"/>
    <w:rsid w:val="00F928E5"/>
    <w:rsid w:val="00F92A02"/>
    <w:rsid w:val="00F92AD1"/>
    <w:rsid w:val="00F92F22"/>
    <w:rsid w:val="00F93DC0"/>
    <w:rsid w:val="00F94387"/>
    <w:rsid w:val="00F94C40"/>
    <w:rsid w:val="00F95718"/>
    <w:rsid w:val="00F9648F"/>
    <w:rsid w:val="00F969A2"/>
    <w:rsid w:val="00F96FC3"/>
    <w:rsid w:val="00F97CF9"/>
    <w:rsid w:val="00FA0491"/>
    <w:rsid w:val="00FA0C54"/>
    <w:rsid w:val="00FA0E80"/>
    <w:rsid w:val="00FA0EEA"/>
    <w:rsid w:val="00FA1DF7"/>
    <w:rsid w:val="00FA231B"/>
    <w:rsid w:val="00FA2975"/>
    <w:rsid w:val="00FA2B5B"/>
    <w:rsid w:val="00FA30C7"/>
    <w:rsid w:val="00FA369F"/>
    <w:rsid w:val="00FA4908"/>
    <w:rsid w:val="00FA4AE3"/>
    <w:rsid w:val="00FA530A"/>
    <w:rsid w:val="00FA5CE0"/>
    <w:rsid w:val="00FA69A0"/>
    <w:rsid w:val="00FA6A5B"/>
    <w:rsid w:val="00FA6E91"/>
    <w:rsid w:val="00FA71E8"/>
    <w:rsid w:val="00FA72F6"/>
    <w:rsid w:val="00FA73B7"/>
    <w:rsid w:val="00FA7957"/>
    <w:rsid w:val="00FB05A9"/>
    <w:rsid w:val="00FB0F05"/>
    <w:rsid w:val="00FB1093"/>
    <w:rsid w:val="00FB1691"/>
    <w:rsid w:val="00FB211C"/>
    <w:rsid w:val="00FB2365"/>
    <w:rsid w:val="00FB2630"/>
    <w:rsid w:val="00FB3859"/>
    <w:rsid w:val="00FB3989"/>
    <w:rsid w:val="00FB3EE0"/>
    <w:rsid w:val="00FB4128"/>
    <w:rsid w:val="00FB41C2"/>
    <w:rsid w:val="00FB4B1E"/>
    <w:rsid w:val="00FB5B15"/>
    <w:rsid w:val="00FB6197"/>
    <w:rsid w:val="00FB69C6"/>
    <w:rsid w:val="00FB6A96"/>
    <w:rsid w:val="00FB6C71"/>
    <w:rsid w:val="00FB6E32"/>
    <w:rsid w:val="00FC003F"/>
    <w:rsid w:val="00FC05E9"/>
    <w:rsid w:val="00FC0E2D"/>
    <w:rsid w:val="00FC187A"/>
    <w:rsid w:val="00FC2F08"/>
    <w:rsid w:val="00FC31FB"/>
    <w:rsid w:val="00FC39E1"/>
    <w:rsid w:val="00FC3B7E"/>
    <w:rsid w:val="00FC3E20"/>
    <w:rsid w:val="00FC4AFB"/>
    <w:rsid w:val="00FC52DE"/>
    <w:rsid w:val="00FC5500"/>
    <w:rsid w:val="00FC5C04"/>
    <w:rsid w:val="00FC5C6F"/>
    <w:rsid w:val="00FC5D57"/>
    <w:rsid w:val="00FC5FAF"/>
    <w:rsid w:val="00FC6AAB"/>
    <w:rsid w:val="00FC7143"/>
    <w:rsid w:val="00FC7188"/>
    <w:rsid w:val="00FC79FF"/>
    <w:rsid w:val="00FD0341"/>
    <w:rsid w:val="00FD0DBD"/>
    <w:rsid w:val="00FD0F27"/>
    <w:rsid w:val="00FD1376"/>
    <w:rsid w:val="00FD15DB"/>
    <w:rsid w:val="00FD1B8F"/>
    <w:rsid w:val="00FD1C8B"/>
    <w:rsid w:val="00FD2AD3"/>
    <w:rsid w:val="00FD3C99"/>
    <w:rsid w:val="00FD4DB1"/>
    <w:rsid w:val="00FD5113"/>
    <w:rsid w:val="00FD5381"/>
    <w:rsid w:val="00FD5527"/>
    <w:rsid w:val="00FD57BD"/>
    <w:rsid w:val="00FD591E"/>
    <w:rsid w:val="00FD5B11"/>
    <w:rsid w:val="00FD5F23"/>
    <w:rsid w:val="00FD62C6"/>
    <w:rsid w:val="00FD664D"/>
    <w:rsid w:val="00FD6CC4"/>
    <w:rsid w:val="00FD7150"/>
    <w:rsid w:val="00FD720C"/>
    <w:rsid w:val="00FD7371"/>
    <w:rsid w:val="00FE000B"/>
    <w:rsid w:val="00FE04B4"/>
    <w:rsid w:val="00FE0B36"/>
    <w:rsid w:val="00FE124C"/>
    <w:rsid w:val="00FE2013"/>
    <w:rsid w:val="00FE2315"/>
    <w:rsid w:val="00FE2F7F"/>
    <w:rsid w:val="00FE32CE"/>
    <w:rsid w:val="00FE4A3F"/>
    <w:rsid w:val="00FE63D2"/>
    <w:rsid w:val="00FF00AD"/>
    <w:rsid w:val="00FF0238"/>
    <w:rsid w:val="00FF0407"/>
    <w:rsid w:val="00FF1413"/>
    <w:rsid w:val="00FF2219"/>
    <w:rsid w:val="00FF23E4"/>
    <w:rsid w:val="00FF2E93"/>
    <w:rsid w:val="00FF3870"/>
    <w:rsid w:val="00FF42BE"/>
    <w:rsid w:val="00FF44D0"/>
    <w:rsid w:val="00FF4815"/>
    <w:rsid w:val="00FF56ED"/>
    <w:rsid w:val="00FF5F5A"/>
    <w:rsid w:val="00FF639E"/>
    <w:rsid w:val="00FF6B50"/>
    <w:rsid w:val="00FF6CA6"/>
    <w:rsid w:val="00FF7389"/>
    <w:rsid w:val="00FF73F7"/>
    <w:rsid w:val="010C3DC8"/>
    <w:rsid w:val="012104EA"/>
    <w:rsid w:val="015C73B3"/>
    <w:rsid w:val="01780EF9"/>
    <w:rsid w:val="01B44F8B"/>
    <w:rsid w:val="01D07FD6"/>
    <w:rsid w:val="01FB5C4F"/>
    <w:rsid w:val="02262316"/>
    <w:rsid w:val="024702CC"/>
    <w:rsid w:val="029E0CDB"/>
    <w:rsid w:val="02A9706C"/>
    <w:rsid w:val="02BF340E"/>
    <w:rsid w:val="02DF1744"/>
    <w:rsid w:val="02F516EA"/>
    <w:rsid w:val="02FF41F8"/>
    <w:rsid w:val="037F791B"/>
    <w:rsid w:val="03AD5615"/>
    <w:rsid w:val="03B77229"/>
    <w:rsid w:val="03E038DB"/>
    <w:rsid w:val="041A5C49"/>
    <w:rsid w:val="043A3F7F"/>
    <w:rsid w:val="04664A43"/>
    <w:rsid w:val="04A61151"/>
    <w:rsid w:val="04C837E3"/>
    <w:rsid w:val="05145E61"/>
    <w:rsid w:val="053412CC"/>
    <w:rsid w:val="05750484"/>
    <w:rsid w:val="05754C01"/>
    <w:rsid w:val="05B5126E"/>
    <w:rsid w:val="05ED35C6"/>
    <w:rsid w:val="06187C8D"/>
    <w:rsid w:val="062D43AF"/>
    <w:rsid w:val="06385FC4"/>
    <w:rsid w:val="065906F6"/>
    <w:rsid w:val="06796A2D"/>
    <w:rsid w:val="068F69D2"/>
    <w:rsid w:val="06C510AB"/>
    <w:rsid w:val="07485E01"/>
    <w:rsid w:val="07944BFB"/>
    <w:rsid w:val="07C67F02"/>
    <w:rsid w:val="083C3EF0"/>
    <w:rsid w:val="08497547"/>
    <w:rsid w:val="0857273B"/>
    <w:rsid w:val="08FA104A"/>
    <w:rsid w:val="093B1AB4"/>
    <w:rsid w:val="0966617B"/>
    <w:rsid w:val="098708AE"/>
    <w:rsid w:val="09926C3F"/>
    <w:rsid w:val="09E92ED1"/>
    <w:rsid w:val="0A0267CE"/>
    <w:rsid w:val="0AED147A"/>
    <w:rsid w:val="0B0D77B0"/>
    <w:rsid w:val="0BC76BDF"/>
    <w:rsid w:val="0C13125D"/>
    <w:rsid w:val="0C5F0057"/>
    <w:rsid w:val="0C747FFC"/>
    <w:rsid w:val="0CAB26D5"/>
    <w:rsid w:val="0CCB0A0B"/>
    <w:rsid w:val="0D4C5AE1"/>
    <w:rsid w:val="0D4E5761"/>
    <w:rsid w:val="0D583AF2"/>
    <w:rsid w:val="0DAF4501"/>
    <w:rsid w:val="0DBA2892"/>
    <w:rsid w:val="0E064F10"/>
    <w:rsid w:val="0E52758D"/>
    <w:rsid w:val="0EA30592"/>
    <w:rsid w:val="0F1F345E"/>
    <w:rsid w:val="0F2130DE"/>
    <w:rsid w:val="0F3A2F22"/>
    <w:rsid w:val="0F763E6D"/>
    <w:rsid w:val="0FB70159"/>
    <w:rsid w:val="0FCD487B"/>
    <w:rsid w:val="0FE62BCF"/>
    <w:rsid w:val="0FF90BC3"/>
    <w:rsid w:val="100E52E5"/>
    <w:rsid w:val="10254F0A"/>
    <w:rsid w:val="10347BED"/>
    <w:rsid w:val="10453240"/>
    <w:rsid w:val="105015D1"/>
    <w:rsid w:val="10655CF3"/>
    <w:rsid w:val="10ED2322"/>
    <w:rsid w:val="113E3458"/>
    <w:rsid w:val="11807745"/>
    <w:rsid w:val="11C101AE"/>
    <w:rsid w:val="11D70154"/>
    <w:rsid w:val="12491BA5"/>
    <w:rsid w:val="12A63CA4"/>
    <w:rsid w:val="12D329F3"/>
    <w:rsid w:val="131C29E9"/>
    <w:rsid w:val="133C549C"/>
    <w:rsid w:val="140164DF"/>
    <w:rsid w:val="140B4870"/>
    <w:rsid w:val="1457366A"/>
    <w:rsid w:val="146C3610"/>
    <w:rsid w:val="14775224"/>
    <w:rsid w:val="14D05CA0"/>
    <w:rsid w:val="14EE06E6"/>
    <w:rsid w:val="1505030B"/>
    <w:rsid w:val="15684492"/>
    <w:rsid w:val="15D241DC"/>
    <w:rsid w:val="15F23BDD"/>
    <w:rsid w:val="16134C45"/>
    <w:rsid w:val="161404C8"/>
    <w:rsid w:val="161651B5"/>
    <w:rsid w:val="16352BFB"/>
    <w:rsid w:val="166A5654"/>
    <w:rsid w:val="167F55F9"/>
    <w:rsid w:val="16815279"/>
    <w:rsid w:val="16AC1941"/>
    <w:rsid w:val="16D85C88"/>
    <w:rsid w:val="170D06E0"/>
    <w:rsid w:val="171403EA"/>
    <w:rsid w:val="17394A28"/>
    <w:rsid w:val="174F49CD"/>
    <w:rsid w:val="176410EF"/>
    <w:rsid w:val="178570A5"/>
    <w:rsid w:val="179A37C7"/>
    <w:rsid w:val="17A51B58"/>
    <w:rsid w:val="17B0376D"/>
    <w:rsid w:val="18A93985"/>
    <w:rsid w:val="18CB193B"/>
    <w:rsid w:val="18EB7C71"/>
    <w:rsid w:val="18EE6871"/>
    <w:rsid w:val="191130CD"/>
    <w:rsid w:val="19376A6C"/>
    <w:rsid w:val="195E736E"/>
    <w:rsid w:val="198310E9"/>
    <w:rsid w:val="19A10856"/>
    <w:rsid w:val="19BA37C2"/>
    <w:rsid w:val="19DA1AF8"/>
    <w:rsid w:val="1A065E3F"/>
    <w:rsid w:val="1A302507"/>
    <w:rsid w:val="1A4768A9"/>
    <w:rsid w:val="1AB339DA"/>
    <w:rsid w:val="1AE81CB5"/>
    <w:rsid w:val="1B0A43E8"/>
    <w:rsid w:val="1B237748"/>
    <w:rsid w:val="1B6B3188"/>
    <w:rsid w:val="1B6B6A0B"/>
    <w:rsid w:val="1BA210E4"/>
    <w:rsid w:val="1C6F4FB4"/>
    <w:rsid w:val="1D131396"/>
    <w:rsid w:val="1D690A4F"/>
    <w:rsid w:val="1D954D97"/>
    <w:rsid w:val="1DAA14B9"/>
    <w:rsid w:val="1E4D4545"/>
    <w:rsid w:val="1E79088D"/>
    <w:rsid w:val="1E8F4FAF"/>
    <w:rsid w:val="1ED70828"/>
    <w:rsid w:val="1EDB762C"/>
    <w:rsid w:val="1EF03D4E"/>
    <w:rsid w:val="1F271CAA"/>
    <w:rsid w:val="1FD47844"/>
    <w:rsid w:val="1FDF1459"/>
    <w:rsid w:val="1FF45B7B"/>
    <w:rsid w:val="200B57A0"/>
    <w:rsid w:val="207F54DC"/>
    <w:rsid w:val="20AE4FA9"/>
    <w:rsid w:val="20B96BBD"/>
    <w:rsid w:val="20C34F4E"/>
    <w:rsid w:val="20CE32DF"/>
    <w:rsid w:val="20FA7627"/>
    <w:rsid w:val="212504BC"/>
    <w:rsid w:val="21414DE3"/>
    <w:rsid w:val="215D170A"/>
    <w:rsid w:val="21667FDB"/>
    <w:rsid w:val="21702AE9"/>
    <w:rsid w:val="21AE532C"/>
    <w:rsid w:val="21DE311D"/>
    <w:rsid w:val="21E6657A"/>
    <w:rsid w:val="21FE1453"/>
    <w:rsid w:val="221413F8"/>
    <w:rsid w:val="223F1EBC"/>
    <w:rsid w:val="22551E62"/>
    <w:rsid w:val="226A6584"/>
    <w:rsid w:val="22754915"/>
    <w:rsid w:val="22AB6FED"/>
    <w:rsid w:val="22D66F38"/>
    <w:rsid w:val="23395957"/>
    <w:rsid w:val="23443CE8"/>
    <w:rsid w:val="236E03B0"/>
    <w:rsid w:val="245D2237"/>
    <w:rsid w:val="2489657E"/>
    <w:rsid w:val="24B40D7C"/>
    <w:rsid w:val="24D50BFC"/>
    <w:rsid w:val="250C32D4"/>
    <w:rsid w:val="250D2AE9"/>
    <w:rsid w:val="2537799C"/>
    <w:rsid w:val="25A30350"/>
    <w:rsid w:val="25A34ACC"/>
    <w:rsid w:val="26665E8F"/>
    <w:rsid w:val="26D32C40"/>
    <w:rsid w:val="26FE7307"/>
    <w:rsid w:val="276B793B"/>
    <w:rsid w:val="27762449"/>
    <w:rsid w:val="278B23EE"/>
    <w:rsid w:val="27AD03A5"/>
    <w:rsid w:val="27E22DFD"/>
    <w:rsid w:val="27E32A7D"/>
    <w:rsid w:val="28030DB3"/>
    <w:rsid w:val="2830793F"/>
    <w:rsid w:val="28662892"/>
    <w:rsid w:val="28701767"/>
    <w:rsid w:val="287A4275"/>
    <w:rsid w:val="28855E8A"/>
    <w:rsid w:val="289C222B"/>
    <w:rsid w:val="289D7645"/>
    <w:rsid w:val="28B121D1"/>
    <w:rsid w:val="28D14C84"/>
    <w:rsid w:val="28DC6898"/>
    <w:rsid w:val="2907735C"/>
    <w:rsid w:val="29591B52"/>
    <w:rsid w:val="2969197F"/>
    <w:rsid w:val="29A04058"/>
    <w:rsid w:val="29AA23E9"/>
    <w:rsid w:val="29B5077A"/>
    <w:rsid w:val="2A3854D0"/>
    <w:rsid w:val="2A6D37AC"/>
    <w:rsid w:val="2A8F5EDF"/>
    <w:rsid w:val="2AD908DC"/>
    <w:rsid w:val="2ADF071E"/>
    <w:rsid w:val="2B470F10"/>
    <w:rsid w:val="2B5B47F7"/>
    <w:rsid w:val="2B6739C3"/>
    <w:rsid w:val="2C357514"/>
    <w:rsid w:val="2C362D97"/>
    <w:rsid w:val="2C401128"/>
    <w:rsid w:val="2C604777"/>
    <w:rsid w:val="2C8C7F23"/>
    <w:rsid w:val="2CAC6259"/>
    <w:rsid w:val="2CC35E7E"/>
    <w:rsid w:val="2CE915E7"/>
    <w:rsid w:val="2D7B562D"/>
    <w:rsid w:val="2D9B3963"/>
    <w:rsid w:val="2DA61CF4"/>
    <w:rsid w:val="2DC74427"/>
    <w:rsid w:val="2DD227B8"/>
    <w:rsid w:val="2DD2603B"/>
    <w:rsid w:val="2DD34C40"/>
    <w:rsid w:val="2ECB6253"/>
    <w:rsid w:val="2F2D0876"/>
    <w:rsid w:val="2F2D4FF3"/>
    <w:rsid w:val="2F835A02"/>
    <w:rsid w:val="2FBA00DA"/>
    <w:rsid w:val="301C26FD"/>
    <w:rsid w:val="30316E1F"/>
    <w:rsid w:val="30650FD5"/>
    <w:rsid w:val="3088782E"/>
    <w:rsid w:val="30F67E62"/>
    <w:rsid w:val="31350C4C"/>
    <w:rsid w:val="31576C02"/>
    <w:rsid w:val="318E12DA"/>
    <w:rsid w:val="31D900D5"/>
    <w:rsid w:val="31E41CE9"/>
    <w:rsid w:val="3204001F"/>
    <w:rsid w:val="32194741"/>
    <w:rsid w:val="32724DD0"/>
    <w:rsid w:val="328714F2"/>
    <w:rsid w:val="32E93B15"/>
    <w:rsid w:val="330865C8"/>
    <w:rsid w:val="331E0306"/>
    <w:rsid w:val="333F0CA1"/>
    <w:rsid w:val="33927666"/>
    <w:rsid w:val="339616AF"/>
    <w:rsid w:val="33C259F7"/>
    <w:rsid w:val="33E23D2D"/>
    <w:rsid w:val="34432ACD"/>
    <w:rsid w:val="34BC1492"/>
    <w:rsid w:val="34CA5108"/>
    <w:rsid w:val="35281E46"/>
    <w:rsid w:val="35AA3319"/>
    <w:rsid w:val="362C03EF"/>
    <w:rsid w:val="36386400"/>
    <w:rsid w:val="368D718F"/>
    <w:rsid w:val="36B934D6"/>
    <w:rsid w:val="36CF347B"/>
    <w:rsid w:val="370F1475"/>
    <w:rsid w:val="37103EE5"/>
    <w:rsid w:val="3730221B"/>
    <w:rsid w:val="375176C0"/>
    <w:rsid w:val="37910FBB"/>
    <w:rsid w:val="379D6FCC"/>
    <w:rsid w:val="37B36F71"/>
    <w:rsid w:val="37BE182B"/>
    <w:rsid w:val="37EA1649"/>
    <w:rsid w:val="3856677A"/>
    <w:rsid w:val="388C0E52"/>
    <w:rsid w:val="389771E3"/>
    <w:rsid w:val="396665B7"/>
    <w:rsid w:val="398648EE"/>
    <w:rsid w:val="39D236E8"/>
    <w:rsid w:val="39DD52FC"/>
    <w:rsid w:val="3A1379D5"/>
    <w:rsid w:val="3A1E5D66"/>
    <w:rsid w:val="3A7F4B06"/>
    <w:rsid w:val="3AAA57E0"/>
    <w:rsid w:val="3B181801"/>
    <w:rsid w:val="3BB02C79"/>
    <w:rsid w:val="3BC5739B"/>
    <w:rsid w:val="3BFA5677"/>
    <w:rsid w:val="3C1B67F8"/>
    <w:rsid w:val="3C2619BE"/>
    <w:rsid w:val="3C94676F"/>
    <w:rsid w:val="3CB44AA5"/>
    <w:rsid w:val="3CBF2E36"/>
    <w:rsid w:val="3CE21E78"/>
    <w:rsid w:val="3CEB717E"/>
    <w:rsid w:val="3D201BD6"/>
    <w:rsid w:val="3D577B32"/>
    <w:rsid w:val="3D97091B"/>
    <w:rsid w:val="3DAD4CBD"/>
    <w:rsid w:val="3DB8304E"/>
    <w:rsid w:val="3E243A02"/>
    <w:rsid w:val="3E4619B8"/>
    <w:rsid w:val="3E7B4411"/>
    <w:rsid w:val="3EBC06FE"/>
    <w:rsid w:val="3EFC5A2A"/>
    <w:rsid w:val="3F34383F"/>
    <w:rsid w:val="3F815EBD"/>
    <w:rsid w:val="3F9625DF"/>
    <w:rsid w:val="3FB60916"/>
    <w:rsid w:val="3FCD4CB7"/>
    <w:rsid w:val="400D1324"/>
    <w:rsid w:val="40A16606"/>
    <w:rsid w:val="40FD2E2B"/>
    <w:rsid w:val="41831B26"/>
    <w:rsid w:val="41C0096A"/>
    <w:rsid w:val="41CA6CFC"/>
    <w:rsid w:val="42F06ADE"/>
    <w:rsid w:val="43056A83"/>
    <w:rsid w:val="43911EEB"/>
    <w:rsid w:val="43B3461E"/>
    <w:rsid w:val="43B92000"/>
    <w:rsid w:val="44155EBB"/>
    <w:rsid w:val="447659E0"/>
    <w:rsid w:val="44B71CCD"/>
    <w:rsid w:val="44C147DB"/>
    <w:rsid w:val="44C83545"/>
    <w:rsid w:val="452F4E0F"/>
    <w:rsid w:val="453A31A0"/>
    <w:rsid w:val="454F3145"/>
    <w:rsid w:val="45C76287"/>
    <w:rsid w:val="45DD622C"/>
    <w:rsid w:val="4601059C"/>
    <w:rsid w:val="46295027"/>
    <w:rsid w:val="463E4FCC"/>
    <w:rsid w:val="46777349"/>
    <w:rsid w:val="468A3DC6"/>
    <w:rsid w:val="46904F45"/>
    <w:rsid w:val="4741374E"/>
    <w:rsid w:val="4759319A"/>
    <w:rsid w:val="47A45B98"/>
    <w:rsid w:val="47BA1F3A"/>
    <w:rsid w:val="47DA0270"/>
    <w:rsid w:val="47F00216"/>
    <w:rsid w:val="485D4FC6"/>
    <w:rsid w:val="48F5643E"/>
    <w:rsid w:val="49154775"/>
    <w:rsid w:val="494A71CD"/>
    <w:rsid w:val="49825129"/>
    <w:rsid w:val="49A17BDC"/>
    <w:rsid w:val="49B44060"/>
    <w:rsid w:val="49C35B92"/>
    <w:rsid w:val="4A0465FC"/>
    <w:rsid w:val="4A5B700A"/>
    <w:rsid w:val="4A873352"/>
    <w:rsid w:val="4AB27A19"/>
    <w:rsid w:val="4B080428"/>
    <w:rsid w:val="4B1E4B4A"/>
    <w:rsid w:val="4B28675E"/>
    <w:rsid w:val="4B35476F"/>
    <w:rsid w:val="4B7F716D"/>
    <w:rsid w:val="4B995B21"/>
    <w:rsid w:val="4BAB34B4"/>
    <w:rsid w:val="4BC07BD6"/>
    <w:rsid w:val="4C020640"/>
    <w:rsid w:val="4C515898"/>
    <w:rsid w:val="4C7A7005"/>
    <w:rsid w:val="4CF124C7"/>
    <w:rsid w:val="4D06246C"/>
    <w:rsid w:val="4D322BAA"/>
    <w:rsid w:val="4D5D2E7B"/>
    <w:rsid w:val="4DE07BD1"/>
    <w:rsid w:val="4E2C224E"/>
    <w:rsid w:val="4E4C0585"/>
    <w:rsid w:val="4E4C4D02"/>
    <w:rsid w:val="4F105D44"/>
    <w:rsid w:val="4F2C7509"/>
    <w:rsid w:val="4F30407B"/>
    <w:rsid w:val="4F45079D"/>
    <w:rsid w:val="4FF44F00"/>
    <w:rsid w:val="50147B70"/>
    <w:rsid w:val="508239AB"/>
    <w:rsid w:val="50854FFE"/>
    <w:rsid w:val="508C2CB2"/>
    <w:rsid w:val="50C2570B"/>
    <w:rsid w:val="50D756B0"/>
    <w:rsid w:val="50DF6F66"/>
    <w:rsid w:val="510E7D88"/>
    <w:rsid w:val="51237D2E"/>
    <w:rsid w:val="512E60BF"/>
    <w:rsid w:val="51846ACD"/>
    <w:rsid w:val="51914ADE"/>
    <w:rsid w:val="51B12E15"/>
    <w:rsid w:val="51BF4278"/>
    <w:rsid w:val="51D058C8"/>
    <w:rsid w:val="51F2387E"/>
    <w:rsid w:val="52121BB5"/>
    <w:rsid w:val="5249428D"/>
    <w:rsid w:val="530B1DCC"/>
    <w:rsid w:val="53376114"/>
    <w:rsid w:val="534D60B9"/>
    <w:rsid w:val="535156C7"/>
    <w:rsid w:val="535910A8"/>
    <w:rsid w:val="53772781"/>
    <w:rsid w:val="53840791"/>
    <w:rsid w:val="53936BC5"/>
    <w:rsid w:val="53DA11A0"/>
    <w:rsid w:val="53FA3C53"/>
    <w:rsid w:val="54055868"/>
    <w:rsid w:val="547D09A9"/>
    <w:rsid w:val="54B26C85"/>
    <w:rsid w:val="54FE5A7F"/>
    <w:rsid w:val="55203A36"/>
    <w:rsid w:val="55774444"/>
    <w:rsid w:val="558127D5"/>
    <w:rsid w:val="558C0B67"/>
    <w:rsid w:val="55B84EAE"/>
    <w:rsid w:val="55D831E4"/>
    <w:rsid w:val="560378AC"/>
    <w:rsid w:val="56193C4E"/>
    <w:rsid w:val="562F3BF3"/>
    <w:rsid w:val="56AE23DD"/>
    <w:rsid w:val="57081358"/>
    <w:rsid w:val="57540152"/>
    <w:rsid w:val="576A00F7"/>
    <w:rsid w:val="577F009D"/>
    <w:rsid w:val="577F481A"/>
    <w:rsid w:val="57B66EF2"/>
    <w:rsid w:val="57E16E3D"/>
    <w:rsid w:val="582278A6"/>
    <w:rsid w:val="5843585C"/>
    <w:rsid w:val="5906339C"/>
    <w:rsid w:val="590B22B6"/>
    <w:rsid w:val="59A96428"/>
    <w:rsid w:val="59EA6E92"/>
    <w:rsid w:val="5A36150F"/>
    <w:rsid w:val="5A8D1F1E"/>
    <w:rsid w:val="5AC24977"/>
    <w:rsid w:val="5B3B333C"/>
    <w:rsid w:val="5B715A14"/>
    <w:rsid w:val="5BB3647D"/>
    <w:rsid w:val="5BD347B4"/>
    <w:rsid w:val="5BDD2B45"/>
    <w:rsid w:val="5C14521D"/>
    <w:rsid w:val="5C52446F"/>
    <w:rsid w:val="5C5F7C1B"/>
    <w:rsid w:val="5CAB2299"/>
    <w:rsid w:val="5CAD1E64"/>
    <w:rsid w:val="5D0C1038"/>
    <w:rsid w:val="5DD067F8"/>
    <w:rsid w:val="5F01496B"/>
    <w:rsid w:val="5F8D7DD2"/>
    <w:rsid w:val="5FAE2505"/>
    <w:rsid w:val="5FB9411A"/>
    <w:rsid w:val="5FFA0406"/>
    <w:rsid w:val="603A11F0"/>
    <w:rsid w:val="60665537"/>
    <w:rsid w:val="607D18D9"/>
    <w:rsid w:val="6093187E"/>
    <w:rsid w:val="60B24332"/>
    <w:rsid w:val="61813705"/>
    <w:rsid w:val="620D6B6D"/>
    <w:rsid w:val="62194B7D"/>
    <w:rsid w:val="62246792"/>
    <w:rsid w:val="622F4B23"/>
    <w:rsid w:val="62DC26BD"/>
    <w:rsid w:val="637F5749"/>
    <w:rsid w:val="639456EF"/>
    <w:rsid w:val="639F3A80"/>
    <w:rsid w:val="63EB60FE"/>
    <w:rsid w:val="63EF13DA"/>
    <w:rsid w:val="640C0830"/>
    <w:rsid w:val="644D669C"/>
    <w:rsid w:val="647911E5"/>
    <w:rsid w:val="64C47FDF"/>
    <w:rsid w:val="650642CC"/>
    <w:rsid w:val="65310993"/>
    <w:rsid w:val="65B31E66"/>
    <w:rsid w:val="65B456E9"/>
    <w:rsid w:val="661F281A"/>
    <w:rsid w:val="666C4E98"/>
    <w:rsid w:val="66AD1184"/>
    <w:rsid w:val="66E47FD9"/>
    <w:rsid w:val="66EF1BEE"/>
    <w:rsid w:val="67046310"/>
    <w:rsid w:val="6749577D"/>
    <w:rsid w:val="675A6D1E"/>
    <w:rsid w:val="67650933"/>
    <w:rsid w:val="68131B81"/>
    <w:rsid w:val="681364CD"/>
    <w:rsid w:val="688B4E92"/>
    <w:rsid w:val="68A76C8B"/>
    <w:rsid w:val="68B62874"/>
    <w:rsid w:val="68C078EA"/>
    <w:rsid w:val="690C1F68"/>
    <w:rsid w:val="694E29D2"/>
    <w:rsid w:val="69A433E0"/>
    <w:rsid w:val="69E676CD"/>
    <w:rsid w:val="69F05A5E"/>
    <w:rsid w:val="6A5E280F"/>
    <w:rsid w:val="6BA350A4"/>
    <w:rsid w:val="6BCE176C"/>
    <w:rsid w:val="6C2A49C0"/>
    <w:rsid w:val="6CBD35F3"/>
    <w:rsid w:val="6CD65FAE"/>
    <w:rsid w:val="6CDE15A9"/>
    <w:rsid w:val="6D144001"/>
    <w:rsid w:val="6D351FB7"/>
    <w:rsid w:val="6D601F02"/>
    <w:rsid w:val="6D6B0293"/>
    <w:rsid w:val="6DC1541F"/>
    <w:rsid w:val="6E393DE4"/>
    <w:rsid w:val="6E59211A"/>
    <w:rsid w:val="6E6404AB"/>
    <w:rsid w:val="6E7064BC"/>
    <w:rsid w:val="6F285C6B"/>
    <w:rsid w:val="6F730668"/>
    <w:rsid w:val="6F942D9B"/>
    <w:rsid w:val="6F94661F"/>
    <w:rsid w:val="700233CF"/>
    <w:rsid w:val="702C7A97"/>
    <w:rsid w:val="7063216F"/>
    <w:rsid w:val="70AF47ED"/>
    <w:rsid w:val="71267CAF"/>
    <w:rsid w:val="71783771"/>
    <w:rsid w:val="71B46619"/>
    <w:rsid w:val="72005413"/>
    <w:rsid w:val="720A7028"/>
    <w:rsid w:val="722A1ADB"/>
    <w:rsid w:val="72401A80"/>
    <w:rsid w:val="72764159"/>
    <w:rsid w:val="728F4A3F"/>
    <w:rsid w:val="72B80445"/>
    <w:rsid w:val="733C6D88"/>
    <w:rsid w:val="73707BF4"/>
    <w:rsid w:val="73C64D7F"/>
    <w:rsid w:val="741D578E"/>
    <w:rsid w:val="74491AD5"/>
    <w:rsid w:val="745F6056"/>
    <w:rsid w:val="748B5DC2"/>
    <w:rsid w:val="74E267D1"/>
    <w:rsid w:val="75011284"/>
    <w:rsid w:val="750C2E98"/>
    <w:rsid w:val="754E280E"/>
    <w:rsid w:val="754E3901"/>
    <w:rsid w:val="75787FC9"/>
    <w:rsid w:val="759926FC"/>
    <w:rsid w:val="75AF26A1"/>
    <w:rsid w:val="75C25F0F"/>
    <w:rsid w:val="75DB69E8"/>
    <w:rsid w:val="75F1698E"/>
    <w:rsid w:val="7647739D"/>
    <w:rsid w:val="76D46C00"/>
    <w:rsid w:val="774B5945"/>
    <w:rsid w:val="77B204A9"/>
    <w:rsid w:val="77CE269B"/>
    <w:rsid w:val="77F53716"/>
    <w:rsid w:val="782530AA"/>
    <w:rsid w:val="784F7772"/>
    <w:rsid w:val="785173F2"/>
    <w:rsid w:val="787C3AB9"/>
    <w:rsid w:val="78F227FE"/>
    <w:rsid w:val="78FF080F"/>
    <w:rsid w:val="79415644"/>
    <w:rsid w:val="798A3C76"/>
    <w:rsid w:val="79C11BD2"/>
    <w:rsid w:val="7A2D6D03"/>
    <w:rsid w:val="7A795AFD"/>
    <w:rsid w:val="7A9B3AB3"/>
    <w:rsid w:val="7AC5017B"/>
    <w:rsid w:val="7AF244C2"/>
    <w:rsid w:val="7AFA2663"/>
    <w:rsid w:val="7BAF6ECE"/>
    <w:rsid w:val="7BCA1FA7"/>
    <w:rsid w:val="7C4250E9"/>
    <w:rsid w:val="7C6E1430"/>
    <w:rsid w:val="7C8313D5"/>
    <w:rsid w:val="7C985AF7"/>
    <w:rsid w:val="7CB74D32"/>
    <w:rsid w:val="7CCF01D0"/>
    <w:rsid w:val="7CEF6506"/>
    <w:rsid w:val="7CFA011A"/>
    <w:rsid w:val="7D306F70"/>
    <w:rsid w:val="7D684ECB"/>
    <w:rsid w:val="7DBE58DA"/>
    <w:rsid w:val="7E6C6CF7"/>
    <w:rsid w:val="7E765088"/>
    <w:rsid w:val="7E813419"/>
    <w:rsid w:val="7E8C502E"/>
    <w:rsid w:val="7EED3DCE"/>
    <w:rsid w:val="7F656F0F"/>
    <w:rsid w:val="7F7A3631"/>
    <w:rsid w:val="7F9C15E8"/>
    <w:rsid w:val="7FC65CAF"/>
    <w:rsid w:val="7FD1404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5537"/>
    <o:shapelayout v:ext="edit">
      <o:idmap v:ext="edit" data="1"/>
    </o:shapelayout>
  </w:shapeDefaults>
  <w:decimalSymbol w:val="."/>
  <w:listSeparator w:val=","/>
  <w14:docId w14:val="0F8064B6"/>
  <w15:docId w15:val="{75ED49C6-6167-4889-8A24-5FE5A869A0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imes New Roman"/>
        <w:sz w:val="22"/>
        <w:szCs w:val="22"/>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qFormat="1"/>
    <w:lsdException w:name="heading 3"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qFormat="1"/>
    <w:lsdException w:name="Table Theme" w:semiHidden="1" w:unhideWhenUsed="1"/>
    <w:lsdException w:name="Placeholder Text" w:semiHidden="1" w:uiPriority="99"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A1C8F"/>
    <w:rPr>
      <w:sz w:val="24"/>
      <w:szCs w:val="24"/>
    </w:rPr>
  </w:style>
  <w:style w:type="paragraph" w:styleId="1">
    <w:name w:val="heading 1"/>
    <w:basedOn w:val="a"/>
    <w:next w:val="a"/>
    <w:link w:val="10"/>
    <w:uiPriority w:val="9"/>
    <w:qFormat/>
    <w:rsid w:val="00AA1C8F"/>
    <w:pPr>
      <w:keepNext/>
      <w:spacing w:before="240" w:after="60"/>
      <w:outlineLvl w:val="0"/>
    </w:pPr>
    <w:rPr>
      <w:rFonts w:asciiTheme="majorHAnsi" w:eastAsiaTheme="majorEastAsia" w:hAnsiTheme="majorHAnsi" w:cstheme="majorBidi"/>
      <w:b/>
      <w:bCs/>
      <w:kern w:val="32"/>
      <w:sz w:val="32"/>
      <w:szCs w:val="32"/>
    </w:rPr>
  </w:style>
  <w:style w:type="paragraph" w:styleId="20">
    <w:name w:val="heading 2"/>
    <w:basedOn w:val="a"/>
    <w:next w:val="a"/>
    <w:link w:val="21"/>
    <w:unhideWhenUsed/>
    <w:qFormat/>
    <w:rsid w:val="00AA1C8F"/>
    <w:pPr>
      <w:keepNext/>
      <w:spacing w:before="240" w:after="60"/>
      <w:outlineLvl w:val="1"/>
    </w:pPr>
    <w:rPr>
      <w:rFonts w:asciiTheme="majorHAnsi" w:eastAsiaTheme="majorEastAsia" w:hAnsiTheme="majorHAnsi" w:cstheme="majorBidi"/>
      <w:b/>
      <w:bCs/>
      <w:i/>
      <w:iCs/>
      <w:sz w:val="28"/>
      <w:szCs w:val="28"/>
    </w:rPr>
  </w:style>
  <w:style w:type="paragraph" w:styleId="3">
    <w:name w:val="heading 3"/>
    <w:basedOn w:val="a"/>
    <w:next w:val="a"/>
    <w:link w:val="30"/>
    <w:unhideWhenUsed/>
    <w:qFormat/>
    <w:rsid w:val="00AA1C8F"/>
    <w:pPr>
      <w:keepNext/>
      <w:spacing w:before="240" w:after="60"/>
      <w:outlineLvl w:val="2"/>
    </w:pPr>
    <w:rPr>
      <w:rFonts w:asciiTheme="majorHAnsi" w:eastAsiaTheme="majorEastAsia" w:hAnsiTheme="majorHAnsi" w:cstheme="majorBidi"/>
      <w:b/>
      <w:bCs/>
      <w:sz w:val="26"/>
      <w:szCs w:val="26"/>
    </w:rPr>
  </w:style>
  <w:style w:type="paragraph" w:styleId="4">
    <w:name w:val="heading 4"/>
    <w:basedOn w:val="a"/>
    <w:next w:val="a"/>
    <w:link w:val="40"/>
    <w:uiPriority w:val="9"/>
    <w:unhideWhenUsed/>
    <w:qFormat/>
    <w:rsid w:val="00AA1C8F"/>
    <w:pPr>
      <w:keepNext/>
      <w:spacing w:before="240" w:after="60"/>
      <w:outlineLvl w:val="3"/>
    </w:pPr>
    <w:rPr>
      <w:rFonts w:cstheme="majorBidi"/>
      <w:b/>
      <w:bCs/>
      <w:sz w:val="28"/>
      <w:szCs w:val="28"/>
    </w:rPr>
  </w:style>
  <w:style w:type="paragraph" w:styleId="5">
    <w:name w:val="heading 5"/>
    <w:basedOn w:val="a"/>
    <w:next w:val="a"/>
    <w:link w:val="50"/>
    <w:uiPriority w:val="9"/>
    <w:unhideWhenUsed/>
    <w:qFormat/>
    <w:rsid w:val="00AA1C8F"/>
    <w:pPr>
      <w:spacing w:before="240" w:after="60"/>
      <w:outlineLvl w:val="4"/>
    </w:pPr>
    <w:rPr>
      <w:rFonts w:cstheme="majorBidi"/>
      <w:b/>
      <w:bCs/>
      <w:i/>
      <w:iCs/>
      <w:sz w:val="26"/>
      <w:szCs w:val="26"/>
    </w:rPr>
  </w:style>
  <w:style w:type="paragraph" w:styleId="6">
    <w:name w:val="heading 6"/>
    <w:basedOn w:val="a"/>
    <w:next w:val="a"/>
    <w:link w:val="60"/>
    <w:uiPriority w:val="9"/>
    <w:unhideWhenUsed/>
    <w:qFormat/>
    <w:rsid w:val="00AA1C8F"/>
    <w:pPr>
      <w:spacing w:before="240" w:after="60"/>
      <w:outlineLvl w:val="5"/>
    </w:pPr>
    <w:rPr>
      <w:rFonts w:cstheme="majorBidi"/>
      <w:b/>
      <w:bCs/>
      <w:sz w:val="22"/>
      <w:szCs w:val="22"/>
    </w:rPr>
  </w:style>
  <w:style w:type="paragraph" w:styleId="7">
    <w:name w:val="heading 7"/>
    <w:basedOn w:val="a"/>
    <w:next w:val="a"/>
    <w:link w:val="70"/>
    <w:uiPriority w:val="9"/>
    <w:unhideWhenUsed/>
    <w:qFormat/>
    <w:rsid w:val="00AA1C8F"/>
    <w:pPr>
      <w:spacing w:before="240" w:after="60"/>
      <w:outlineLvl w:val="6"/>
    </w:pPr>
    <w:rPr>
      <w:rFonts w:cstheme="majorBidi"/>
    </w:rPr>
  </w:style>
  <w:style w:type="paragraph" w:styleId="8">
    <w:name w:val="heading 8"/>
    <w:basedOn w:val="a"/>
    <w:next w:val="a"/>
    <w:link w:val="80"/>
    <w:uiPriority w:val="9"/>
    <w:unhideWhenUsed/>
    <w:qFormat/>
    <w:rsid w:val="00AA1C8F"/>
    <w:pPr>
      <w:spacing w:before="240" w:after="60"/>
      <w:outlineLvl w:val="7"/>
    </w:pPr>
    <w:rPr>
      <w:rFonts w:cstheme="majorBidi"/>
      <w:i/>
      <w:iCs/>
    </w:rPr>
  </w:style>
  <w:style w:type="paragraph" w:styleId="9">
    <w:name w:val="heading 9"/>
    <w:basedOn w:val="a"/>
    <w:next w:val="a"/>
    <w:link w:val="90"/>
    <w:uiPriority w:val="9"/>
    <w:unhideWhenUsed/>
    <w:qFormat/>
    <w:rsid w:val="00AA1C8F"/>
    <w:pPr>
      <w:spacing w:before="240" w:after="60"/>
      <w:outlineLvl w:val="8"/>
    </w:pPr>
    <w:rPr>
      <w:rFonts w:asciiTheme="majorHAnsi" w:eastAsiaTheme="majorEastAsia" w:hAnsiTheme="majorHAnsi" w:cstheme="majorBidi"/>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semiHidden/>
    <w:rPr>
      <w:b/>
      <w:bCs/>
    </w:rPr>
  </w:style>
  <w:style w:type="paragraph" w:styleId="a4">
    <w:name w:val="annotation text"/>
    <w:basedOn w:val="a"/>
    <w:link w:val="a6"/>
  </w:style>
  <w:style w:type="paragraph" w:styleId="a7">
    <w:name w:val="Normal Indent"/>
    <w:aliases w:val="特点,表正文,正文非缩进,段1,正文缩进1,ALT+Z,no-step,缩进"/>
    <w:basedOn w:val="a"/>
    <w:pPr>
      <w:ind w:firstLine="420"/>
    </w:pPr>
    <w:rPr>
      <w:szCs w:val="20"/>
    </w:rPr>
  </w:style>
  <w:style w:type="paragraph" w:styleId="a8">
    <w:name w:val="Document Map"/>
    <w:basedOn w:val="a"/>
    <w:link w:val="a9"/>
    <w:semiHidden/>
    <w:pPr>
      <w:shd w:val="clear" w:color="auto" w:fill="000080"/>
    </w:pPr>
  </w:style>
  <w:style w:type="paragraph" w:styleId="aa">
    <w:name w:val="Body Text"/>
    <w:basedOn w:val="a"/>
    <w:link w:val="ab"/>
    <w:pPr>
      <w:spacing w:after="120"/>
    </w:pPr>
  </w:style>
  <w:style w:type="paragraph" w:styleId="ac">
    <w:name w:val="Body Text Indent"/>
    <w:basedOn w:val="a"/>
    <w:link w:val="ad"/>
    <w:pPr>
      <w:spacing w:after="120"/>
      <w:ind w:leftChars="200" w:left="420"/>
    </w:pPr>
  </w:style>
  <w:style w:type="paragraph" w:styleId="ae">
    <w:name w:val="Plain Text"/>
    <w:basedOn w:val="a"/>
    <w:link w:val="af"/>
    <w:rPr>
      <w:rFonts w:ascii="宋体" w:hAnsi="Courier New"/>
      <w:szCs w:val="21"/>
    </w:rPr>
  </w:style>
  <w:style w:type="paragraph" w:styleId="22">
    <w:name w:val="Body Text Indent 2"/>
    <w:basedOn w:val="a"/>
    <w:link w:val="23"/>
    <w:pPr>
      <w:autoSpaceDE w:val="0"/>
      <w:autoSpaceDN w:val="0"/>
      <w:adjustRightInd w:val="0"/>
      <w:spacing w:line="360" w:lineRule="auto"/>
      <w:ind w:firstLineChars="200" w:firstLine="420"/>
    </w:pPr>
    <w:rPr>
      <w:rFonts w:ascii="宋体" w:hAnsi="宋体"/>
      <w:color w:val="0000FF"/>
    </w:rPr>
  </w:style>
  <w:style w:type="paragraph" w:styleId="af0">
    <w:name w:val="Balloon Text"/>
    <w:basedOn w:val="a"/>
    <w:link w:val="af1"/>
    <w:semiHidden/>
    <w:rPr>
      <w:sz w:val="18"/>
      <w:szCs w:val="18"/>
    </w:rPr>
  </w:style>
  <w:style w:type="paragraph" w:styleId="af2">
    <w:name w:val="footer"/>
    <w:basedOn w:val="a"/>
    <w:link w:val="af3"/>
    <w:uiPriority w:val="99"/>
    <w:pPr>
      <w:tabs>
        <w:tab w:val="center" w:pos="4153"/>
        <w:tab w:val="right" w:pos="8306"/>
      </w:tabs>
      <w:snapToGrid w:val="0"/>
    </w:pPr>
    <w:rPr>
      <w:sz w:val="18"/>
      <w:szCs w:val="18"/>
    </w:rPr>
  </w:style>
  <w:style w:type="paragraph" w:styleId="af4">
    <w:name w:val="header"/>
    <w:basedOn w:val="a"/>
    <w:link w:val="af5"/>
    <w:uiPriority w:val="99"/>
    <w:pPr>
      <w:pBdr>
        <w:bottom w:val="single" w:sz="6" w:space="1" w:color="auto"/>
      </w:pBdr>
      <w:tabs>
        <w:tab w:val="center" w:pos="4153"/>
        <w:tab w:val="right" w:pos="8306"/>
      </w:tabs>
      <w:snapToGrid w:val="0"/>
      <w:jc w:val="center"/>
    </w:pPr>
    <w:rPr>
      <w:sz w:val="18"/>
      <w:szCs w:val="18"/>
    </w:rPr>
  </w:style>
  <w:style w:type="paragraph" w:styleId="11">
    <w:name w:val="toc 1"/>
    <w:basedOn w:val="a"/>
    <w:next w:val="a"/>
    <w:uiPriority w:val="39"/>
    <w:pPr>
      <w:tabs>
        <w:tab w:val="right" w:leader="dot" w:pos="8630"/>
      </w:tabs>
      <w:spacing w:before="120" w:after="120" w:line="360" w:lineRule="auto"/>
    </w:pPr>
    <w:rPr>
      <w:b/>
      <w:bCs/>
      <w:caps/>
      <w:sz w:val="20"/>
      <w:szCs w:val="20"/>
    </w:rPr>
  </w:style>
  <w:style w:type="paragraph" w:styleId="31">
    <w:name w:val="Body Text Indent 3"/>
    <w:basedOn w:val="a"/>
    <w:link w:val="32"/>
    <w:pPr>
      <w:spacing w:after="120"/>
      <w:ind w:leftChars="200" w:left="420"/>
    </w:pPr>
    <w:rPr>
      <w:sz w:val="16"/>
      <w:szCs w:val="16"/>
    </w:rPr>
  </w:style>
  <w:style w:type="paragraph" w:styleId="24">
    <w:name w:val="Body Text 2"/>
    <w:basedOn w:val="a"/>
    <w:pPr>
      <w:spacing w:after="120" w:line="480" w:lineRule="auto"/>
    </w:pPr>
  </w:style>
  <w:style w:type="paragraph" w:styleId="af6">
    <w:name w:val="Normal (Web)"/>
    <w:basedOn w:val="a"/>
    <w:uiPriority w:val="99"/>
    <w:pPr>
      <w:spacing w:before="100" w:beforeAutospacing="1" w:after="100" w:afterAutospacing="1"/>
    </w:pPr>
    <w:rPr>
      <w:rFonts w:ascii="宋体" w:hAnsi="宋体" w:cs="宋体"/>
    </w:rPr>
  </w:style>
  <w:style w:type="paragraph" w:styleId="af7">
    <w:name w:val="Title"/>
    <w:basedOn w:val="a"/>
    <w:next w:val="a"/>
    <w:link w:val="af8"/>
    <w:qFormat/>
    <w:rsid w:val="00AA1C8F"/>
    <w:pPr>
      <w:spacing w:before="240" w:after="60"/>
      <w:jc w:val="center"/>
      <w:outlineLvl w:val="0"/>
    </w:pPr>
    <w:rPr>
      <w:rFonts w:asciiTheme="majorHAnsi" w:eastAsiaTheme="majorEastAsia" w:hAnsiTheme="majorHAnsi" w:cstheme="majorBidi"/>
      <w:b/>
      <w:bCs/>
      <w:kern w:val="28"/>
      <w:sz w:val="32"/>
      <w:szCs w:val="32"/>
    </w:rPr>
  </w:style>
  <w:style w:type="character" w:styleId="af9">
    <w:name w:val="Strong"/>
    <w:basedOn w:val="a0"/>
    <w:uiPriority w:val="22"/>
    <w:qFormat/>
    <w:rsid w:val="00AA1C8F"/>
    <w:rPr>
      <w:b/>
      <w:bCs/>
    </w:rPr>
  </w:style>
  <w:style w:type="character" w:styleId="afa">
    <w:name w:val="page number"/>
    <w:basedOn w:val="a0"/>
  </w:style>
  <w:style w:type="character" w:styleId="afb">
    <w:name w:val="FollowedHyperlink"/>
    <w:uiPriority w:val="99"/>
    <w:rPr>
      <w:color w:val="800080"/>
      <w:u w:val="single"/>
    </w:rPr>
  </w:style>
  <w:style w:type="character" w:styleId="afc">
    <w:name w:val="Hyperlink"/>
    <w:aliases w:val="超级链接"/>
    <w:uiPriority w:val="99"/>
    <w:rPr>
      <w:color w:val="0000FF"/>
      <w:u w:val="single"/>
    </w:rPr>
  </w:style>
  <w:style w:type="character" w:styleId="afd">
    <w:name w:val="annotation reference"/>
    <w:rPr>
      <w:sz w:val="21"/>
      <w:szCs w:val="21"/>
    </w:rPr>
  </w:style>
  <w:style w:type="table" w:styleId="afe">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ead">
    <w:name w:val="read"/>
    <w:basedOn w:val="a0"/>
  </w:style>
  <w:style w:type="character" w:customStyle="1" w:styleId="10">
    <w:name w:val="标题 1 字符"/>
    <w:basedOn w:val="a0"/>
    <w:link w:val="1"/>
    <w:uiPriority w:val="9"/>
    <w:rsid w:val="00AA1C8F"/>
    <w:rPr>
      <w:rFonts w:asciiTheme="majorHAnsi" w:eastAsiaTheme="majorEastAsia" w:hAnsiTheme="majorHAnsi" w:cstheme="majorBidi"/>
      <w:b/>
      <w:bCs/>
      <w:kern w:val="32"/>
      <w:sz w:val="32"/>
      <w:szCs w:val="32"/>
    </w:rPr>
  </w:style>
  <w:style w:type="character" w:customStyle="1" w:styleId="tt11">
    <w:name w:val="tt11"/>
    <w:rPr>
      <w:sz w:val="22"/>
      <w:szCs w:val="22"/>
    </w:rPr>
  </w:style>
  <w:style w:type="character" w:customStyle="1" w:styleId="a6">
    <w:name w:val="批注文字 字符"/>
    <w:link w:val="a4"/>
    <w:rPr>
      <w:kern w:val="2"/>
      <w:sz w:val="21"/>
      <w:szCs w:val="24"/>
    </w:rPr>
  </w:style>
  <w:style w:type="character" w:customStyle="1" w:styleId="big1">
    <w:name w:val="big1"/>
    <w:rPr>
      <w:sz w:val="22"/>
      <w:szCs w:val="22"/>
    </w:rPr>
  </w:style>
  <w:style w:type="character" w:customStyle="1" w:styleId="unnamed11">
    <w:name w:val="unnamed11"/>
    <w:rPr>
      <w:rFonts w:ascii="宋体" w:eastAsia="宋体" w:hAnsi="宋体" w:hint="eastAsia"/>
      <w:sz w:val="18"/>
      <w:szCs w:val="18"/>
    </w:rPr>
  </w:style>
  <w:style w:type="character" w:customStyle="1" w:styleId="ad">
    <w:name w:val="正文文本缩进 字符"/>
    <w:link w:val="ac"/>
    <w:rPr>
      <w:kern w:val="2"/>
      <w:sz w:val="21"/>
      <w:szCs w:val="24"/>
    </w:rPr>
  </w:style>
  <w:style w:type="character" w:customStyle="1" w:styleId="af3">
    <w:name w:val="页脚 字符"/>
    <w:link w:val="af2"/>
    <w:uiPriority w:val="99"/>
    <w:rPr>
      <w:kern w:val="2"/>
      <w:sz w:val="18"/>
      <w:szCs w:val="18"/>
    </w:rPr>
  </w:style>
  <w:style w:type="paragraph" w:customStyle="1" w:styleId="Level3">
    <w:name w:val="Level 3"/>
    <w:basedOn w:val="a"/>
    <w:pPr>
      <w:numPr>
        <w:ilvl w:val="2"/>
        <w:numId w:val="1"/>
      </w:numPr>
      <w:spacing w:after="140" w:line="290" w:lineRule="auto"/>
      <w:outlineLvl w:val="2"/>
    </w:pPr>
    <w:rPr>
      <w:rFonts w:ascii="Arial" w:hAnsi="Arial"/>
      <w:kern w:val="20"/>
      <w:sz w:val="20"/>
      <w:lang w:val="en-GB" w:eastAsia="en-US"/>
    </w:rPr>
  </w:style>
  <w:style w:type="paragraph" w:customStyle="1" w:styleId="ParaCharCharCharCharCharCharChar">
    <w:name w:val="默认段落字体 Para Char Char Char Char Char Char Char"/>
    <w:basedOn w:val="a"/>
    <w:rPr>
      <w:rFonts w:ascii="Tahoma" w:hAnsi="Tahoma"/>
      <w:color w:val="000000"/>
      <w:szCs w:val="20"/>
    </w:rPr>
  </w:style>
  <w:style w:type="paragraph" w:customStyle="1" w:styleId="Char2">
    <w:name w:val="Char2"/>
    <w:basedOn w:val="a"/>
  </w:style>
  <w:style w:type="paragraph" w:customStyle="1" w:styleId="Level5">
    <w:name w:val="Level 5"/>
    <w:basedOn w:val="a"/>
    <w:pPr>
      <w:numPr>
        <w:ilvl w:val="4"/>
        <w:numId w:val="1"/>
      </w:numPr>
      <w:spacing w:after="140" w:line="290" w:lineRule="auto"/>
      <w:outlineLvl w:val="4"/>
    </w:pPr>
    <w:rPr>
      <w:rFonts w:ascii="Arial" w:hAnsi="Arial"/>
      <w:kern w:val="20"/>
      <w:sz w:val="20"/>
      <w:lang w:val="en-GB" w:eastAsia="en-US"/>
    </w:rPr>
  </w:style>
  <w:style w:type="paragraph" w:customStyle="1" w:styleId="Level1">
    <w:name w:val="Level 1"/>
    <w:basedOn w:val="a"/>
    <w:pPr>
      <w:numPr>
        <w:numId w:val="1"/>
      </w:numPr>
      <w:spacing w:after="140" w:line="290" w:lineRule="auto"/>
      <w:outlineLvl w:val="0"/>
    </w:pPr>
    <w:rPr>
      <w:rFonts w:ascii="Arial" w:hAnsi="Arial"/>
      <w:kern w:val="20"/>
      <w:sz w:val="20"/>
      <w:lang w:val="en-GB" w:eastAsia="en-US"/>
    </w:rPr>
  </w:style>
  <w:style w:type="paragraph" w:customStyle="1" w:styleId="CharCharCharChar">
    <w:name w:val="Char Char Char Char"/>
    <w:basedOn w:val="a"/>
    <w:pPr>
      <w:tabs>
        <w:tab w:val="left" w:pos="360"/>
      </w:tabs>
    </w:pPr>
  </w:style>
  <w:style w:type="paragraph" w:customStyle="1" w:styleId="12">
    <w:name w:val="修订1"/>
    <w:uiPriority w:val="99"/>
    <w:semiHidden/>
    <w:rPr>
      <w:kern w:val="2"/>
      <w:sz w:val="21"/>
      <w:szCs w:val="24"/>
    </w:rPr>
  </w:style>
  <w:style w:type="paragraph" w:customStyle="1" w:styleId="aff">
    <w:name w:val="正文所"/>
    <w:basedOn w:val="a"/>
    <w:pPr>
      <w:spacing w:line="360" w:lineRule="auto"/>
      <w:ind w:firstLineChars="200" w:firstLine="420"/>
    </w:pPr>
    <w:rPr>
      <w:rFonts w:ascii="宋体"/>
      <w:szCs w:val="20"/>
    </w:rPr>
  </w:style>
  <w:style w:type="paragraph" w:customStyle="1" w:styleId="Level9">
    <w:name w:val="Level 9"/>
    <w:basedOn w:val="a"/>
    <w:pPr>
      <w:numPr>
        <w:ilvl w:val="8"/>
        <w:numId w:val="1"/>
      </w:numPr>
      <w:spacing w:after="140" w:line="290" w:lineRule="auto"/>
      <w:outlineLvl w:val="8"/>
    </w:pPr>
    <w:rPr>
      <w:rFonts w:ascii="Arial" w:hAnsi="Arial"/>
      <w:kern w:val="20"/>
      <w:sz w:val="20"/>
      <w:lang w:val="en-GB" w:eastAsia="en-US"/>
    </w:rPr>
  </w:style>
  <w:style w:type="paragraph" w:customStyle="1" w:styleId="15">
    <w:name w:val="样式 宋体 四号 行距: 1.5 倍行距"/>
    <w:basedOn w:val="a"/>
    <w:pPr>
      <w:spacing w:line="360" w:lineRule="auto"/>
    </w:pPr>
    <w:rPr>
      <w:rFonts w:ascii="宋体" w:hAnsi="宋体"/>
      <w:szCs w:val="20"/>
    </w:rPr>
  </w:style>
  <w:style w:type="paragraph" w:customStyle="1" w:styleId="ParaChar">
    <w:name w:val="默认段落字体 Para Char"/>
    <w:basedOn w:val="a"/>
    <w:pPr>
      <w:tabs>
        <w:tab w:val="left" w:pos="840"/>
      </w:tabs>
      <w:ind w:left="840" w:hanging="420"/>
    </w:pPr>
  </w:style>
  <w:style w:type="paragraph" w:customStyle="1" w:styleId="Level7">
    <w:name w:val="Level 7"/>
    <w:basedOn w:val="a"/>
    <w:pPr>
      <w:numPr>
        <w:ilvl w:val="6"/>
        <w:numId w:val="1"/>
      </w:numPr>
      <w:spacing w:after="140" w:line="290" w:lineRule="auto"/>
      <w:outlineLvl w:val="6"/>
    </w:pPr>
    <w:rPr>
      <w:rFonts w:ascii="Arial" w:hAnsi="Arial"/>
      <w:kern w:val="20"/>
      <w:sz w:val="20"/>
      <w:lang w:val="en-GB" w:eastAsia="en-US"/>
    </w:rPr>
  </w:style>
  <w:style w:type="paragraph" w:customStyle="1" w:styleId="Level6">
    <w:name w:val="Level 6"/>
    <w:basedOn w:val="a"/>
    <w:pPr>
      <w:numPr>
        <w:ilvl w:val="5"/>
        <w:numId w:val="1"/>
      </w:numPr>
      <w:spacing w:after="140" w:line="290" w:lineRule="auto"/>
      <w:outlineLvl w:val="5"/>
    </w:pPr>
    <w:rPr>
      <w:rFonts w:ascii="Arial" w:hAnsi="Arial"/>
      <w:kern w:val="20"/>
      <w:sz w:val="20"/>
      <w:lang w:val="en-GB" w:eastAsia="en-US"/>
    </w:rPr>
  </w:style>
  <w:style w:type="paragraph" w:customStyle="1" w:styleId="2">
    <w:name w:val="列表2"/>
    <w:basedOn w:val="a"/>
    <w:next w:val="af7"/>
    <w:pPr>
      <w:numPr>
        <w:numId w:val="2"/>
      </w:numPr>
      <w:spacing w:line="360" w:lineRule="auto"/>
    </w:pPr>
    <w:rPr>
      <w:rFonts w:ascii="宋体"/>
      <w:szCs w:val="20"/>
    </w:rPr>
  </w:style>
  <w:style w:type="paragraph" w:customStyle="1" w:styleId="Level2">
    <w:name w:val="Level 2"/>
    <w:basedOn w:val="a"/>
    <w:pPr>
      <w:numPr>
        <w:ilvl w:val="1"/>
        <w:numId w:val="1"/>
      </w:numPr>
      <w:spacing w:after="140" w:line="290" w:lineRule="auto"/>
      <w:outlineLvl w:val="1"/>
    </w:pPr>
    <w:rPr>
      <w:rFonts w:ascii="Arial" w:hAnsi="Arial"/>
      <w:kern w:val="20"/>
      <w:sz w:val="20"/>
      <w:lang w:val="en-GB" w:eastAsia="en-US"/>
    </w:rPr>
  </w:style>
  <w:style w:type="paragraph" w:customStyle="1" w:styleId="CharCharCharChar1">
    <w:name w:val="Char Char Char Char1"/>
    <w:basedOn w:val="a"/>
    <w:pPr>
      <w:tabs>
        <w:tab w:val="left" w:pos="360"/>
      </w:tabs>
    </w:pPr>
  </w:style>
  <w:style w:type="paragraph" w:customStyle="1" w:styleId="CharChar">
    <w:name w:val="Char Char"/>
    <w:basedOn w:val="a"/>
    <w:rPr>
      <w:szCs w:val="20"/>
    </w:rPr>
  </w:style>
  <w:style w:type="paragraph" w:customStyle="1" w:styleId="13">
    <w:name w:val="正文1"/>
    <w:basedOn w:val="a"/>
    <w:pPr>
      <w:spacing w:line="360" w:lineRule="auto"/>
      <w:ind w:firstLineChars="200" w:firstLine="200"/>
    </w:pPr>
    <w:rPr>
      <w:rFonts w:cs="宋体"/>
      <w:szCs w:val="20"/>
    </w:rPr>
  </w:style>
  <w:style w:type="paragraph" w:customStyle="1" w:styleId="ParaCharCharCharCharCharCharCharCharCharCharCharChar">
    <w:name w:val="默认段落字体 Para Char Char Char Char Char Char Char Char Char Char Char Char"/>
    <w:basedOn w:val="a"/>
    <w:pPr>
      <w:tabs>
        <w:tab w:val="left" w:pos="840"/>
      </w:tabs>
      <w:ind w:left="840" w:hanging="360"/>
    </w:p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Level8">
    <w:name w:val="Level 8"/>
    <w:basedOn w:val="a"/>
    <w:pPr>
      <w:numPr>
        <w:ilvl w:val="7"/>
        <w:numId w:val="1"/>
      </w:numPr>
      <w:spacing w:after="140" w:line="290" w:lineRule="auto"/>
      <w:outlineLvl w:val="7"/>
    </w:pPr>
    <w:rPr>
      <w:rFonts w:ascii="Arial" w:hAnsi="Arial"/>
      <w:kern w:val="20"/>
      <w:sz w:val="20"/>
      <w:lang w:val="en-GB" w:eastAsia="en-US"/>
    </w:rPr>
  </w:style>
  <w:style w:type="paragraph" w:customStyle="1" w:styleId="Char">
    <w:name w:val="Char"/>
    <w:basedOn w:val="a"/>
  </w:style>
  <w:style w:type="paragraph" w:customStyle="1" w:styleId="aff0">
    <w:name w:val="正文正文"/>
    <w:basedOn w:val="a"/>
    <w:pPr>
      <w:spacing w:afterLines="25" w:line="360" w:lineRule="auto"/>
      <w:ind w:firstLineChars="200" w:firstLine="200"/>
    </w:pPr>
  </w:style>
  <w:style w:type="paragraph" w:customStyle="1" w:styleId="xl25">
    <w:name w:val="xl25"/>
    <w:basedOn w:val="a"/>
    <w:pPr>
      <w:pBdr>
        <w:bottom w:val="single" w:sz="4" w:space="0" w:color="auto"/>
        <w:right w:val="single" w:sz="4" w:space="0" w:color="auto"/>
      </w:pBdr>
      <w:spacing w:before="100" w:beforeAutospacing="1" w:after="100" w:afterAutospacing="1"/>
      <w:jc w:val="center"/>
    </w:pPr>
    <w:rPr>
      <w:rFonts w:eastAsia="Arial Unicode MS"/>
      <w:szCs w:val="21"/>
    </w:rPr>
  </w:style>
  <w:style w:type="paragraph" w:customStyle="1" w:styleId="080318">
    <w:name w:val="产品方案正文080318"/>
    <w:basedOn w:val="a"/>
    <w:next w:val="a"/>
    <w:pPr>
      <w:autoSpaceDE w:val="0"/>
      <w:autoSpaceDN w:val="0"/>
      <w:adjustRightInd w:val="0"/>
    </w:pPr>
    <w:rPr>
      <w:rFonts w:ascii="宋体"/>
    </w:rPr>
  </w:style>
  <w:style w:type="paragraph" w:customStyle="1" w:styleId="aff1">
    <w:name w:val="第三级标题"/>
    <w:basedOn w:val="aff0"/>
    <w:next w:val="aff0"/>
    <w:pPr>
      <w:keepNext/>
      <w:outlineLvl w:val="2"/>
    </w:pPr>
    <w:rPr>
      <w:b/>
    </w:rPr>
  </w:style>
  <w:style w:type="paragraph" w:customStyle="1" w:styleId="14">
    <w:name w:val="无间隔1"/>
    <w:uiPriority w:val="1"/>
    <w:pPr>
      <w:widowControl w:val="0"/>
      <w:jc w:val="both"/>
    </w:pPr>
    <w:rPr>
      <w:kern w:val="2"/>
      <w:sz w:val="21"/>
      <w:szCs w:val="24"/>
    </w:rPr>
  </w:style>
  <w:style w:type="character" w:customStyle="1" w:styleId="af">
    <w:name w:val="纯文本 字符"/>
    <w:link w:val="ae"/>
    <w:rPr>
      <w:rFonts w:ascii="宋体" w:hAnsi="Courier New"/>
      <w:kern w:val="2"/>
      <w:sz w:val="21"/>
      <w:szCs w:val="21"/>
    </w:rPr>
  </w:style>
  <w:style w:type="paragraph" w:customStyle="1" w:styleId="16">
    <w:name w:val="列出段落1"/>
    <w:basedOn w:val="a"/>
    <w:uiPriority w:val="99"/>
    <w:pPr>
      <w:ind w:firstLineChars="200" w:firstLine="420"/>
    </w:pPr>
  </w:style>
  <w:style w:type="character" w:customStyle="1" w:styleId="apple-converted-space">
    <w:name w:val="apple-converted-space"/>
    <w:basedOn w:val="a0"/>
  </w:style>
  <w:style w:type="paragraph" w:customStyle="1" w:styleId="biaogeleft">
    <w:name w:val="biaoge_left"/>
    <w:basedOn w:val="a"/>
    <w:pPr>
      <w:autoSpaceDE w:val="0"/>
      <w:autoSpaceDN w:val="0"/>
      <w:adjustRightInd w:val="0"/>
      <w:spacing w:before="29" w:line="288" w:lineRule="auto"/>
      <w:ind w:left="15"/>
    </w:pPr>
    <w:rPr>
      <w:rFonts w:ascii="宋体" w:hAnsi="宋体" w:cs="宋体"/>
    </w:rPr>
  </w:style>
  <w:style w:type="paragraph" w:customStyle="1" w:styleId="biaogecenter">
    <w:name w:val="biaoge_center"/>
    <w:basedOn w:val="a"/>
    <w:pPr>
      <w:autoSpaceDE w:val="0"/>
      <w:autoSpaceDN w:val="0"/>
      <w:adjustRightInd w:val="0"/>
      <w:spacing w:before="29" w:line="288" w:lineRule="auto"/>
      <w:ind w:left="15"/>
      <w:jc w:val="center"/>
    </w:pPr>
    <w:rPr>
      <w:rFonts w:ascii="宋体" w:hAnsi="宋体" w:cs="宋体"/>
    </w:rPr>
  </w:style>
  <w:style w:type="paragraph" w:customStyle="1" w:styleId="biaogeright">
    <w:name w:val="biaoge_right"/>
    <w:basedOn w:val="a"/>
    <w:pPr>
      <w:autoSpaceDE w:val="0"/>
      <w:autoSpaceDN w:val="0"/>
      <w:adjustRightInd w:val="0"/>
      <w:spacing w:before="29" w:line="288" w:lineRule="auto"/>
      <w:ind w:left="15"/>
      <w:jc w:val="right"/>
    </w:pPr>
    <w:rPr>
      <w:rFonts w:ascii="宋体" w:hAnsi="宋体" w:cs="宋体"/>
    </w:rPr>
  </w:style>
  <w:style w:type="character" w:customStyle="1" w:styleId="disabled">
    <w:name w:val="disabled"/>
    <w:basedOn w:val="a0"/>
    <w:rPr>
      <w:color w:val="888888"/>
    </w:rPr>
  </w:style>
  <w:style w:type="character" w:customStyle="1" w:styleId="fttime">
    <w:name w:val="ft_time"/>
    <w:basedOn w:val="a0"/>
    <w:rPr>
      <w:color w:val="888888"/>
    </w:rPr>
  </w:style>
  <w:style w:type="paragraph" w:customStyle="1" w:styleId="zhangjiep">
    <w:name w:val="zhangjie_p"/>
    <w:basedOn w:val="a"/>
    <w:rsid w:val="001050ED"/>
    <w:pPr>
      <w:autoSpaceDE w:val="0"/>
      <w:autoSpaceDN w:val="0"/>
      <w:adjustRightInd w:val="0"/>
      <w:spacing w:before="30" w:line="288" w:lineRule="auto"/>
      <w:ind w:left="15"/>
      <w:outlineLvl w:val="1"/>
    </w:pPr>
    <w:rPr>
      <w:rFonts w:ascii="宋体" w:hAnsi="宋体" w:cs="宋体"/>
    </w:rPr>
  </w:style>
  <w:style w:type="paragraph" w:customStyle="1" w:styleId="zhangjiep2">
    <w:name w:val="zhangjie_p2"/>
    <w:basedOn w:val="a"/>
    <w:rsid w:val="001050ED"/>
    <w:pPr>
      <w:autoSpaceDE w:val="0"/>
      <w:autoSpaceDN w:val="0"/>
      <w:adjustRightInd w:val="0"/>
      <w:spacing w:before="29" w:line="288" w:lineRule="auto"/>
      <w:ind w:left="15"/>
    </w:pPr>
    <w:rPr>
      <w:rFonts w:ascii="宋体" w:hAnsi="宋体" w:cs="宋体"/>
    </w:rPr>
  </w:style>
  <w:style w:type="paragraph" w:customStyle="1" w:styleId="neirong">
    <w:name w:val="neirong"/>
    <w:basedOn w:val="a"/>
    <w:rsid w:val="001050ED"/>
    <w:pPr>
      <w:autoSpaceDE w:val="0"/>
      <w:autoSpaceDN w:val="0"/>
      <w:adjustRightInd w:val="0"/>
      <w:spacing w:before="29" w:line="288" w:lineRule="auto"/>
      <w:ind w:left="15"/>
    </w:pPr>
    <w:rPr>
      <w:rFonts w:ascii="宋体" w:hAnsi="宋体" w:cs="宋体"/>
    </w:rPr>
  </w:style>
  <w:style w:type="paragraph" w:customStyle="1" w:styleId="hide">
    <w:name w:val="hide"/>
    <w:basedOn w:val="a"/>
    <w:rsid w:val="001050ED"/>
    <w:pPr>
      <w:spacing w:before="100" w:beforeAutospacing="1" w:after="100" w:afterAutospacing="1"/>
    </w:pPr>
    <w:rPr>
      <w:rFonts w:ascii="宋体" w:hAnsi="宋体" w:cs="宋体"/>
      <w:vanish/>
    </w:rPr>
  </w:style>
  <w:style w:type="character" w:customStyle="1" w:styleId="af5">
    <w:name w:val="页眉 字符"/>
    <w:basedOn w:val="a0"/>
    <w:link w:val="af4"/>
    <w:uiPriority w:val="99"/>
    <w:rsid w:val="00B7439A"/>
    <w:rPr>
      <w:kern w:val="2"/>
      <w:sz w:val="18"/>
      <w:szCs w:val="18"/>
    </w:rPr>
  </w:style>
  <w:style w:type="character" w:customStyle="1" w:styleId="fontstyle01">
    <w:name w:val="fontstyle01"/>
    <w:rsid w:val="00207CBA"/>
    <w:rPr>
      <w:rFonts w:ascii="宋体" w:eastAsia="宋体" w:hAnsi="宋体" w:hint="eastAsia"/>
      <w:b w:val="0"/>
      <w:bCs w:val="0"/>
      <w:i w:val="0"/>
      <w:iCs w:val="0"/>
      <w:color w:val="000000"/>
      <w:sz w:val="24"/>
      <w:szCs w:val="24"/>
    </w:rPr>
  </w:style>
  <w:style w:type="paragraph" w:styleId="aff2">
    <w:name w:val="List Paragraph"/>
    <w:basedOn w:val="a"/>
    <w:uiPriority w:val="34"/>
    <w:qFormat/>
    <w:rsid w:val="00AA1C8F"/>
    <w:pPr>
      <w:ind w:left="720"/>
      <w:contextualSpacing/>
    </w:pPr>
  </w:style>
  <w:style w:type="character" w:customStyle="1" w:styleId="21">
    <w:name w:val="标题 2 字符"/>
    <w:basedOn w:val="a0"/>
    <w:link w:val="20"/>
    <w:rsid w:val="00AA1C8F"/>
    <w:rPr>
      <w:rFonts w:asciiTheme="majorHAnsi" w:eastAsiaTheme="majorEastAsia" w:hAnsiTheme="majorHAnsi" w:cstheme="majorBidi"/>
      <w:b/>
      <w:bCs/>
      <w:i/>
      <w:iCs/>
      <w:sz w:val="28"/>
      <w:szCs w:val="28"/>
    </w:rPr>
  </w:style>
  <w:style w:type="character" w:customStyle="1" w:styleId="30">
    <w:name w:val="标题 3 字符"/>
    <w:basedOn w:val="a0"/>
    <w:link w:val="3"/>
    <w:rsid w:val="00AA1C8F"/>
    <w:rPr>
      <w:rFonts w:asciiTheme="majorHAnsi" w:eastAsiaTheme="majorEastAsia" w:hAnsiTheme="majorHAnsi" w:cstheme="majorBidi"/>
      <w:b/>
      <w:bCs/>
      <w:sz w:val="26"/>
      <w:szCs w:val="26"/>
    </w:rPr>
  </w:style>
  <w:style w:type="numbering" w:customStyle="1" w:styleId="17">
    <w:name w:val="无列表1"/>
    <w:next w:val="a2"/>
    <w:uiPriority w:val="99"/>
    <w:semiHidden/>
    <w:unhideWhenUsed/>
    <w:rsid w:val="008D0855"/>
  </w:style>
  <w:style w:type="paragraph" w:styleId="33">
    <w:name w:val="toc 3"/>
    <w:basedOn w:val="a"/>
    <w:next w:val="a"/>
    <w:autoRedefine/>
    <w:semiHidden/>
    <w:unhideWhenUsed/>
    <w:rsid w:val="008D0855"/>
    <w:pPr>
      <w:ind w:leftChars="400" w:left="840"/>
    </w:pPr>
    <w:rPr>
      <w:szCs w:val="20"/>
    </w:rPr>
  </w:style>
  <w:style w:type="paragraph" w:styleId="aff3">
    <w:name w:val="footnote text"/>
    <w:basedOn w:val="a"/>
    <w:link w:val="aff4"/>
    <w:semiHidden/>
    <w:unhideWhenUsed/>
    <w:rsid w:val="008D0855"/>
    <w:pPr>
      <w:snapToGrid w:val="0"/>
    </w:pPr>
    <w:rPr>
      <w:sz w:val="18"/>
      <w:szCs w:val="20"/>
    </w:rPr>
  </w:style>
  <w:style w:type="character" w:customStyle="1" w:styleId="aff4">
    <w:name w:val="脚注文本 字符"/>
    <w:basedOn w:val="a0"/>
    <w:link w:val="aff3"/>
    <w:semiHidden/>
    <w:rsid w:val="008D0855"/>
    <w:rPr>
      <w:kern w:val="2"/>
      <w:sz w:val="18"/>
    </w:rPr>
  </w:style>
  <w:style w:type="character" w:customStyle="1" w:styleId="Char0">
    <w:name w:val="批注文字 Char"/>
    <w:basedOn w:val="a0"/>
    <w:rsid w:val="008D0855"/>
  </w:style>
  <w:style w:type="character" w:customStyle="1" w:styleId="af8">
    <w:name w:val="标题 字符"/>
    <w:basedOn w:val="a0"/>
    <w:link w:val="af7"/>
    <w:rsid w:val="00AA1C8F"/>
    <w:rPr>
      <w:rFonts w:asciiTheme="majorHAnsi" w:eastAsiaTheme="majorEastAsia" w:hAnsiTheme="majorHAnsi" w:cstheme="majorBidi"/>
      <w:b/>
      <w:bCs/>
      <w:kern w:val="28"/>
      <w:sz w:val="32"/>
      <w:szCs w:val="32"/>
    </w:rPr>
  </w:style>
  <w:style w:type="character" w:customStyle="1" w:styleId="ab">
    <w:name w:val="正文文本 字符"/>
    <w:basedOn w:val="a0"/>
    <w:link w:val="aa"/>
    <w:rsid w:val="008D0855"/>
    <w:rPr>
      <w:kern w:val="2"/>
      <w:sz w:val="21"/>
      <w:szCs w:val="24"/>
    </w:rPr>
  </w:style>
  <w:style w:type="character" w:customStyle="1" w:styleId="23">
    <w:name w:val="正文文本缩进 2 字符"/>
    <w:basedOn w:val="a0"/>
    <w:link w:val="22"/>
    <w:rsid w:val="008D0855"/>
    <w:rPr>
      <w:rFonts w:ascii="宋体" w:hAnsi="宋体"/>
      <w:color w:val="0000FF"/>
      <w:kern w:val="2"/>
      <w:sz w:val="21"/>
      <w:szCs w:val="24"/>
    </w:rPr>
  </w:style>
  <w:style w:type="character" w:customStyle="1" w:styleId="32">
    <w:name w:val="正文文本缩进 3 字符"/>
    <w:basedOn w:val="a0"/>
    <w:link w:val="31"/>
    <w:rsid w:val="008D0855"/>
    <w:rPr>
      <w:kern w:val="2"/>
      <w:sz w:val="16"/>
      <w:szCs w:val="16"/>
    </w:rPr>
  </w:style>
  <w:style w:type="character" w:customStyle="1" w:styleId="a9">
    <w:name w:val="文档结构图 字符"/>
    <w:basedOn w:val="a0"/>
    <w:link w:val="a8"/>
    <w:semiHidden/>
    <w:rsid w:val="008D0855"/>
    <w:rPr>
      <w:kern w:val="2"/>
      <w:sz w:val="21"/>
      <w:szCs w:val="24"/>
      <w:shd w:val="clear" w:color="auto" w:fill="000080"/>
    </w:rPr>
  </w:style>
  <w:style w:type="character" w:customStyle="1" w:styleId="a5">
    <w:name w:val="批注主题 字符"/>
    <w:basedOn w:val="Char0"/>
    <w:link w:val="a3"/>
    <w:semiHidden/>
    <w:rsid w:val="008D0855"/>
    <w:rPr>
      <w:b/>
      <w:bCs/>
      <w:kern w:val="2"/>
      <w:sz w:val="21"/>
      <w:szCs w:val="24"/>
    </w:rPr>
  </w:style>
  <w:style w:type="character" w:customStyle="1" w:styleId="af1">
    <w:name w:val="批注框文本 字符"/>
    <w:basedOn w:val="a0"/>
    <w:link w:val="af0"/>
    <w:semiHidden/>
    <w:rsid w:val="008D0855"/>
    <w:rPr>
      <w:kern w:val="2"/>
      <w:sz w:val="18"/>
      <w:szCs w:val="18"/>
    </w:rPr>
  </w:style>
  <w:style w:type="paragraph" w:styleId="aff5">
    <w:name w:val="Revision"/>
    <w:semiHidden/>
    <w:rsid w:val="008D0855"/>
    <w:rPr>
      <w:kern w:val="2"/>
      <w:sz w:val="21"/>
    </w:rPr>
  </w:style>
  <w:style w:type="paragraph" w:customStyle="1" w:styleId="Listbullet">
    <w:name w:val="List_bullet"/>
    <w:basedOn w:val="a"/>
    <w:rsid w:val="008D0855"/>
    <w:pPr>
      <w:numPr>
        <w:numId w:val="8"/>
      </w:numPr>
      <w:tabs>
        <w:tab w:val="left" w:pos="360"/>
      </w:tabs>
    </w:pPr>
    <w:rPr>
      <w:szCs w:val="20"/>
    </w:rPr>
  </w:style>
  <w:style w:type="paragraph" w:customStyle="1" w:styleId="CharCharChar">
    <w:name w:val="Char Char Char"/>
    <w:basedOn w:val="a"/>
    <w:rsid w:val="008D0855"/>
    <w:rPr>
      <w:szCs w:val="20"/>
    </w:rPr>
  </w:style>
  <w:style w:type="paragraph" w:customStyle="1" w:styleId="unnamed1">
    <w:name w:val="unnamed1"/>
    <w:basedOn w:val="a"/>
    <w:rsid w:val="008D0855"/>
    <w:pPr>
      <w:spacing w:before="60" w:after="60"/>
      <w:ind w:left="15" w:right="15"/>
    </w:pPr>
    <w:rPr>
      <w:rFonts w:ascii="宋体" w:hAnsi="宋体"/>
      <w:color w:val="000000"/>
      <w:sz w:val="18"/>
      <w:szCs w:val="18"/>
    </w:rPr>
  </w:style>
  <w:style w:type="paragraph" w:customStyle="1" w:styleId="Style6">
    <w:name w:val="_Style 6"/>
    <w:basedOn w:val="a"/>
    <w:next w:val="a"/>
    <w:rsid w:val="008D0855"/>
    <w:pPr>
      <w:adjustRightInd w:val="0"/>
      <w:snapToGrid w:val="0"/>
      <w:ind w:firstLineChars="200" w:firstLine="480"/>
    </w:pPr>
    <w:rPr>
      <w:rFonts w:ascii="仿宋_GB2312" w:eastAsia="仿宋_GB2312" w:hAnsi="宋体"/>
      <w:color w:val="000000"/>
      <w:szCs w:val="20"/>
    </w:rPr>
  </w:style>
  <w:style w:type="paragraph" w:customStyle="1" w:styleId="InfoBlue">
    <w:name w:val="InfoBlue"/>
    <w:basedOn w:val="a"/>
    <w:next w:val="aa"/>
    <w:rsid w:val="008D0855"/>
    <w:pPr>
      <w:tabs>
        <w:tab w:val="left" w:pos="420"/>
      </w:tabs>
      <w:spacing w:after="120" w:line="240" w:lineRule="atLeast"/>
      <w:ind w:left="420" w:hanging="420"/>
    </w:pPr>
    <w:rPr>
      <w:rFonts w:ascii="宋体" w:hAnsi="宋体"/>
      <w:szCs w:val="20"/>
    </w:rPr>
  </w:style>
  <w:style w:type="paragraph" w:customStyle="1" w:styleId="msonormal1">
    <w:name w:val="msonormal1"/>
    <w:rsid w:val="008D0855"/>
    <w:pPr>
      <w:widowControl w:val="0"/>
      <w:jc w:val="both"/>
    </w:pPr>
    <w:rPr>
      <w:kern w:val="2"/>
      <w:sz w:val="21"/>
    </w:rPr>
  </w:style>
  <w:style w:type="paragraph" w:customStyle="1" w:styleId="CharChar1">
    <w:name w:val="Char Char1"/>
    <w:basedOn w:val="a"/>
    <w:rsid w:val="008D0855"/>
    <w:rPr>
      <w:szCs w:val="20"/>
    </w:rPr>
  </w:style>
  <w:style w:type="character" w:styleId="aff6">
    <w:name w:val="footnote reference"/>
    <w:semiHidden/>
    <w:unhideWhenUsed/>
    <w:rsid w:val="008D0855"/>
    <w:rPr>
      <w:vertAlign w:val="superscript"/>
    </w:rPr>
  </w:style>
  <w:style w:type="character" w:customStyle="1" w:styleId="Char1">
    <w:name w:val="页眉 Char1"/>
    <w:rsid w:val="008D0855"/>
    <w:rPr>
      <w:rFonts w:ascii="Times New Roman" w:eastAsia="宋体" w:hAnsi="Times New Roman" w:cs="Times New Roman" w:hint="default"/>
      <w:sz w:val="18"/>
      <w:szCs w:val="18"/>
    </w:rPr>
  </w:style>
  <w:style w:type="character" w:customStyle="1" w:styleId="Char10">
    <w:name w:val="正文文本 Char1"/>
    <w:rsid w:val="008D0855"/>
    <w:rPr>
      <w:rFonts w:ascii="Times New Roman" w:eastAsia="宋体" w:hAnsi="Times New Roman" w:cs="Times New Roman" w:hint="default"/>
      <w:szCs w:val="20"/>
    </w:rPr>
  </w:style>
  <w:style w:type="character" w:customStyle="1" w:styleId="Char11">
    <w:name w:val="标题 Char1"/>
    <w:rsid w:val="008D0855"/>
    <w:rPr>
      <w:rFonts w:ascii="Cambria" w:eastAsia="宋体" w:hAnsi="Cambria" w:cs="Times New Roman" w:hint="default"/>
      <w:b/>
      <w:bCs/>
      <w:sz w:val="32"/>
      <w:szCs w:val="32"/>
    </w:rPr>
  </w:style>
  <w:style w:type="character" w:customStyle="1" w:styleId="Char20">
    <w:name w:val="正文文本 Char2"/>
    <w:basedOn w:val="a0"/>
    <w:uiPriority w:val="99"/>
    <w:semiHidden/>
    <w:rsid w:val="008D0855"/>
    <w:rPr>
      <w:rFonts w:ascii="Times New Roman" w:eastAsia="宋体" w:hAnsi="Times New Roman" w:cs="Times New Roman" w:hint="default"/>
      <w:szCs w:val="20"/>
    </w:rPr>
  </w:style>
  <w:style w:type="character" w:customStyle="1" w:styleId="2Char1">
    <w:name w:val="正文文本缩进 2 Char1"/>
    <w:basedOn w:val="a0"/>
    <w:uiPriority w:val="99"/>
    <w:semiHidden/>
    <w:rsid w:val="008D0855"/>
    <w:rPr>
      <w:rFonts w:ascii="Times New Roman" w:eastAsia="宋体" w:hAnsi="Times New Roman" w:cs="Times New Roman" w:hint="default"/>
      <w:szCs w:val="20"/>
    </w:rPr>
  </w:style>
  <w:style w:type="character" w:customStyle="1" w:styleId="Char12">
    <w:name w:val="批注主题 Char1"/>
    <w:basedOn w:val="a6"/>
    <w:uiPriority w:val="99"/>
    <w:semiHidden/>
    <w:rsid w:val="008D0855"/>
    <w:rPr>
      <w:rFonts w:ascii="Times New Roman" w:eastAsia="宋体" w:hAnsi="Times New Roman" w:cs="Times New Roman"/>
      <w:b/>
      <w:bCs/>
      <w:kern w:val="2"/>
      <w:sz w:val="21"/>
      <w:szCs w:val="20"/>
    </w:rPr>
  </w:style>
  <w:style w:type="character" w:customStyle="1" w:styleId="3Char1">
    <w:name w:val="正文文本缩进 3 Char1"/>
    <w:basedOn w:val="a0"/>
    <w:uiPriority w:val="99"/>
    <w:semiHidden/>
    <w:rsid w:val="008D0855"/>
    <w:rPr>
      <w:rFonts w:ascii="Times New Roman" w:eastAsia="宋体" w:hAnsi="Times New Roman" w:cs="Times New Roman" w:hint="default"/>
      <w:sz w:val="16"/>
      <w:szCs w:val="16"/>
    </w:rPr>
  </w:style>
  <w:style w:type="character" w:customStyle="1" w:styleId="Char13">
    <w:name w:val="纯文本 Char1"/>
    <w:basedOn w:val="a0"/>
    <w:uiPriority w:val="99"/>
    <w:semiHidden/>
    <w:rsid w:val="008D0855"/>
    <w:rPr>
      <w:rFonts w:ascii="宋体" w:eastAsia="宋体" w:hAnsi="Courier New" w:cs="Courier New" w:hint="eastAsia"/>
      <w:szCs w:val="21"/>
    </w:rPr>
  </w:style>
  <w:style w:type="character" w:customStyle="1" w:styleId="Char21">
    <w:name w:val="标题 Char2"/>
    <w:basedOn w:val="a0"/>
    <w:uiPriority w:val="10"/>
    <w:rsid w:val="008D0855"/>
    <w:rPr>
      <w:rFonts w:ascii="Cambria" w:eastAsia="宋体" w:hAnsi="Cambria" w:cs="Times New Roman" w:hint="default"/>
      <w:b/>
      <w:bCs/>
      <w:sz w:val="32"/>
      <w:szCs w:val="32"/>
    </w:rPr>
  </w:style>
  <w:style w:type="character" w:customStyle="1" w:styleId="Char14">
    <w:name w:val="文档结构图 Char1"/>
    <w:basedOn w:val="a0"/>
    <w:uiPriority w:val="99"/>
    <w:semiHidden/>
    <w:rsid w:val="008D0855"/>
    <w:rPr>
      <w:rFonts w:ascii="宋体" w:eastAsia="宋体" w:hAnsi="Times New Roman" w:cs="Times New Roman" w:hint="eastAsia"/>
      <w:sz w:val="18"/>
      <w:szCs w:val="18"/>
    </w:rPr>
  </w:style>
  <w:style w:type="character" w:customStyle="1" w:styleId="Char15">
    <w:name w:val="批注框文本 Char1"/>
    <w:basedOn w:val="a0"/>
    <w:uiPriority w:val="99"/>
    <w:semiHidden/>
    <w:rsid w:val="008D0855"/>
    <w:rPr>
      <w:rFonts w:ascii="Times New Roman" w:eastAsia="宋体" w:hAnsi="Times New Roman" w:cs="Times New Roman" w:hint="default"/>
      <w:sz w:val="18"/>
      <w:szCs w:val="18"/>
    </w:rPr>
  </w:style>
  <w:style w:type="character" w:customStyle="1" w:styleId="Char16">
    <w:name w:val="脚注文本 Char1"/>
    <w:basedOn w:val="a0"/>
    <w:uiPriority w:val="99"/>
    <w:semiHidden/>
    <w:rsid w:val="008D0855"/>
    <w:rPr>
      <w:rFonts w:ascii="Times New Roman" w:eastAsia="宋体" w:hAnsi="Times New Roman" w:cs="Times New Roman" w:hint="default"/>
      <w:sz w:val="18"/>
      <w:szCs w:val="18"/>
    </w:rPr>
  </w:style>
  <w:style w:type="character" w:customStyle="1" w:styleId="txtcontent11">
    <w:name w:val="txtcontent11"/>
    <w:rsid w:val="008D0855"/>
    <w:rPr>
      <w:rFonts w:ascii="ˎ̥" w:hAnsi="ˎ̥" w:hint="default"/>
      <w:b w:val="0"/>
      <w:bCs w:val="0"/>
      <w:color w:val="000000"/>
      <w:sz w:val="21"/>
      <w:szCs w:val="21"/>
    </w:rPr>
  </w:style>
  <w:style w:type="paragraph" w:customStyle="1" w:styleId="CharCharCharCharCharChar1CharCharChar">
    <w:name w:val="Char Char Char Char Char Char1 Char Char Char"/>
    <w:basedOn w:val="a"/>
    <w:rsid w:val="008D0855"/>
    <w:pPr>
      <w:autoSpaceDE w:val="0"/>
      <w:autoSpaceDN w:val="0"/>
      <w:adjustRightInd w:val="0"/>
      <w:textAlignment w:val="baseline"/>
    </w:pPr>
    <w:rPr>
      <w:rFonts w:eastAsia="方正仿宋简体"/>
      <w:sz w:val="32"/>
      <w:szCs w:val="20"/>
    </w:rPr>
  </w:style>
  <w:style w:type="paragraph" w:customStyle="1" w:styleId="dazhangjie">
    <w:name w:val="dazhangjie"/>
    <w:basedOn w:val="a"/>
    <w:rsid w:val="008D0855"/>
    <w:pPr>
      <w:autoSpaceDE w:val="0"/>
      <w:autoSpaceDN w:val="0"/>
      <w:adjustRightInd w:val="0"/>
      <w:spacing w:before="30" w:line="288" w:lineRule="auto"/>
      <w:ind w:left="15"/>
      <w:jc w:val="center"/>
      <w:outlineLvl w:val="0"/>
    </w:pPr>
    <w:rPr>
      <w:rFonts w:ascii="宋体" w:hAnsi="宋体" w:cs="宋体"/>
    </w:rPr>
  </w:style>
  <w:style w:type="character" w:customStyle="1" w:styleId="40">
    <w:name w:val="标题 4 字符"/>
    <w:basedOn w:val="a0"/>
    <w:link w:val="4"/>
    <w:uiPriority w:val="9"/>
    <w:rsid w:val="00AA1C8F"/>
    <w:rPr>
      <w:rFonts w:cstheme="majorBidi"/>
      <w:b/>
      <w:bCs/>
      <w:sz w:val="28"/>
      <w:szCs w:val="28"/>
    </w:rPr>
  </w:style>
  <w:style w:type="character" w:customStyle="1" w:styleId="50">
    <w:name w:val="标题 5 字符"/>
    <w:basedOn w:val="a0"/>
    <w:link w:val="5"/>
    <w:uiPriority w:val="9"/>
    <w:rsid w:val="00AA1C8F"/>
    <w:rPr>
      <w:rFonts w:cstheme="majorBidi"/>
      <w:b/>
      <w:bCs/>
      <w:i/>
      <w:iCs/>
      <w:sz w:val="26"/>
      <w:szCs w:val="26"/>
    </w:rPr>
  </w:style>
  <w:style w:type="character" w:customStyle="1" w:styleId="60">
    <w:name w:val="标题 6 字符"/>
    <w:basedOn w:val="a0"/>
    <w:link w:val="6"/>
    <w:uiPriority w:val="9"/>
    <w:rsid w:val="00AA1C8F"/>
    <w:rPr>
      <w:rFonts w:cstheme="majorBidi"/>
      <w:b/>
      <w:bCs/>
    </w:rPr>
  </w:style>
  <w:style w:type="character" w:customStyle="1" w:styleId="70">
    <w:name w:val="标题 7 字符"/>
    <w:basedOn w:val="a0"/>
    <w:link w:val="7"/>
    <w:uiPriority w:val="9"/>
    <w:rsid w:val="00AA1C8F"/>
    <w:rPr>
      <w:rFonts w:cstheme="majorBidi"/>
      <w:sz w:val="24"/>
      <w:szCs w:val="24"/>
    </w:rPr>
  </w:style>
  <w:style w:type="character" w:customStyle="1" w:styleId="80">
    <w:name w:val="标题 8 字符"/>
    <w:basedOn w:val="a0"/>
    <w:link w:val="8"/>
    <w:uiPriority w:val="9"/>
    <w:rsid w:val="00AA1C8F"/>
    <w:rPr>
      <w:rFonts w:cstheme="majorBidi"/>
      <w:i/>
      <w:iCs/>
      <w:sz w:val="24"/>
      <w:szCs w:val="24"/>
    </w:rPr>
  </w:style>
  <w:style w:type="character" w:customStyle="1" w:styleId="90">
    <w:name w:val="标题 9 字符"/>
    <w:basedOn w:val="a0"/>
    <w:link w:val="9"/>
    <w:uiPriority w:val="9"/>
    <w:rsid w:val="00AA1C8F"/>
    <w:rPr>
      <w:rFonts w:asciiTheme="majorHAnsi" w:eastAsiaTheme="majorEastAsia" w:hAnsiTheme="majorHAnsi" w:cstheme="majorBidi"/>
    </w:rPr>
  </w:style>
  <w:style w:type="paragraph" w:styleId="aff7">
    <w:name w:val="Subtitle"/>
    <w:basedOn w:val="a"/>
    <w:next w:val="a"/>
    <w:link w:val="aff8"/>
    <w:uiPriority w:val="11"/>
    <w:qFormat/>
    <w:rsid w:val="00AA1C8F"/>
    <w:pPr>
      <w:spacing w:after="60"/>
      <w:jc w:val="center"/>
      <w:outlineLvl w:val="1"/>
    </w:pPr>
    <w:rPr>
      <w:rFonts w:asciiTheme="majorHAnsi" w:eastAsiaTheme="majorEastAsia" w:hAnsiTheme="majorHAnsi"/>
    </w:rPr>
  </w:style>
  <w:style w:type="character" w:customStyle="1" w:styleId="aff8">
    <w:name w:val="副标题 字符"/>
    <w:basedOn w:val="a0"/>
    <w:link w:val="aff7"/>
    <w:uiPriority w:val="11"/>
    <w:rsid w:val="00AA1C8F"/>
    <w:rPr>
      <w:rFonts w:asciiTheme="majorHAnsi" w:eastAsiaTheme="majorEastAsia" w:hAnsiTheme="majorHAnsi"/>
      <w:sz w:val="24"/>
      <w:szCs w:val="24"/>
    </w:rPr>
  </w:style>
  <w:style w:type="character" w:styleId="aff9">
    <w:name w:val="Emphasis"/>
    <w:basedOn w:val="a0"/>
    <w:uiPriority w:val="20"/>
    <w:qFormat/>
    <w:rsid w:val="00AA1C8F"/>
    <w:rPr>
      <w:rFonts w:asciiTheme="minorHAnsi" w:hAnsiTheme="minorHAnsi"/>
      <w:b/>
      <w:i/>
      <w:iCs/>
    </w:rPr>
  </w:style>
  <w:style w:type="paragraph" w:styleId="affa">
    <w:name w:val="No Spacing"/>
    <w:basedOn w:val="a"/>
    <w:uiPriority w:val="1"/>
    <w:qFormat/>
    <w:rsid w:val="00AA1C8F"/>
    <w:rPr>
      <w:szCs w:val="32"/>
    </w:rPr>
  </w:style>
  <w:style w:type="paragraph" w:styleId="affb">
    <w:name w:val="Quote"/>
    <w:basedOn w:val="a"/>
    <w:next w:val="a"/>
    <w:link w:val="affc"/>
    <w:uiPriority w:val="29"/>
    <w:qFormat/>
    <w:rsid w:val="00AA1C8F"/>
    <w:rPr>
      <w:i/>
    </w:rPr>
  </w:style>
  <w:style w:type="character" w:customStyle="1" w:styleId="affc">
    <w:name w:val="引用 字符"/>
    <w:basedOn w:val="a0"/>
    <w:link w:val="affb"/>
    <w:uiPriority w:val="29"/>
    <w:rsid w:val="00AA1C8F"/>
    <w:rPr>
      <w:i/>
      <w:sz w:val="24"/>
      <w:szCs w:val="24"/>
    </w:rPr>
  </w:style>
  <w:style w:type="paragraph" w:styleId="affd">
    <w:name w:val="Intense Quote"/>
    <w:basedOn w:val="a"/>
    <w:next w:val="a"/>
    <w:link w:val="affe"/>
    <w:uiPriority w:val="30"/>
    <w:qFormat/>
    <w:rsid w:val="00AA1C8F"/>
    <w:pPr>
      <w:ind w:left="720" w:right="720"/>
    </w:pPr>
    <w:rPr>
      <w:b/>
      <w:i/>
      <w:szCs w:val="22"/>
    </w:rPr>
  </w:style>
  <w:style w:type="character" w:customStyle="1" w:styleId="affe">
    <w:name w:val="明显引用 字符"/>
    <w:basedOn w:val="a0"/>
    <w:link w:val="affd"/>
    <w:uiPriority w:val="30"/>
    <w:rsid w:val="00AA1C8F"/>
    <w:rPr>
      <w:b/>
      <w:i/>
      <w:sz w:val="24"/>
    </w:rPr>
  </w:style>
  <w:style w:type="character" w:styleId="afff">
    <w:name w:val="Subtle Emphasis"/>
    <w:uiPriority w:val="19"/>
    <w:qFormat/>
    <w:rsid w:val="00AA1C8F"/>
    <w:rPr>
      <w:i/>
      <w:color w:val="5A5A5A" w:themeColor="text1" w:themeTint="A5"/>
    </w:rPr>
  </w:style>
  <w:style w:type="character" w:styleId="afff0">
    <w:name w:val="Intense Emphasis"/>
    <w:basedOn w:val="a0"/>
    <w:uiPriority w:val="21"/>
    <w:qFormat/>
    <w:rsid w:val="00AA1C8F"/>
    <w:rPr>
      <w:b/>
      <w:i/>
      <w:sz w:val="24"/>
      <w:szCs w:val="24"/>
      <w:u w:val="single"/>
    </w:rPr>
  </w:style>
  <w:style w:type="character" w:styleId="afff1">
    <w:name w:val="Subtle Reference"/>
    <w:basedOn w:val="a0"/>
    <w:uiPriority w:val="31"/>
    <w:qFormat/>
    <w:rsid w:val="00AA1C8F"/>
    <w:rPr>
      <w:sz w:val="24"/>
      <w:szCs w:val="24"/>
      <w:u w:val="single"/>
    </w:rPr>
  </w:style>
  <w:style w:type="character" w:styleId="afff2">
    <w:name w:val="Intense Reference"/>
    <w:basedOn w:val="a0"/>
    <w:uiPriority w:val="32"/>
    <w:qFormat/>
    <w:rsid w:val="00AA1C8F"/>
    <w:rPr>
      <w:b/>
      <w:sz w:val="24"/>
      <w:u w:val="single"/>
    </w:rPr>
  </w:style>
  <w:style w:type="character" w:styleId="afff3">
    <w:name w:val="Book Title"/>
    <w:basedOn w:val="a0"/>
    <w:uiPriority w:val="33"/>
    <w:qFormat/>
    <w:rsid w:val="00AA1C8F"/>
    <w:rPr>
      <w:rFonts w:asciiTheme="majorHAnsi" w:eastAsiaTheme="majorEastAsia" w:hAnsiTheme="majorHAnsi"/>
      <w:b/>
      <w:i/>
      <w:sz w:val="24"/>
      <w:szCs w:val="24"/>
    </w:rPr>
  </w:style>
  <w:style w:type="paragraph" w:styleId="TOC">
    <w:name w:val="TOC Heading"/>
    <w:basedOn w:val="1"/>
    <w:next w:val="a"/>
    <w:uiPriority w:val="39"/>
    <w:semiHidden/>
    <w:unhideWhenUsed/>
    <w:qFormat/>
    <w:rsid w:val="00AA1C8F"/>
    <w:pPr>
      <w:outlineLvl w:val="9"/>
    </w:pPr>
  </w:style>
  <w:style w:type="paragraph" w:styleId="afff4">
    <w:name w:val="caption"/>
    <w:basedOn w:val="a"/>
    <w:next w:val="a"/>
    <w:uiPriority w:val="35"/>
    <w:semiHidden/>
    <w:unhideWhenUsed/>
    <w:rsid w:val="00AA1C8F"/>
    <w:pPr>
      <w:spacing w:after="200"/>
    </w:pPr>
    <w:rPr>
      <w:i/>
      <w:iCs/>
      <w:color w:val="1F497D"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5737761">
      <w:bodyDiv w:val="1"/>
      <w:marLeft w:val="0"/>
      <w:marRight w:val="0"/>
      <w:marTop w:val="0"/>
      <w:marBottom w:val="0"/>
      <w:divBdr>
        <w:top w:val="none" w:sz="0" w:space="0" w:color="auto"/>
        <w:left w:val="none" w:sz="0" w:space="0" w:color="auto"/>
        <w:bottom w:val="none" w:sz="0" w:space="0" w:color="auto"/>
        <w:right w:val="none" w:sz="0" w:space="0" w:color="auto"/>
      </w:divBdr>
    </w:div>
    <w:div w:id="290404031">
      <w:bodyDiv w:val="1"/>
      <w:marLeft w:val="0"/>
      <w:marRight w:val="0"/>
      <w:marTop w:val="0"/>
      <w:marBottom w:val="0"/>
      <w:divBdr>
        <w:top w:val="none" w:sz="0" w:space="0" w:color="auto"/>
        <w:left w:val="none" w:sz="0" w:space="0" w:color="auto"/>
        <w:bottom w:val="none" w:sz="0" w:space="0" w:color="auto"/>
        <w:right w:val="none" w:sz="0" w:space="0" w:color="auto"/>
      </w:divBdr>
    </w:div>
    <w:div w:id="576983426">
      <w:bodyDiv w:val="1"/>
      <w:marLeft w:val="0"/>
      <w:marRight w:val="0"/>
      <w:marTop w:val="0"/>
      <w:marBottom w:val="0"/>
      <w:divBdr>
        <w:top w:val="none" w:sz="0" w:space="0" w:color="auto"/>
        <w:left w:val="none" w:sz="0" w:space="0" w:color="auto"/>
        <w:bottom w:val="none" w:sz="0" w:space="0" w:color="auto"/>
        <w:right w:val="none" w:sz="0" w:space="0" w:color="auto"/>
      </w:divBdr>
    </w:div>
    <w:div w:id="788549644">
      <w:bodyDiv w:val="1"/>
      <w:marLeft w:val="0"/>
      <w:marRight w:val="0"/>
      <w:marTop w:val="0"/>
      <w:marBottom w:val="0"/>
      <w:divBdr>
        <w:top w:val="none" w:sz="0" w:space="0" w:color="auto"/>
        <w:left w:val="none" w:sz="0" w:space="0" w:color="auto"/>
        <w:bottom w:val="none" w:sz="0" w:space="0" w:color="auto"/>
        <w:right w:val="none" w:sz="0" w:space="0" w:color="auto"/>
      </w:divBdr>
    </w:div>
    <w:div w:id="971593628">
      <w:bodyDiv w:val="1"/>
      <w:marLeft w:val="0"/>
      <w:marRight w:val="0"/>
      <w:marTop w:val="0"/>
      <w:marBottom w:val="0"/>
      <w:divBdr>
        <w:top w:val="none" w:sz="0" w:space="0" w:color="auto"/>
        <w:left w:val="none" w:sz="0" w:space="0" w:color="auto"/>
        <w:bottom w:val="none" w:sz="0" w:space="0" w:color="auto"/>
        <w:right w:val="none" w:sz="0" w:space="0" w:color="auto"/>
      </w:divBdr>
    </w:div>
    <w:div w:id="1653871275">
      <w:bodyDiv w:val="1"/>
      <w:marLeft w:val="0"/>
      <w:marRight w:val="0"/>
      <w:marTop w:val="0"/>
      <w:marBottom w:val="0"/>
      <w:divBdr>
        <w:top w:val="none" w:sz="0" w:space="0" w:color="auto"/>
        <w:left w:val="none" w:sz="0" w:space="0" w:color="auto"/>
        <w:bottom w:val="none" w:sz="0" w:space="0" w:color="auto"/>
        <w:right w:val="none" w:sz="0" w:space="0" w:color="auto"/>
      </w:divBdr>
    </w:div>
    <w:div w:id="2087533623">
      <w:bodyDiv w:val="1"/>
      <w:marLeft w:val="0"/>
      <w:marRight w:val="0"/>
      <w:marTop w:val="0"/>
      <w:marBottom w:val="0"/>
      <w:divBdr>
        <w:top w:val="none" w:sz="0" w:space="0" w:color="auto"/>
        <w:left w:val="none" w:sz="0" w:space="0" w:color="auto"/>
        <w:bottom w:val="none" w:sz="0" w:space="0" w:color="auto"/>
        <w:right w:val="none" w:sz="0" w:space="0" w:color="auto"/>
      </w:divBdr>
    </w:div>
    <w:div w:id="209088634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5ifund.com" TargetMode="External"/><Relationship Id="rId18" Type="http://schemas.openxmlformats.org/officeDocument/2006/relationships/hyperlink" Target="http://danjuanapp.com/" TargetMode="External"/><Relationship Id="rId26" Type="http://schemas.openxmlformats.org/officeDocument/2006/relationships/footer" Target="footer1.xml"/><Relationship Id="rId3" Type="http://schemas.openxmlformats.org/officeDocument/2006/relationships/numbering" Target="numbering.xml"/><Relationship Id="rId21" Type="http://schemas.openxmlformats.org/officeDocument/2006/relationships/image" Target="media/image1.jpeg"/><Relationship Id="rId7" Type="http://schemas.openxmlformats.org/officeDocument/2006/relationships/footnotes" Target="footnotes.xml"/><Relationship Id="rId12" Type="http://schemas.openxmlformats.org/officeDocument/2006/relationships/hyperlink" Target="http://www.fund123.cn" TargetMode="External"/><Relationship Id="rId17" Type="http://schemas.openxmlformats.org/officeDocument/2006/relationships/hyperlink" Target="http://www.jjmmw.com" TargetMode="External"/><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www.zlfund.cn" TargetMode="External"/><Relationship Id="rId20" Type="http://schemas.openxmlformats.org/officeDocument/2006/relationships/hyperlink" Target="http://www.vstonewealth.co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jiyufund.com.cn/" TargetMode="External"/><Relationship Id="rId24" Type="http://schemas.openxmlformats.org/officeDocument/2006/relationships/image" Target="media/image4.jpeg"/><Relationship Id="rId5" Type="http://schemas.openxmlformats.org/officeDocument/2006/relationships/settings" Target="settings.xml"/><Relationship Id="rId15" Type="http://schemas.openxmlformats.org/officeDocument/2006/relationships/hyperlink" Target="http://www.jianfortune.com" TargetMode="External"/><Relationship Id="rId23" Type="http://schemas.openxmlformats.org/officeDocument/2006/relationships/image" Target="media/image3.jpeg"/><Relationship Id="rId28" Type="http://schemas.openxmlformats.org/officeDocument/2006/relationships/theme" Target="theme/theme1.xml"/><Relationship Id="rId10" Type="http://schemas.openxmlformats.org/officeDocument/2006/relationships/hyperlink" Target="http://www.bsb.com.cn" TargetMode="External"/><Relationship Id="rId19" Type="http://schemas.openxmlformats.org/officeDocument/2006/relationships/hyperlink" Target="http://www.wacaijijin.com" TargetMode="External"/><Relationship Id="rId4" Type="http://schemas.openxmlformats.org/officeDocument/2006/relationships/styles" Target="styles.xml"/><Relationship Id="rId9" Type="http://schemas.openxmlformats.org/officeDocument/2006/relationships/hyperlink" Target="http://www.furamc.com.cn" TargetMode="External"/><Relationship Id="rId14" Type="http://schemas.openxmlformats.org/officeDocument/2006/relationships/hyperlink" Target="http://www.taichengcaifu.com" TargetMode="External"/><Relationship Id="rId22" Type="http://schemas.openxmlformats.org/officeDocument/2006/relationships/image" Target="media/image2.jpeg"/><Relationship Id="rId27"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592AE1B-DD40-40AB-B45A-588F476AA5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551</TotalTime>
  <Pages>41</Pages>
  <Words>3674</Words>
  <Characters>20948</Characters>
  <Application>Microsoft Office Word</Application>
  <DocSecurity>0</DocSecurity>
  <Lines>174</Lines>
  <Paragraphs>49</Paragraphs>
  <ScaleCrop>false</ScaleCrop>
  <Company>Microsoft</Company>
  <LinksUpToDate>false</LinksUpToDate>
  <CharactersWithSpaces>24573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xieyanping</dc:creator>
  <cp:lastModifiedBy>于 连驰</cp:lastModifiedBy>
  <cp:revision>122</cp:revision>
  <cp:lastPrinted>2016-08-24T01:43:00Z</cp:lastPrinted>
  <dcterms:created xsi:type="dcterms:W3CDTF">2017-06-12T09:34:00Z</dcterms:created>
  <dcterms:modified xsi:type="dcterms:W3CDTF">2019-08-16T02:45:00Z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