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40DA" w:rsidRDefault="00DE748D">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314043">
        <w:rPr>
          <w:rFonts w:ascii="Verdana" w:eastAsia="宋体" w:hAnsi="Verdana" w:cs="宋体" w:hint="eastAsia"/>
          <w:b/>
          <w:bCs/>
          <w:kern w:val="36"/>
          <w:sz w:val="39"/>
          <w:szCs w:val="39"/>
        </w:rPr>
        <w:t>北京虹点基金销售有限公司</w:t>
      </w:r>
      <w:r>
        <w:rPr>
          <w:rFonts w:ascii="Verdana" w:eastAsia="宋体" w:hAnsi="Verdana" w:cs="宋体"/>
          <w:b/>
          <w:bCs/>
          <w:kern w:val="36"/>
          <w:sz w:val="39"/>
          <w:szCs w:val="39"/>
        </w:rPr>
        <w:t>基金申购及定期定额投资申购费率优惠活动的公告</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314043">
        <w:rPr>
          <w:rFonts w:ascii="宋体" w:hAnsi="宋体" w:hint="eastAsia"/>
          <w:szCs w:val="21"/>
        </w:rPr>
        <w:t>北京虹点基金销售有限公司</w:t>
      </w:r>
      <w:r w:rsidR="00314043">
        <w:rPr>
          <w:rFonts w:ascii="宋体" w:eastAsia="宋体" w:hAnsi="宋体" w:cs="Calibri" w:hint="eastAsia"/>
          <w:color w:val="000000"/>
          <w:kern w:val="0"/>
          <w:szCs w:val="21"/>
        </w:rPr>
        <w:t>（以下简称“</w:t>
      </w:r>
      <w:r w:rsidR="00314043">
        <w:rPr>
          <w:rFonts w:ascii="宋体" w:hAnsi="宋体" w:hint="eastAsia"/>
          <w:szCs w:val="21"/>
        </w:rPr>
        <w:t>虹点基金</w:t>
      </w:r>
      <w:r w:rsidR="00314043">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Pr>
          <w:rFonts w:ascii="宋体" w:eastAsia="宋体" w:hAnsi="宋体" w:cs="Calibri"/>
          <w:color w:val="000000"/>
          <w:kern w:val="0"/>
          <w:szCs w:val="21"/>
        </w:rPr>
        <w:t>201</w:t>
      </w:r>
      <w:r>
        <w:rPr>
          <w:rFonts w:ascii="宋体" w:eastAsia="宋体" w:hAnsi="宋体" w:cs="Calibri" w:hint="eastAsia"/>
          <w:color w:val="000000"/>
          <w:kern w:val="0"/>
          <w:szCs w:val="21"/>
        </w:rPr>
        <w:t>9年8月2</w:t>
      </w:r>
      <w:r w:rsidR="00314043">
        <w:rPr>
          <w:rFonts w:ascii="宋体" w:eastAsia="宋体" w:hAnsi="宋体" w:cs="Calibri" w:hint="eastAsia"/>
          <w:color w:val="000000"/>
          <w:kern w:val="0"/>
          <w:szCs w:val="21"/>
        </w:rPr>
        <w:t>9</w:t>
      </w:r>
      <w:r>
        <w:rPr>
          <w:rFonts w:ascii="宋体" w:eastAsia="宋体" w:hAnsi="宋体" w:cs="Calibri" w:hint="eastAsia"/>
          <w:color w:val="000000"/>
          <w:kern w:val="0"/>
          <w:szCs w:val="21"/>
        </w:rPr>
        <w:t>日起，本公司旗下部分基金参加</w:t>
      </w:r>
      <w:r w:rsidR="00314043">
        <w:rPr>
          <w:rFonts w:ascii="宋体" w:hAnsi="宋体" w:hint="eastAsia"/>
          <w:szCs w:val="21"/>
        </w:rPr>
        <w:t>虹点基金</w:t>
      </w:r>
      <w:r>
        <w:rPr>
          <w:rFonts w:ascii="宋体" w:eastAsia="宋体" w:hAnsi="宋体" w:cs="Calibri" w:hint="eastAsia"/>
          <w:color w:val="000000"/>
          <w:kern w:val="0"/>
          <w:szCs w:val="21"/>
        </w:rPr>
        <w:t>开展的基金申购及定期定额投资申购费率优惠活动，具体的活动时间、优惠费率以</w:t>
      </w:r>
      <w:r w:rsidR="00314043">
        <w:rPr>
          <w:rFonts w:ascii="宋体" w:hAnsi="宋体" w:hint="eastAsia"/>
          <w:szCs w:val="21"/>
        </w:rPr>
        <w:t>虹点基金</w:t>
      </w:r>
      <w:r>
        <w:rPr>
          <w:rFonts w:ascii="宋体" w:eastAsia="宋体" w:hAnsi="宋体" w:cs="Calibri" w:hint="eastAsia"/>
          <w:color w:val="000000"/>
          <w:kern w:val="0"/>
          <w:szCs w:val="21"/>
        </w:rPr>
        <w:t>的规定为准。相关优惠方案公告如下：</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Pr>
          <w:rFonts w:ascii="宋体" w:eastAsia="宋体" w:hAnsi="宋体" w:cs="Calibri"/>
          <w:color w:val="000000"/>
          <w:kern w:val="0"/>
          <w:szCs w:val="21"/>
        </w:rPr>
        <w:t>1</w:t>
      </w:r>
      <w:r>
        <w:rPr>
          <w:rFonts w:ascii="宋体" w:eastAsia="宋体" w:hAnsi="宋体" w:cs="Calibri" w:hint="eastAsia"/>
          <w:color w:val="000000"/>
          <w:kern w:val="0"/>
          <w:szCs w:val="21"/>
        </w:rPr>
        <w:t>）富荣富安债券型证券投资基金A类（基金代码：005173）；</w:t>
      </w:r>
    </w:p>
    <w:p w:rsidR="001840DA" w:rsidRDefault="00DE748D">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3B6BAF">
        <w:rPr>
          <w:rFonts w:ascii="宋体" w:eastAsia="宋体" w:hAnsi="宋体" w:cs="Calibri" w:hint="eastAsia"/>
          <w:color w:val="000000"/>
          <w:kern w:val="0"/>
          <w:szCs w:val="21"/>
        </w:rPr>
        <w:t>2</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混合型证券投资基金A类（基金代码：005164）；</w:t>
      </w:r>
    </w:p>
    <w:p w:rsidR="001840DA" w:rsidRDefault="00DE748D">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3B6BAF">
        <w:rPr>
          <w:rFonts w:ascii="宋体" w:eastAsia="宋体" w:hAnsi="宋体" w:cs="Calibri" w:hint="eastAsia"/>
          <w:color w:val="000000"/>
          <w:kern w:val="0"/>
          <w:szCs w:val="21"/>
        </w:rPr>
        <w:t>3</w:t>
      </w:r>
      <w:r>
        <w:rPr>
          <w:rFonts w:ascii="宋体" w:eastAsia="宋体" w:hAnsi="宋体" w:cs="Calibri" w:hint="eastAsia"/>
          <w:color w:val="000000"/>
          <w:kern w:val="0"/>
          <w:szCs w:val="21"/>
        </w:rPr>
        <w:t>）富荣中证500指数增强型证券投资基金A类（基金代码：004790）；</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B6BAF">
        <w:rPr>
          <w:rFonts w:ascii="宋体" w:eastAsia="宋体" w:hAnsi="宋体" w:cs="Calibri" w:hint="eastAsia"/>
          <w:color w:val="000000"/>
          <w:kern w:val="0"/>
          <w:szCs w:val="21"/>
        </w:rPr>
        <w:t>4</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富荣沪深</w:t>
      </w:r>
      <w:proofErr w:type="gramEnd"/>
      <w:r>
        <w:rPr>
          <w:rFonts w:ascii="宋体" w:eastAsia="宋体" w:hAnsi="宋体" w:cs="Calibri" w:hint="eastAsia"/>
          <w:color w:val="000000"/>
          <w:kern w:val="0"/>
          <w:szCs w:val="21"/>
        </w:rPr>
        <w:t>300指数增强型证券投资基金A类（基金代码：004788）；</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B6BAF">
        <w:rPr>
          <w:rFonts w:ascii="宋体" w:eastAsia="宋体" w:hAnsi="宋体" w:cs="Calibri" w:hint="eastAsia"/>
          <w:color w:val="000000"/>
          <w:kern w:val="0"/>
          <w:szCs w:val="21"/>
        </w:rPr>
        <w:t>5</w:t>
      </w:r>
      <w:r>
        <w:rPr>
          <w:rFonts w:ascii="宋体" w:eastAsia="宋体" w:hAnsi="宋体" w:cs="Calibri" w:hint="eastAsia"/>
          <w:color w:val="000000"/>
          <w:kern w:val="0"/>
          <w:szCs w:val="21"/>
        </w:rPr>
        <w:t>）富荣福鑫灵活配置混合型证券投资基金A类（基金代码：004794）；</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B6BAF">
        <w:rPr>
          <w:rFonts w:ascii="宋体" w:eastAsia="宋体" w:hAnsi="宋体" w:cs="Calibri" w:hint="eastAsia"/>
          <w:color w:val="000000"/>
          <w:kern w:val="0"/>
          <w:szCs w:val="21"/>
        </w:rPr>
        <w:t>6</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B6BAF">
        <w:rPr>
          <w:rFonts w:ascii="宋体" w:eastAsia="宋体" w:hAnsi="宋体" w:cs="Calibri" w:hint="eastAsia"/>
          <w:color w:val="000000"/>
          <w:kern w:val="0"/>
          <w:szCs w:val="21"/>
        </w:rPr>
        <w:t>7</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荣富祥纯债债券</w:t>
      </w:r>
      <w:proofErr w:type="gramEnd"/>
      <w:r>
        <w:rPr>
          <w:rFonts w:ascii="宋体" w:eastAsia="宋体" w:hAnsi="宋体" w:cs="Calibri" w:hint="eastAsia"/>
          <w:color w:val="000000"/>
          <w:kern w:val="0"/>
          <w:szCs w:val="21"/>
        </w:rPr>
        <w:t>型证券投资基金（基金代码：003999）；</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B6BAF">
        <w:rPr>
          <w:rFonts w:ascii="宋体" w:eastAsia="宋体" w:hAnsi="宋体" w:cs="Calibri" w:hint="eastAsia"/>
          <w:color w:val="000000"/>
          <w:kern w:val="0"/>
          <w:szCs w:val="21"/>
        </w:rPr>
        <w:t>8</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富荣福康</w:t>
      </w:r>
      <w:proofErr w:type="gramEnd"/>
      <w:r>
        <w:rPr>
          <w:rFonts w:ascii="宋体" w:eastAsia="宋体" w:hAnsi="宋体" w:cs="Calibri" w:hint="eastAsia"/>
          <w:color w:val="000000"/>
          <w:kern w:val="0"/>
          <w:szCs w:val="21"/>
        </w:rPr>
        <w:t>混合型证券投资基金A类（基金代码：005104）；</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B6BAF">
        <w:rPr>
          <w:rFonts w:ascii="宋体" w:eastAsia="宋体" w:hAnsi="宋体" w:cs="Calibri" w:hint="eastAsia"/>
          <w:color w:val="000000"/>
          <w:kern w:val="0"/>
          <w:szCs w:val="21"/>
        </w:rPr>
        <w:t>9</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荣价值</w:t>
      </w:r>
      <w:proofErr w:type="gramEnd"/>
      <w:r>
        <w:rPr>
          <w:rFonts w:ascii="宋体" w:eastAsia="宋体" w:hAnsi="宋体" w:cs="Calibri" w:hint="eastAsia"/>
          <w:color w:val="000000"/>
          <w:kern w:val="0"/>
          <w:szCs w:val="21"/>
        </w:rPr>
        <w:t>精选灵活配置混合型发起式证券投资基金A类（基金代码：006109）；</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B6BAF">
        <w:rPr>
          <w:rFonts w:ascii="宋体" w:eastAsia="宋体" w:hAnsi="宋体" w:cs="Calibri" w:hint="eastAsia"/>
          <w:color w:val="000000"/>
          <w:kern w:val="0"/>
          <w:szCs w:val="21"/>
        </w:rPr>
        <w:t>10</w:t>
      </w:r>
      <w:r>
        <w:rPr>
          <w:rFonts w:ascii="宋体" w:eastAsia="宋体" w:hAnsi="宋体" w:cs="Calibri" w:hint="eastAsia"/>
          <w:color w:val="000000"/>
          <w:kern w:val="0"/>
          <w:szCs w:val="21"/>
        </w:rPr>
        <w:t>）富</w:t>
      </w:r>
      <w:proofErr w:type="gramStart"/>
      <w:r>
        <w:rPr>
          <w:rFonts w:ascii="宋体" w:eastAsia="宋体" w:hAnsi="宋体" w:cs="Calibri" w:hint="eastAsia"/>
          <w:color w:val="000000"/>
          <w:kern w:val="0"/>
          <w:szCs w:val="21"/>
        </w:rPr>
        <w:t>荣富开</w:t>
      </w:r>
      <w:proofErr w:type="gramEnd"/>
      <w:r>
        <w:rPr>
          <w:rFonts w:ascii="宋体" w:eastAsia="宋体" w:hAnsi="宋体" w:cs="Calibri" w:hint="eastAsia"/>
          <w:color w:val="000000"/>
          <w:kern w:val="0"/>
          <w:szCs w:val="21"/>
        </w:rPr>
        <w:t>1-3年国</w:t>
      </w:r>
      <w:proofErr w:type="gramStart"/>
      <w:r>
        <w:rPr>
          <w:rFonts w:ascii="宋体" w:eastAsia="宋体" w:hAnsi="宋体" w:cs="Calibri" w:hint="eastAsia"/>
          <w:color w:val="000000"/>
          <w:kern w:val="0"/>
          <w:szCs w:val="21"/>
        </w:rPr>
        <w:t>开债纯债</w:t>
      </w:r>
      <w:proofErr w:type="gramEnd"/>
      <w:r>
        <w:rPr>
          <w:rFonts w:ascii="宋体" w:eastAsia="宋体" w:hAnsi="宋体" w:cs="Calibri" w:hint="eastAsia"/>
          <w:color w:val="000000"/>
          <w:kern w:val="0"/>
          <w:szCs w:val="21"/>
        </w:rPr>
        <w:t>债券型证券投资基金（基金代码：006488）；</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3B6BAF">
        <w:rPr>
          <w:rFonts w:ascii="宋体" w:eastAsia="宋体" w:hAnsi="宋体" w:cs="Calibri" w:hint="eastAsia"/>
          <w:color w:val="000000"/>
          <w:kern w:val="0"/>
          <w:szCs w:val="21"/>
        </w:rPr>
        <w:t>11</w:t>
      </w:r>
      <w:r>
        <w:rPr>
          <w:rFonts w:ascii="宋体" w:eastAsia="宋体" w:hAnsi="宋体" w:cs="Calibri" w:hint="eastAsia"/>
          <w:color w:val="000000"/>
          <w:kern w:val="0"/>
          <w:szCs w:val="21"/>
        </w:rPr>
        <w:t>）富荣富金专项金融债纯债债券型证券投资基金（基金代码：006613）。</w:t>
      </w:r>
    </w:p>
    <w:p w:rsidR="001840DA" w:rsidRDefault="001840DA">
      <w:pPr>
        <w:widowControl/>
        <w:shd w:val="clear" w:color="auto" w:fill="FFFFFF"/>
        <w:spacing w:line="360" w:lineRule="auto"/>
        <w:ind w:firstLine="420"/>
        <w:jc w:val="left"/>
        <w:rPr>
          <w:rFonts w:ascii="宋体" w:eastAsia="宋体" w:hAnsi="宋体" w:cs="Calibri"/>
          <w:color w:val="000000"/>
          <w:kern w:val="0"/>
          <w:szCs w:val="21"/>
        </w:rPr>
      </w:pP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314043">
        <w:rPr>
          <w:rFonts w:ascii="宋体" w:hAnsi="宋体" w:hint="eastAsia"/>
          <w:szCs w:val="21"/>
        </w:rPr>
        <w:t>虹点基金</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314043">
        <w:rPr>
          <w:rFonts w:ascii="宋体" w:hAnsi="宋体" w:hint="eastAsia"/>
          <w:szCs w:val="21"/>
        </w:rPr>
        <w:t>虹点基金</w:t>
      </w:r>
      <w:r>
        <w:rPr>
          <w:rFonts w:ascii="宋体" w:eastAsia="宋体" w:hAnsi="宋体" w:cs="Calibri" w:hint="eastAsia"/>
          <w:color w:val="000000"/>
          <w:kern w:val="0"/>
          <w:szCs w:val="21"/>
        </w:rPr>
        <w:t>的安排和规定为准。</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lastRenderedPageBreak/>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1840DA" w:rsidRDefault="001840DA">
      <w:pPr>
        <w:widowControl/>
        <w:shd w:val="clear" w:color="auto" w:fill="FFFFFF"/>
        <w:spacing w:line="360" w:lineRule="auto"/>
        <w:ind w:firstLine="420"/>
        <w:jc w:val="left"/>
        <w:rPr>
          <w:rFonts w:ascii="宋体" w:eastAsia="宋体" w:hAnsi="宋体" w:cs="Calibri"/>
          <w:color w:val="000000"/>
          <w:kern w:val="0"/>
          <w:szCs w:val="21"/>
        </w:rPr>
      </w:pP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四、投资者可通过以下途径了解或咨询相关情况</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314043">
        <w:rPr>
          <w:rFonts w:ascii="宋体" w:hAnsi="宋体" w:hint="eastAsia"/>
          <w:szCs w:val="21"/>
        </w:rPr>
        <w:t>北京虹点基金销售有限公司</w:t>
      </w:r>
    </w:p>
    <w:p w:rsidR="001840DA" w:rsidRDefault="00DE748D">
      <w:pPr>
        <w:widowControl/>
        <w:spacing w:line="360" w:lineRule="auto"/>
        <w:ind w:leftChars="200" w:left="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00FD1B00" w:rsidRPr="00FD1B00">
        <w:rPr>
          <w:rFonts w:ascii="宋体" w:eastAsia="宋体" w:hAnsi="宋体" w:cs="Calibri"/>
          <w:color w:val="000000"/>
          <w:kern w:val="0"/>
          <w:szCs w:val="21"/>
        </w:rPr>
        <w:t>400-618-0707</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00FD1B00" w:rsidRPr="00FD1B00">
        <w:rPr>
          <w:rFonts w:ascii="宋体" w:eastAsia="宋体" w:hAnsi="宋体" w:cs="Calibri"/>
          <w:color w:val="000000"/>
          <w:kern w:val="0"/>
          <w:szCs w:val="21"/>
        </w:rPr>
        <w:t>http://www.hongdianfund.com/</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Pr>
          <w:rFonts w:ascii="宋体" w:eastAsia="宋体" w:hAnsi="宋体" w:cs="Calibri"/>
          <w:color w:val="000000"/>
          <w:kern w:val="0"/>
          <w:szCs w:val="21"/>
        </w:rPr>
        <w:t xml:space="preserve">400 </w:t>
      </w:r>
      <w:r>
        <w:rPr>
          <w:rFonts w:ascii="宋体" w:eastAsia="宋体" w:hAnsi="宋体" w:cs="Calibri" w:hint="eastAsia"/>
          <w:color w:val="000000"/>
          <w:kern w:val="0"/>
          <w:szCs w:val="21"/>
        </w:rPr>
        <w:t>685</w:t>
      </w:r>
      <w:r>
        <w:rPr>
          <w:rFonts w:ascii="宋体" w:eastAsia="宋体" w:hAnsi="宋体" w:cs="Calibri"/>
          <w:color w:val="000000"/>
          <w:kern w:val="0"/>
          <w:szCs w:val="21"/>
        </w:rPr>
        <w:t xml:space="preserve"> </w:t>
      </w:r>
      <w:r>
        <w:rPr>
          <w:rFonts w:ascii="宋体" w:eastAsia="宋体" w:hAnsi="宋体" w:cs="Calibri" w:hint="eastAsia"/>
          <w:color w:val="000000"/>
          <w:kern w:val="0"/>
          <w:szCs w:val="21"/>
        </w:rPr>
        <w:t>5</w:t>
      </w:r>
      <w:r>
        <w:rPr>
          <w:rFonts w:ascii="宋体" w:eastAsia="宋体" w:hAnsi="宋体" w:cs="Calibri"/>
          <w:color w:val="000000"/>
          <w:kern w:val="0"/>
          <w:szCs w:val="21"/>
        </w:rPr>
        <w:t>60</w:t>
      </w:r>
      <w:r>
        <w:rPr>
          <w:rFonts w:ascii="宋体" w:eastAsia="宋体" w:hAnsi="宋体" w:cs="Calibri" w:hint="eastAsia"/>
          <w:color w:val="000000"/>
          <w:kern w:val="0"/>
          <w:szCs w:val="21"/>
        </w:rPr>
        <w:t>0</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公司网址：</w:t>
      </w:r>
      <w:r>
        <w:rPr>
          <w:rFonts w:ascii="宋体" w:eastAsia="宋体" w:hAnsi="宋体" w:cs="Calibri"/>
          <w:color w:val="000000"/>
          <w:kern w:val="0"/>
          <w:szCs w:val="21"/>
        </w:rPr>
        <w:t>www.</w:t>
      </w:r>
      <w:r>
        <w:rPr>
          <w:rFonts w:ascii="宋体" w:eastAsia="宋体" w:hAnsi="宋体" w:cs="Calibri" w:hint="eastAsia"/>
          <w:color w:val="000000"/>
          <w:kern w:val="0"/>
          <w:szCs w:val="21"/>
        </w:rPr>
        <w:t>furamc</w:t>
      </w:r>
      <w:r>
        <w:rPr>
          <w:rFonts w:ascii="宋体" w:eastAsia="宋体" w:hAnsi="宋体" w:cs="Calibri"/>
          <w:color w:val="000000"/>
          <w:kern w:val="0"/>
          <w:szCs w:val="21"/>
        </w:rPr>
        <w:t>.com</w:t>
      </w:r>
      <w:r>
        <w:rPr>
          <w:rFonts w:ascii="宋体" w:eastAsia="宋体" w:hAnsi="宋体" w:cs="Calibri" w:hint="eastAsia"/>
          <w:color w:val="000000"/>
          <w:kern w:val="0"/>
          <w:szCs w:val="21"/>
        </w:rPr>
        <w:t>.cn</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314043">
        <w:rPr>
          <w:rFonts w:ascii="宋体" w:hAnsi="宋体" w:hint="eastAsia"/>
          <w:szCs w:val="21"/>
        </w:rPr>
        <w:t>北京虹点基金销售有限公司</w:t>
      </w:r>
      <w:r>
        <w:rPr>
          <w:rFonts w:ascii="宋体" w:eastAsia="宋体" w:hAnsi="宋体" w:cs="Calibri" w:hint="eastAsia"/>
          <w:color w:val="000000"/>
          <w:kern w:val="0"/>
          <w:szCs w:val="21"/>
        </w:rPr>
        <w:t>所有，有关本次活动的具体事宜，敬请投资者留意</w:t>
      </w:r>
      <w:r w:rsidR="00314043">
        <w:rPr>
          <w:rFonts w:ascii="宋体" w:hAnsi="宋体" w:hint="eastAsia"/>
          <w:szCs w:val="21"/>
        </w:rPr>
        <w:t>北京虹点基金销售有限公司</w:t>
      </w:r>
      <w:r>
        <w:rPr>
          <w:rFonts w:ascii="宋体" w:eastAsia="宋体" w:hAnsi="宋体" w:cs="Calibri" w:hint="eastAsia"/>
          <w:color w:val="000000"/>
          <w:kern w:val="0"/>
          <w:szCs w:val="21"/>
        </w:rPr>
        <w:t>的有关公告。</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r>
        <w:rPr>
          <w:rFonts w:ascii="宋体" w:eastAsia="宋体" w:hAnsi="宋体" w:cs="Calibri"/>
          <w:color w:val="000000"/>
          <w:kern w:val="0"/>
          <w:szCs w:val="21"/>
        </w:rPr>
        <w:t> </w:t>
      </w:r>
    </w:p>
    <w:p w:rsidR="001840DA" w:rsidRDefault="00DE748D">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1840DA" w:rsidRDefault="00DE748D">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1840DA" w:rsidRDefault="00DE748D">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1840DA" w:rsidRDefault="00DE748D">
      <w:pPr>
        <w:widowControl/>
        <w:shd w:val="clear" w:color="auto" w:fill="FFFFFF"/>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二○一九年八月二十</w:t>
      </w:r>
      <w:r w:rsidR="00AA2A47">
        <w:rPr>
          <w:rFonts w:ascii="宋体" w:eastAsia="宋体" w:hAnsi="宋体" w:cs="Calibri" w:hint="eastAsia"/>
          <w:color w:val="000000"/>
          <w:kern w:val="0"/>
          <w:szCs w:val="21"/>
        </w:rPr>
        <w:t>九</w:t>
      </w:r>
      <w:bookmarkStart w:id="0" w:name="_GoBack"/>
      <w:bookmarkEnd w:id="0"/>
      <w:r>
        <w:rPr>
          <w:rFonts w:ascii="宋体" w:eastAsia="宋体" w:hAnsi="宋体" w:cs="Calibri" w:hint="eastAsia"/>
          <w:color w:val="000000"/>
          <w:kern w:val="0"/>
          <w:szCs w:val="21"/>
        </w:rPr>
        <w:t>日</w:t>
      </w:r>
    </w:p>
    <w:sectPr w:rsidR="001840DA" w:rsidSect="001840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250C" w:rsidRDefault="0055250C" w:rsidP="00670FF0">
      <w:r>
        <w:separator/>
      </w:r>
    </w:p>
  </w:endnote>
  <w:endnote w:type="continuationSeparator" w:id="0">
    <w:p w:rsidR="0055250C" w:rsidRDefault="0055250C" w:rsidP="00670F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250C" w:rsidRDefault="0055250C" w:rsidP="00670FF0">
      <w:r>
        <w:separator/>
      </w:r>
    </w:p>
  </w:footnote>
  <w:footnote w:type="continuationSeparator" w:id="0">
    <w:p w:rsidR="0055250C" w:rsidRDefault="0055250C" w:rsidP="00670FF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15090"/>
    <w:rsid w:val="0002768B"/>
    <w:rsid w:val="00033DF7"/>
    <w:rsid w:val="000342E9"/>
    <w:rsid w:val="00036567"/>
    <w:rsid w:val="00041E1B"/>
    <w:rsid w:val="00045576"/>
    <w:rsid w:val="00055E9B"/>
    <w:rsid w:val="00081AFC"/>
    <w:rsid w:val="00094911"/>
    <w:rsid w:val="000A2AB2"/>
    <w:rsid w:val="000A50A6"/>
    <w:rsid w:val="000F4BD9"/>
    <w:rsid w:val="000F5C3C"/>
    <w:rsid w:val="00104820"/>
    <w:rsid w:val="00126BFF"/>
    <w:rsid w:val="00142582"/>
    <w:rsid w:val="00143336"/>
    <w:rsid w:val="00175F27"/>
    <w:rsid w:val="001840DA"/>
    <w:rsid w:val="00197394"/>
    <w:rsid w:val="001C5E93"/>
    <w:rsid w:val="002061E0"/>
    <w:rsid w:val="00244367"/>
    <w:rsid w:val="00244DB1"/>
    <w:rsid w:val="00256D71"/>
    <w:rsid w:val="00270B55"/>
    <w:rsid w:val="00276F3E"/>
    <w:rsid w:val="00283618"/>
    <w:rsid w:val="002B2337"/>
    <w:rsid w:val="002B4461"/>
    <w:rsid w:val="002B4F78"/>
    <w:rsid w:val="002C0531"/>
    <w:rsid w:val="00314043"/>
    <w:rsid w:val="00325DB7"/>
    <w:rsid w:val="003374DC"/>
    <w:rsid w:val="00343F75"/>
    <w:rsid w:val="00347BB5"/>
    <w:rsid w:val="00350CE4"/>
    <w:rsid w:val="003B5B93"/>
    <w:rsid w:val="003B6BAF"/>
    <w:rsid w:val="003C3E45"/>
    <w:rsid w:val="003C4A89"/>
    <w:rsid w:val="00456D6F"/>
    <w:rsid w:val="0047047B"/>
    <w:rsid w:val="004740BA"/>
    <w:rsid w:val="00482C0D"/>
    <w:rsid w:val="0049464A"/>
    <w:rsid w:val="004B7B90"/>
    <w:rsid w:val="004E445A"/>
    <w:rsid w:val="004E550C"/>
    <w:rsid w:val="00501C00"/>
    <w:rsid w:val="00515C1A"/>
    <w:rsid w:val="005309B5"/>
    <w:rsid w:val="0054035C"/>
    <w:rsid w:val="00545490"/>
    <w:rsid w:val="0055250C"/>
    <w:rsid w:val="0057218F"/>
    <w:rsid w:val="00577F95"/>
    <w:rsid w:val="005A243A"/>
    <w:rsid w:val="005C1A6E"/>
    <w:rsid w:val="005F1E0D"/>
    <w:rsid w:val="00605B10"/>
    <w:rsid w:val="00607759"/>
    <w:rsid w:val="00613044"/>
    <w:rsid w:val="006215F6"/>
    <w:rsid w:val="00656695"/>
    <w:rsid w:val="00656789"/>
    <w:rsid w:val="006613C2"/>
    <w:rsid w:val="00665D32"/>
    <w:rsid w:val="00670FF0"/>
    <w:rsid w:val="00691478"/>
    <w:rsid w:val="006A542F"/>
    <w:rsid w:val="006B4739"/>
    <w:rsid w:val="006C31BD"/>
    <w:rsid w:val="00707589"/>
    <w:rsid w:val="007A1D96"/>
    <w:rsid w:val="007A6C75"/>
    <w:rsid w:val="007C7406"/>
    <w:rsid w:val="008007FF"/>
    <w:rsid w:val="00827730"/>
    <w:rsid w:val="008558B0"/>
    <w:rsid w:val="008A7BAD"/>
    <w:rsid w:val="008D5CAE"/>
    <w:rsid w:val="00925FF5"/>
    <w:rsid w:val="009320CE"/>
    <w:rsid w:val="00944A4E"/>
    <w:rsid w:val="0094691A"/>
    <w:rsid w:val="009522BE"/>
    <w:rsid w:val="009A593A"/>
    <w:rsid w:val="009B123C"/>
    <w:rsid w:val="009D7093"/>
    <w:rsid w:val="00A143FB"/>
    <w:rsid w:val="00A2763A"/>
    <w:rsid w:val="00A54C77"/>
    <w:rsid w:val="00A95A93"/>
    <w:rsid w:val="00AA2A47"/>
    <w:rsid w:val="00AB4EA6"/>
    <w:rsid w:val="00AD168A"/>
    <w:rsid w:val="00B243EE"/>
    <w:rsid w:val="00B663A7"/>
    <w:rsid w:val="00BA5B39"/>
    <w:rsid w:val="00BB1EE0"/>
    <w:rsid w:val="00BD41AD"/>
    <w:rsid w:val="00BE4440"/>
    <w:rsid w:val="00C44168"/>
    <w:rsid w:val="00C6701B"/>
    <w:rsid w:val="00CA790E"/>
    <w:rsid w:val="00CC2CC9"/>
    <w:rsid w:val="00CC79B6"/>
    <w:rsid w:val="00D0236A"/>
    <w:rsid w:val="00D14EFD"/>
    <w:rsid w:val="00D15090"/>
    <w:rsid w:val="00D42444"/>
    <w:rsid w:val="00D700AE"/>
    <w:rsid w:val="00D75831"/>
    <w:rsid w:val="00D87074"/>
    <w:rsid w:val="00DE748D"/>
    <w:rsid w:val="00E01CFF"/>
    <w:rsid w:val="00E0613C"/>
    <w:rsid w:val="00E160BE"/>
    <w:rsid w:val="00E16E46"/>
    <w:rsid w:val="00E31580"/>
    <w:rsid w:val="00E36A47"/>
    <w:rsid w:val="00E83D5E"/>
    <w:rsid w:val="00EA43C3"/>
    <w:rsid w:val="00ED5E72"/>
    <w:rsid w:val="00EF7E96"/>
    <w:rsid w:val="00F43015"/>
    <w:rsid w:val="00F534D8"/>
    <w:rsid w:val="00F5603D"/>
    <w:rsid w:val="00F76576"/>
    <w:rsid w:val="00FB679E"/>
    <w:rsid w:val="00FD1B00"/>
    <w:rsid w:val="00FE3CF6"/>
    <w:rsid w:val="00FF7A28"/>
    <w:rsid w:val="2BCB1E2D"/>
    <w:rsid w:val="75B77BA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Web)" w:qFormat="1"/>
    <w:lsdException w:name="Normal Table"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840D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rsid w:val="001840DA"/>
    <w:rPr>
      <w:b/>
      <w:bCs/>
    </w:rPr>
  </w:style>
  <w:style w:type="paragraph" w:styleId="a4">
    <w:name w:val="annotation text"/>
    <w:basedOn w:val="a"/>
    <w:link w:val="Char0"/>
    <w:uiPriority w:val="99"/>
    <w:unhideWhenUsed/>
    <w:qFormat/>
    <w:rsid w:val="001840DA"/>
    <w:pPr>
      <w:jc w:val="left"/>
    </w:pPr>
  </w:style>
  <w:style w:type="paragraph" w:styleId="a5">
    <w:name w:val="Document Map"/>
    <w:basedOn w:val="a"/>
    <w:link w:val="Char1"/>
    <w:uiPriority w:val="99"/>
    <w:unhideWhenUsed/>
    <w:qFormat/>
    <w:rsid w:val="001840DA"/>
    <w:rPr>
      <w:rFonts w:ascii="宋体" w:eastAsia="宋体"/>
      <w:sz w:val="18"/>
      <w:szCs w:val="18"/>
    </w:rPr>
  </w:style>
  <w:style w:type="paragraph" w:styleId="a6">
    <w:name w:val="Balloon Text"/>
    <w:basedOn w:val="a"/>
    <w:link w:val="Char2"/>
    <w:uiPriority w:val="99"/>
    <w:unhideWhenUsed/>
    <w:qFormat/>
    <w:rsid w:val="001840DA"/>
    <w:rPr>
      <w:sz w:val="18"/>
      <w:szCs w:val="18"/>
    </w:rPr>
  </w:style>
  <w:style w:type="paragraph" w:styleId="a7">
    <w:name w:val="footer"/>
    <w:basedOn w:val="a"/>
    <w:link w:val="Char3"/>
    <w:uiPriority w:val="99"/>
    <w:unhideWhenUsed/>
    <w:qFormat/>
    <w:rsid w:val="001840DA"/>
    <w:pPr>
      <w:tabs>
        <w:tab w:val="center" w:pos="4153"/>
        <w:tab w:val="right" w:pos="8306"/>
      </w:tabs>
      <w:snapToGrid w:val="0"/>
      <w:jc w:val="left"/>
    </w:pPr>
    <w:rPr>
      <w:sz w:val="18"/>
      <w:szCs w:val="18"/>
    </w:rPr>
  </w:style>
  <w:style w:type="paragraph" w:styleId="a8">
    <w:name w:val="header"/>
    <w:basedOn w:val="a"/>
    <w:link w:val="Char4"/>
    <w:uiPriority w:val="99"/>
    <w:unhideWhenUsed/>
    <w:qFormat/>
    <w:rsid w:val="001840DA"/>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rsid w:val="001840DA"/>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qFormat/>
    <w:rsid w:val="001840DA"/>
    <w:rPr>
      <w:color w:val="0000FF"/>
      <w:u w:val="single"/>
    </w:rPr>
  </w:style>
  <w:style w:type="character" w:styleId="ab">
    <w:name w:val="annotation reference"/>
    <w:basedOn w:val="a0"/>
    <w:uiPriority w:val="99"/>
    <w:unhideWhenUsed/>
    <w:qFormat/>
    <w:rsid w:val="001840DA"/>
    <w:rPr>
      <w:sz w:val="21"/>
      <w:szCs w:val="21"/>
    </w:rPr>
  </w:style>
  <w:style w:type="paragraph" w:customStyle="1" w:styleId="source-date1">
    <w:name w:val="source-date1"/>
    <w:basedOn w:val="a"/>
    <w:qFormat/>
    <w:rsid w:val="001840DA"/>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qFormat/>
    <w:rsid w:val="001840DA"/>
    <w:rPr>
      <w:sz w:val="18"/>
      <w:szCs w:val="18"/>
    </w:rPr>
  </w:style>
  <w:style w:type="character" w:customStyle="1" w:styleId="Char3">
    <w:name w:val="页脚 Char"/>
    <w:basedOn w:val="a0"/>
    <w:link w:val="a7"/>
    <w:uiPriority w:val="99"/>
    <w:qFormat/>
    <w:rsid w:val="001840DA"/>
    <w:rPr>
      <w:sz w:val="18"/>
      <w:szCs w:val="18"/>
    </w:rPr>
  </w:style>
  <w:style w:type="character" w:customStyle="1" w:styleId="Char0">
    <w:name w:val="批注文字 Char"/>
    <w:basedOn w:val="a0"/>
    <w:link w:val="a4"/>
    <w:uiPriority w:val="99"/>
    <w:semiHidden/>
    <w:qFormat/>
    <w:rsid w:val="001840DA"/>
  </w:style>
  <w:style w:type="character" w:customStyle="1" w:styleId="Char">
    <w:name w:val="批注主题 Char"/>
    <w:basedOn w:val="Char0"/>
    <w:link w:val="a3"/>
    <w:uiPriority w:val="99"/>
    <w:semiHidden/>
    <w:qFormat/>
    <w:rsid w:val="001840DA"/>
    <w:rPr>
      <w:b/>
      <w:bCs/>
    </w:rPr>
  </w:style>
  <w:style w:type="character" w:customStyle="1" w:styleId="Char2">
    <w:name w:val="批注框文本 Char"/>
    <w:basedOn w:val="a0"/>
    <w:link w:val="a6"/>
    <w:uiPriority w:val="99"/>
    <w:semiHidden/>
    <w:qFormat/>
    <w:rsid w:val="001840DA"/>
    <w:rPr>
      <w:sz w:val="18"/>
      <w:szCs w:val="18"/>
    </w:rPr>
  </w:style>
  <w:style w:type="character" w:customStyle="1" w:styleId="Char1">
    <w:name w:val="文档结构图 Char"/>
    <w:basedOn w:val="a0"/>
    <w:link w:val="a5"/>
    <w:uiPriority w:val="99"/>
    <w:semiHidden/>
    <w:qFormat/>
    <w:rsid w:val="001840DA"/>
    <w:rPr>
      <w:rFonts w:ascii="宋体" w:eastAsia="宋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99349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210</Words>
  <Characters>1197</Characters>
  <Application>Microsoft Office Word</Application>
  <DocSecurity>0</DocSecurity>
  <Lines>9</Lines>
  <Paragraphs>2</Paragraphs>
  <ScaleCrop>false</ScaleCrop>
  <Company>Microsoft</Company>
  <LinksUpToDate>false</LinksUpToDate>
  <CharactersWithSpaces>1405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罗琴</cp:lastModifiedBy>
  <cp:revision>15</cp:revision>
  <dcterms:created xsi:type="dcterms:W3CDTF">2019-04-16T10:30:00Z</dcterms:created>
  <dcterms:modified xsi:type="dcterms:W3CDTF">2019-08-28T09:32:00Z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2052-1.1.0.1454</vt:lpwstr>
  </property>
</Properties>
</file>