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E80778"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775ABC">
        <w:rPr>
          <w:rFonts w:ascii="Arial" w:eastAsia="宋体" w:hAnsi="宋体" w:cs="Arial" w:hint="eastAsia"/>
          <w:b/>
          <w:sz w:val="48"/>
          <w:szCs w:val="48"/>
        </w:rPr>
        <w:t>福锦</w:t>
      </w:r>
      <w:r w:rsidRPr="00D21C3E">
        <w:rPr>
          <w:rFonts w:ascii="Arial" w:eastAsia="宋体" w:hAnsi="宋体" w:cs="Arial" w:hint="eastAsia"/>
          <w:b/>
          <w:sz w:val="48"/>
          <w:szCs w:val="48"/>
        </w:rPr>
        <w:t>混合型</w:t>
      </w:r>
      <w:r w:rsidR="001745C9" w:rsidRPr="00D21C3E">
        <w:rPr>
          <w:rFonts w:ascii="Arial" w:eastAsia="宋体" w:hAnsi="宋体" w:cs="Arial" w:hint="eastAsia"/>
          <w:b/>
          <w:sz w:val="48"/>
          <w:szCs w:val="48"/>
        </w:rPr>
        <w:t>证券投资基金</w:t>
      </w:r>
    </w:p>
    <w:p w:rsidR="001745C9" w:rsidRDefault="00F1136A"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rsidR="00F1136A" w:rsidRPr="00D21C3E" w:rsidRDefault="00F1136A"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201</w:t>
      </w:r>
      <w:r w:rsidR="00F40B47">
        <w:rPr>
          <w:rFonts w:ascii="Arial" w:eastAsia="宋体" w:hAnsi="宋体" w:cs="Arial" w:hint="eastAsia"/>
          <w:b/>
          <w:sz w:val="48"/>
          <w:szCs w:val="48"/>
        </w:rPr>
        <w:t>9</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rsidR="00D21C3E" w:rsidRPr="00B30835"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775ABC">
        <w:rPr>
          <w:rFonts w:ascii="Arial" w:eastAsia="宋体" w:hAnsi="Arial" w:cs="Times New Roman" w:hint="eastAsia"/>
          <w:b/>
          <w:sz w:val="36"/>
          <w:szCs w:val="36"/>
        </w:rPr>
        <w:t>平安银行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1745C9" w:rsidRPr="006662A1" w:rsidRDefault="00F1136A"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sidRPr="006662A1">
        <w:rPr>
          <w:rFonts w:asciiTheme="minorEastAsia" w:hAnsiTheme="minorEastAsia" w:cs="Arial" w:hint="eastAsia"/>
          <w:bCs/>
          <w:color w:val="000000"/>
          <w:sz w:val="24"/>
          <w:szCs w:val="24"/>
        </w:rPr>
        <w:t>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年</w:t>
      </w:r>
      <w:r>
        <w:rPr>
          <w:rFonts w:asciiTheme="minorEastAsia" w:hAnsiTheme="minorEastAsia" w:cs="Arial" w:hint="eastAsia"/>
          <w:bCs/>
          <w:color w:val="000000"/>
          <w:sz w:val="24"/>
          <w:szCs w:val="24"/>
        </w:rPr>
        <w:t>6</w:t>
      </w:r>
      <w:r w:rsidRPr="006662A1">
        <w:rPr>
          <w:rFonts w:asciiTheme="minorEastAsia" w:hAnsiTheme="minorEastAsia" w:cs="Arial" w:hint="eastAsia"/>
          <w:bCs/>
          <w:color w:val="000000"/>
          <w:sz w:val="24"/>
          <w:szCs w:val="24"/>
        </w:rPr>
        <w:t>月</w:t>
      </w:r>
      <w:r>
        <w:rPr>
          <w:rFonts w:asciiTheme="minorEastAsia" w:hAnsiTheme="minorEastAsia" w:cs="Arial" w:hint="eastAsia"/>
          <w:bCs/>
          <w:color w:val="000000"/>
          <w:sz w:val="24"/>
          <w:szCs w:val="24"/>
        </w:rPr>
        <w:t>16</w:t>
      </w:r>
      <w:r w:rsidRPr="006662A1">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sidRPr="006662A1">
        <w:rPr>
          <w:rFonts w:asciiTheme="minorEastAsia" w:hAnsiTheme="minorEastAsia" w:cs="Arial" w:hint="eastAsia"/>
          <w:bCs/>
          <w:color w:val="000000"/>
          <w:sz w:val="24"/>
          <w:szCs w:val="24"/>
        </w:rPr>
        <w:t>[201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w:t>
      </w:r>
      <w:r>
        <w:rPr>
          <w:rFonts w:asciiTheme="minorEastAsia" w:hAnsiTheme="minorEastAsia" w:cs="Arial" w:hint="eastAsia"/>
          <w:bCs/>
          <w:color w:val="000000"/>
          <w:sz w:val="24"/>
          <w:szCs w:val="24"/>
        </w:rPr>
        <w:t>931</w:t>
      </w:r>
      <w:r w:rsidRPr="006662A1">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w:t>
      </w:r>
      <w:r w:rsidR="00EA48DF" w:rsidRPr="003928DF">
        <w:rPr>
          <w:rFonts w:asciiTheme="minorEastAsia" w:hAnsiTheme="minorEastAsia" w:cs="Arial" w:hint="eastAsia"/>
          <w:sz w:val="24"/>
          <w:szCs w:val="24"/>
        </w:rPr>
        <w:t>中</w:t>
      </w:r>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w:t>
      </w:r>
      <w:r w:rsidR="00EA48DF" w:rsidRPr="003928DF">
        <w:rPr>
          <w:rFonts w:asciiTheme="minorEastAsia" w:hAnsiTheme="minorEastAsia" w:cs="Arial" w:hint="eastAsia"/>
          <w:sz w:val="24"/>
          <w:szCs w:val="24"/>
        </w:rPr>
        <w:t>中</w:t>
      </w:r>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w:t>
      </w:r>
      <w:r w:rsidR="00566F0E">
        <w:rPr>
          <w:rFonts w:asciiTheme="minorEastAsia" w:hAnsiTheme="minorEastAsia" w:cs="Arial" w:hint="eastAsia"/>
          <w:sz w:val="24"/>
          <w:szCs w:val="24"/>
        </w:rPr>
        <w:t>发售</w:t>
      </w:r>
      <w:r w:rsidRPr="006662A1">
        <w:rPr>
          <w:rFonts w:asciiTheme="minorEastAsia" w:hAnsiTheme="minorEastAsia" w:cs="Arial" w:hint="eastAsia"/>
          <w:sz w:val="24"/>
          <w:szCs w:val="24"/>
        </w:rPr>
        <w:t>面值募集基金份额，在市场波动等因素的影响下，基金投资有可能出现亏损或基金份额净值低于初始面值。</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F1136A" w:rsidRDefault="001745C9" w:rsidP="00F1136A">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rsidR="0098279D" w:rsidRDefault="0098279D" w:rsidP="0098279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本招募说明书所载内容截止日为201</w:t>
      </w:r>
      <w:r w:rsidR="00F40B47">
        <w:rPr>
          <w:rFonts w:asciiTheme="minorEastAsia" w:hAnsiTheme="minorEastAsia" w:cs="Arial" w:hint="eastAsia"/>
          <w:sz w:val="24"/>
          <w:szCs w:val="24"/>
        </w:rPr>
        <w:t>9</w:t>
      </w:r>
      <w:r>
        <w:rPr>
          <w:rFonts w:asciiTheme="minorEastAsia" w:hAnsiTheme="minorEastAsia" w:cs="Arial" w:hint="eastAsia"/>
          <w:sz w:val="24"/>
          <w:szCs w:val="24"/>
        </w:rPr>
        <w:t>年</w:t>
      </w:r>
      <w:r w:rsidR="00F40B47">
        <w:rPr>
          <w:rFonts w:asciiTheme="minorEastAsia" w:hAnsiTheme="minorEastAsia" w:cs="Arial" w:hint="eastAsia"/>
          <w:sz w:val="24"/>
          <w:szCs w:val="24"/>
        </w:rPr>
        <w:t>3</w:t>
      </w:r>
      <w:r>
        <w:rPr>
          <w:rFonts w:asciiTheme="minorEastAsia" w:hAnsiTheme="minorEastAsia" w:cs="Arial" w:hint="eastAsia"/>
          <w:sz w:val="24"/>
          <w:szCs w:val="24"/>
        </w:rPr>
        <w:t>月16日，有关财务数据截止日为</w:t>
      </w:r>
      <w:r>
        <w:rPr>
          <w:rFonts w:asciiTheme="minorEastAsia" w:hAnsiTheme="minorEastAsia" w:cs="Arial" w:hint="eastAsia"/>
          <w:sz w:val="24"/>
          <w:szCs w:val="24"/>
        </w:rPr>
        <w:lastRenderedPageBreak/>
        <w:t>2018年</w:t>
      </w:r>
      <w:r w:rsidR="00900E8E">
        <w:rPr>
          <w:rFonts w:asciiTheme="minorEastAsia" w:hAnsiTheme="minorEastAsia" w:cs="Arial" w:hint="eastAsia"/>
          <w:sz w:val="24"/>
          <w:szCs w:val="24"/>
        </w:rPr>
        <w:t>12</w:t>
      </w:r>
      <w:r>
        <w:rPr>
          <w:rFonts w:asciiTheme="minorEastAsia" w:hAnsiTheme="minorEastAsia" w:cs="Arial" w:hint="eastAsia"/>
          <w:sz w:val="24"/>
          <w:szCs w:val="24"/>
        </w:rPr>
        <w:t>月</w:t>
      </w:r>
      <w:r w:rsidR="00900E8E">
        <w:rPr>
          <w:rFonts w:asciiTheme="minorEastAsia" w:hAnsiTheme="minorEastAsia" w:cs="Arial" w:hint="eastAsia"/>
          <w:sz w:val="24"/>
          <w:szCs w:val="24"/>
        </w:rPr>
        <w:t>31</w:t>
      </w:r>
      <w:r>
        <w:rPr>
          <w:rFonts w:asciiTheme="minorEastAsia" w:hAnsiTheme="minorEastAsia" w:cs="Arial" w:hint="eastAsia"/>
          <w:sz w:val="24"/>
          <w:szCs w:val="24"/>
        </w:rPr>
        <w:t>日，净值表现截止日为2018年</w:t>
      </w:r>
      <w:r w:rsidR="00900E8E">
        <w:rPr>
          <w:rFonts w:asciiTheme="minorEastAsia" w:hAnsiTheme="minorEastAsia" w:cs="Arial" w:hint="eastAsia"/>
          <w:sz w:val="24"/>
          <w:szCs w:val="24"/>
        </w:rPr>
        <w:t>12</w:t>
      </w:r>
      <w:r>
        <w:rPr>
          <w:rFonts w:asciiTheme="minorEastAsia" w:hAnsiTheme="minorEastAsia" w:cs="Arial" w:hint="eastAsia"/>
          <w:sz w:val="24"/>
          <w:szCs w:val="24"/>
        </w:rPr>
        <w:t>月</w:t>
      </w:r>
      <w:r w:rsidR="00900E8E">
        <w:rPr>
          <w:rFonts w:asciiTheme="minorEastAsia" w:hAnsiTheme="minorEastAsia" w:cs="Arial" w:hint="eastAsia"/>
          <w:sz w:val="24"/>
          <w:szCs w:val="24"/>
        </w:rPr>
        <w:t>31</w:t>
      </w:r>
      <w:r>
        <w:rPr>
          <w:rFonts w:asciiTheme="minorEastAsia" w:hAnsiTheme="minorEastAsia" w:cs="Arial" w:hint="eastAsia"/>
          <w:sz w:val="24"/>
          <w:szCs w:val="24"/>
        </w:rPr>
        <w:t>日，本报告中所列财务数据未经审计。</w:t>
      </w:r>
    </w:p>
    <w:p w:rsidR="00F1136A" w:rsidRDefault="00F1136A" w:rsidP="00F1136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w:t>
      </w:r>
      <w:r w:rsidR="0015138A" w:rsidRPr="0015138A">
        <w:rPr>
          <w:rFonts w:asciiTheme="minorEastAsia" w:hAnsiTheme="minorEastAsia" w:cs="Arial" w:hint="eastAsia"/>
          <w:sz w:val="24"/>
          <w:szCs w:val="24"/>
        </w:rPr>
        <w:t>平安银行股份有限公司</w:t>
      </w:r>
      <w:r>
        <w:rPr>
          <w:rFonts w:asciiTheme="minorEastAsia" w:hAnsiTheme="minorEastAsia" w:cs="Arial" w:hint="eastAsia"/>
          <w:sz w:val="24"/>
          <w:szCs w:val="24"/>
        </w:rPr>
        <w:t>已于201</w:t>
      </w:r>
      <w:r w:rsidR="00F40B47">
        <w:rPr>
          <w:rFonts w:asciiTheme="minorEastAsia" w:hAnsiTheme="minorEastAsia" w:cs="Arial" w:hint="eastAsia"/>
          <w:sz w:val="24"/>
          <w:szCs w:val="24"/>
        </w:rPr>
        <w:t>9</w:t>
      </w:r>
      <w:r>
        <w:rPr>
          <w:rFonts w:asciiTheme="minorEastAsia" w:hAnsiTheme="minorEastAsia" w:cs="Arial" w:hint="eastAsia"/>
          <w:sz w:val="24"/>
          <w:szCs w:val="24"/>
        </w:rPr>
        <w:t>年</w:t>
      </w:r>
      <w:r w:rsidR="00127EE7">
        <w:rPr>
          <w:rFonts w:asciiTheme="minorEastAsia" w:hAnsiTheme="minorEastAsia" w:cs="Arial" w:hint="eastAsia"/>
          <w:sz w:val="24"/>
          <w:szCs w:val="24"/>
        </w:rPr>
        <w:t>4</w:t>
      </w:r>
      <w:r>
        <w:rPr>
          <w:rFonts w:asciiTheme="minorEastAsia" w:hAnsiTheme="minorEastAsia" w:cs="Arial" w:hint="eastAsia"/>
          <w:sz w:val="24"/>
          <w:szCs w:val="24"/>
        </w:rPr>
        <w:t>月</w:t>
      </w:r>
      <w:r w:rsidR="00127EE7">
        <w:rPr>
          <w:rFonts w:asciiTheme="minorEastAsia" w:hAnsiTheme="minorEastAsia" w:cs="Arial" w:hint="eastAsia"/>
          <w:sz w:val="24"/>
          <w:szCs w:val="24"/>
        </w:rPr>
        <w:t>9</w:t>
      </w:r>
      <w:r>
        <w:rPr>
          <w:rFonts w:asciiTheme="minorEastAsia" w:hAnsiTheme="minorEastAsia" w:cs="Arial" w:hint="eastAsia"/>
          <w:sz w:val="24"/>
          <w:szCs w:val="24"/>
        </w:rPr>
        <w:t>日复核了本次更新的招募说明书。</w:t>
      </w:r>
    </w:p>
    <w:p w:rsidR="001745C9" w:rsidRPr="00F1136A"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rsidR="002D32E2" w:rsidRPr="00DA019A" w:rsidRDefault="002D32E2" w:rsidP="002601E9">
      <w:pPr>
        <w:widowControl/>
        <w:spacing w:line="360" w:lineRule="auto"/>
        <w:jc w:val="left"/>
        <w:rPr>
          <w:rFonts w:ascii="Times New Roman" w:eastAsia="宋体" w:hAnsi="Times New Roman" w:cs="Times New Roman"/>
          <w:b/>
          <w:kern w:val="0"/>
          <w:sz w:val="30"/>
          <w:szCs w:val="30"/>
          <w:lang w:eastAsia="x-none"/>
        </w:rPr>
        <w:sectPr w:rsidR="002D32E2" w:rsidRPr="00DA019A">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rsidR="005B1DAC"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471892863" w:history="1">
        <w:r w:rsidR="005B1DAC" w:rsidRPr="00E62374">
          <w:rPr>
            <w:rStyle w:val="a3"/>
            <w:rFonts w:hint="eastAsia"/>
            <w:noProof/>
          </w:rPr>
          <w:t>第一部分</w:t>
        </w:r>
        <w:r w:rsidR="005B1DAC" w:rsidRPr="00E62374">
          <w:rPr>
            <w:rStyle w:val="a3"/>
            <w:noProof/>
          </w:rPr>
          <w:t xml:space="preserve">  </w:t>
        </w:r>
        <w:r w:rsidR="005B1DAC" w:rsidRPr="00E62374">
          <w:rPr>
            <w:rStyle w:val="a3"/>
            <w:rFonts w:hint="eastAsia"/>
            <w:noProof/>
          </w:rPr>
          <w:t>绪言</w:t>
        </w:r>
        <w:r w:rsidR="005B1DAC">
          <w:rPr>
            <w:noProof/>
            <w:webHidden/>
          </w:rPr>
          <w:tab/>
        </w:r>
        <w:r w:rsidR="005B1DAC">
          <w:rPr>
            <w:noProof/>
            <w:webHidden/>
          </w:rPr>
          <w:fldChar w:fldCharType="begin"/>
        </w:r>
        <w:r w:rsidR="005B1DAC">
          <w:rPr>
            <w:noProof/>
            <w:webHidden/>
          </w:rPr>
          <w:instrText xml:space="preserve"> PAGEREF _Toc471892863 \h </w:instrText>
        </w:r>
        <w:r w:rsidR="005B1DAC">
          <w:rPr>
            <w:noProof/>
            <w:webHidden/>
          </w:rPr>
        </w:r>
        <w:r w:rsidR="005B1DAC">
          <w:rPr>
            <w:noProof/>
            <w:webHidden/>
          </w:rPr>
          <w:fldChar w:fldCharType="separate"/>
        </w:r>
        <w:r w:rsidR="00100EB0">
          <w:rPr>
            <w:noProof/>
            <w:webHidden/>
          </w:rPr>
          <w:t>4</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64" w:history="1">
        <w:r w:rsidR="005B1DAC" w:rsidRPr="00E62374">
          <w:rPr>
            <w:rStyle w:val="a3"/>
            <w:rFonts w:hint="eastAsia"/>
            <w:noProof/>
          </w:rPr>
          <w:t>第二部分</w:t>
        </w:r>
        <w:r w:rsidR="005B1DAC" w:rsidRPr="00E62374">
          <w:rPr>
            <w:rStyle w:val="a3"/>
            <w:noProof/>
          </w:rPr>
          <w:t xml:space="preserve">  </w:t>
        </w:r>
        <w:r w:rsidR="005B1DAC" w:rsidRPr="00E62374">
          <w:rPr>
            <w:rStyle w:val="a3"/>
            <w:rFonts w:hint="eastAsia"/>
            <w:noProof/>
          </w:rPr>
          <w:t>释义</w:t>
        </w:r>
        <w:r w:rsidR="005B1DAC">
          <w:rPr>
            <w:noProof/>
            <w:webHidden/>
          </w:rPr>
          <w:tab/>
        </w:r>
        <w:r w:rsidR="005B1DAC">
          <w:rPr>
            <w:noProof/>
            <w:webHidden/>
          </w:rPr>
          <w:fldChar w:fldCharType="begin"/>
        </w:r>
        <w:r w:rsidR="005B1DAC">
          <w:rPr>
            <w:noProof/>
            <w:webHidden/>
          </w:rPr>
          <w:instrText xml:space="preserve"> PAGEREF _Toc471892864 \h </w:instrText>
        </w:r>
        <w:r w:rsidR="005B1DAC">
          <w:rPr>
            <w:noProof/>
            <w:webHidden/>
          </w:rPr>
        </w:r>
        <w:r w:rsidR="005B1DAC">
          <w:rPr>
            <w:noProof/>
            <w:webHidden/>
          </w:rPr>
          <w:fldChar w:fldCharType="separate"/>
        </w:r>
        <w:r w:rsidR="00100EB0">
          <w:rPr>
            <w:noProof/>
            <w:webHidden/>
          </w:rPr>
          <w:t>5</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65" w:history="1">
        <w:r w:rsidR="005B1DAC" w:rsidRPr="00E62374">
          <w:rPr>
            <w:rStyle w:val="a3"/>
            <w:rFonts w:hint="eastAsia"/>
            <w:noProof/>
          </w:rPr>
          <w:t>第三部分</w:t>
        </w:r>
        <w:r w:rsidR="005B1DAC" w:rsidRPr="00E62374">
          <w:rPr>
            <w:rStyle w:val="a3"/>
            <w:noProof/>
          </w:rPr>
          <w:t xml:space="preserve">  </w:t>
        </w:r>
        <w:r w:rsidR="005B1DAC" w:rsidRPr="00E62374">
          <w:rPr>
            <w:rStyle w:val="a3"/>
            <w:rFonts w:hint="eastAsia"/>
            <w:noProof/>
          </w:rPr>
          <w:t>基金管理人</w:t>
        </w:r>
        <w:r w:rsidR="005B1DAC">
          <w:rPr>
            <w:noProof/>
            <w:webHidden/>
          </w:rPr>
          <w:tab/>
        </w:r>
        <w:r w:rsidR="005B1DAC">
          <w:rPr>
            <w:noProof/>
            <w:webHidden/>
          </w:rPr>
          <w:fldChar w:fldCharType="begin"/>
        </w:r>
        <w:r w:rsidR="005B1DAC">
          <w:rPr>
            <w:noProof/>
            <w:webHidden/>
          </w:rPr>
          <w:instrText xml:space="preserve"> PAGEREF _Toc471892865 \h </w:instrText>
        </w:r>
        <w:r w:rsidR="005B1DAC">
          <w:rPr>
            <w:noProof/>
            <w:webHidden/>
          </w:rPr>
        </w:r>
        <w:r w:rsidR="005B1DAC">
          <w:rPr>
            <w:noProof/>
            <w:webHidden/>
          </w:rPr>
          <w:fldChar w:fldCharType="separate"/>
        </w:r>
        <w:r w:rsidR="00100EB0">
          <w:rPr>
            <w:noProof/>
            <w:webHidden/>
          </w:rPr>
          <w:t>10</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66" w:history="1">
        <w:r w:rsidR="005B1DAC" w:rsidRPr="00E62374">
          <w:rPr>
            <w:rStyle w:val="a3"/>
            <w:rFonts w:hint="eastAsia"/>
            <w:noProof/>
          </w:rPr>
          <w:t>第四部分</w:t>
        </w:r>
        <w:r w:rsidR="005B1DAC" w:rsidRPr="00E62374">
          <w:rPr>
            <w:rStyle w:val="a3"/>
            <w:noProof/>
          </w:rPr>
          <w:t xml:space="preserve">  </w:t>
        </w:r>
        <w:r w:rsidR="005B1DAC" w:rsidRPr="00E62374">
          <w:rPr>
            <w:rStyle w:val="a3"/>
            <w:rFonts w:hint="eastAsia"/>
            <w:noProof/>
          </w:rPr>
          <w:t>基金托管人</w:t>
        </w:r>
        <w:r w:rsidR="005B1DAC">
          <w:rPr>
            <w:noProof/>
            <w:webHidden/>
          </w:rPr>
          <w:tab/>
        </w:r>
        <w:r w:rsidR="005B1DAC">
          <w:rPr>
            <w:noProof/>
            <w:webHidden/>
          </w:rPr>
          <w:fldChar w:fldCharType="begin"/>
        </w:r>
        <w:r w:rsidR="005B1DAC">
          <w:rPr>
            <w:noProof/>
            <w:webHidden/>
          </w:rPr>
          <w:instrText xml:space="preserve"> PAGEREF _Toc471892866 \h </w:instrText>
        </w:r>
        <w:r w:rsidR="005B1DAC">
          <w:rPr>
            <w:noProof/>
            <w:webHidden/>
          </w:rPr>
        </w:r>
        <w:r w:rsidR="005B1DAC">
          <w:rPr>
            <w:noProof/>
            <w:webHidden/>
          </w:rPr>
          <w:fldChar w:fldCharType="separate"/>
        </w:r>
        <w:r w:rsidR="00100EB0">
          <w:rPr>
            <w:noProof/>
            <w:webHidden/>
          </w:rPr>
          <w:t>20</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67" w:history="1">
        <w:r w:rsidR="005B1DAC" w:rsidRPr="00E62374">
          <w:rPr>
            <w:rStyle w:val="a3"/>
            <w:rFonts w:hint="eastAsia"/>
            <w:noProof/>
          </w:rPr>
          <w:t>第五部分</w:t>
        </w:r>
        <w:r w:rsidR="005B1DAC" w:rsidRPr="00E62374">
          <w:rPr>
            <w:rStyle w:val="a3"/>
            <w:noProof/>
          </w:rPr>
          <w:t xml:space="preserve">  </w:t>
        </w:r>
        <w:r w:rsidR="005B1DAC" w:rsidRPr="00E62374">
          <w:rPr>
            <w:rStyle w:val="a3"/>
            <w:rFonts w:hint="eastAsia"/>
            <w:noProof/>
          </w:rPr>
          <w:t>相关服务机构</w:t>
        </w:r>
        <w:r w:rsidR="005B1DAC">
          <w:rPr>
            <w:noProof/>
            <w:webHidden/>
          </w:rPr>
          <w:tab/>
        </w:r>
        <w:r w:rsidR="005B1DAC">
          <w:rPr>
            <w:noProof/>
            <w:webHidden/>
          </w:rPr>
          <w:fldChar w:fldCharType="begin"/>
        </w:r>
        <w:r w:rsidR="005B1DAC">
          <w:rPr>
            <w:noProof/>
            <w:webHidden/>
          </w:rPr>
          <w:instrText xml:space="preserve"> PAGEREF _Toc471892867 \h </w:instrText>
        </w:r>
        <w:r w:rsidR="005B1DAC">
          <w:rPr>
            <w:noProof/>
            <w:webHidden/>
          </w:rPr>
        </w:r>
        <w:r w:rsidR="005B1DAC">
          <w:rPr>
            <w:noProof/>
            <w:webHidden/>
          </w:rPr>
          <w:fldChar w:fldCharType="separate"/>
        </w:r>
        <w:r w:rsidR="00100EB0">
          <w:rPr>
            <w:noProof/>
            <w:webHidden/>
          </w:rPr>
          <w:t>25</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68" w:history="1">
        <w:r w:rsidR="005B1DAC" w:rsidRPr="00E62374">
          <w:rPr>
            <w:rStyle w:val="a3"/>
            <w:rFonts w:hint="eastAsia"/>
            <w:noProof/>
          </w:rPr>
          <w:t>第六部分</w:t>
        </w:r>
        <w:r w:rsidR="005B1DAC" w:rsidRPr="00E62374">
          <w:rPr>
            <w:rStyle w:val="a3"/>
            <w:noProof/>
          </w:rPr>
          <w:t xml:space="preserve">  </w:t>
        </w:r>
        <w:r w:rsidR="005B1DAC" w:rsidRPr="00E62374">
          <w:rPr>
            <w:rStyle w:val="a3"/>
            <w:rFonts w:hint="eastAsia"/>
            <w:noProof/>
          </w:rPr>
          <w:t>基金的募集</w:t>
        </w:r>
        <w:r w:rsidR="005B1DAC">
          <w:rPr>
            <w:noProof/>
            <w:webHidden/>
          </w:rPr>
          <w:tab/>
        </w:r>
        <w:r w:rsidR="005B1DAC">
          <w:rPr>
            <w:noProof/>
            <w:webHidden/>
          </w:rPr>
          <w:fldChar w:fldCharType="begin"/>
        </w:r>
        <w:r w:rsidR="005B1DAC">
          <w:rPr>
            <w:noProof/>
            <w:webHidden/>
          </w:rPr>
          <w:instrText xml:space="preserve"> PAGEREF _Toc471892868 \h </w:instrText>
        </w:r>
        <w:r w:rsidR="005B1DAC">
          <w:rPr>
            <w:noProof/>
            <w:webHidden/>
          </w:rPr>
        </w:r>
        <w:r w:rsidR="005B1DAC">
          <w:rPr>
            <w:noProof/>
            <w:webHidden/>
          </w:rPr>
          <w:fldChar w:fldCharType="separate"/>
        </w:r>
        <w:r w:rsidR="00100EB0">
          <w:rPr>
            <w:noProof/>
            <w:webHidden/>
          </w:rPr>
          <w:t>29</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69" w:history="1">
        <w:r w:rsidR="005B1DAC" w:rsidRPr="00E62374">
          <w:rPr>
            <w:rStyle w:val="a3"/>
            <w:rFonts w:hint="eastAsia"/>
            <w:noProof/>
          </w:rPr>
          <w:t>第七部分</w:t>
        </w:r>
        <w:r w:rsidR="005B1DAC" w:rsidRPr="00E62374">
          <w:rPr>
            <w:rStyle w:val="a3"/>
            <w:noProof/>
          </w:rPr>
          <w:t xml:space="preserve">  </w:t>
        </w:r>
        <w:r w:rsidR="005B1DAC" w:rsidRPr="00E62374">
          <w:rPr>
            <w:rStyle w:val="a3"/>
            <w:rFonts w:hint="eastAsia"/>
            <w:noProof/>
          </w:rPr>
          <w:t>基金合同的生效</w:t>
        </w:r>
        <w:r w:rsidR="005B1DAC">
          <w:rPr>
            <w:noProof/>
            <w:webHidden/>
          </w:rPr>
          <w:tab/>
        </w:r>
        <w:r w:rsidR="005B1DAC">
          <w:rPr>
            <w:noProof/>
            <w:webHidden/>
          </w:rPr>
          <w:fldChar w:fldCharType="begin"/>
        </w:r>
        <w:r w:rsidR="005B1DAC">
          <w:rPr>
            <w:noProof/>
            <w:webHidden/>
          </w:rPr>
          <w:instrText xml:space="preserve"> PAGEREF _Toc471892869 \h </w:instrText>
        </w:r>
        <w:r w:rsidR="005B1DAC">
          <w:rPr>
            <w:noProof/>
            <w:webHidden/>
          </w:rPr>
        </w:r>
        <w:r w:rsidR="005B1DAC">
          <w:rPr>
            <w:noProof/>
            <w:webHidden/>
          </w:rPr>
          <w:fldChar w:fldCharType="separate"/>
        </w:r>
        <w:r w:rsidR="00100EB0">
          <w:rPr>
            <w:noProof/>
            <w:webHidden/>
          </w:rPr>
          <w:t>30</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0" w:history="1">
        <w:r w:rsidR="005B1DAC" w:rsidRPr="00E62374">
          <w:rPr>
            <w:rStyle w:val="a3"/>
            <w:rFonts w:hint="eastAsia"/>
            <w:noProof/>
          </w:rPr>
          <w:t>第八部分</w:t>
        </w:r>
        <w:r w:rsidR="005B1DAC" w:rsidRPr="00E62374">
          <w:rPr>
            <w:rStyle w:val="a3"/>
            <w:noProof/>
          </w:rPr>
          <w:t xml:space="preserve">  </w:t>
        </w:r>
        <w:r w:rsidR="005B1DAC" w:rsidRPr="00E62374">
          <w:rPr>
            <w:rStyle w:val="a3"/>
            <w:rFonts w:hint="eastAsia"/>
            <w:noProof/>
          </w:rPr>
          <w:t>基金份额的申购与赎回</w:t>
        </w:r>
        <w:r w:rsidR="005B1DAC">
          <w:rPr>
            <w:noProof/>
            <w:webHidden/>
          </w:rPr>
          <w:tab/>
        </w:r>
        <w:r w:rsidR="005B1DAC">
          <w:rPr>
            <w:noProof/>
            <w:webHidden/>
          </w:rPr>
          <w:fldChar w:fldCharType="begin"/>
        </w:r>
        <w:r w:rsidR="005B1DAC">
          <w:rPr>
            <w:noProof/>
            <w:webHidden/>
          </w:rPr>
          <w:instrText xml:space="preserve"> PAGEREF _Toc471892870 \h </w:instrText>
        </w:r>
        <w:r w:rsidR="005B1DAC">
          <w:rPr>
            <w:noProof/>
            <w:webHidden/>
          </w:rPr>
        </w:r>
        <w:r w:rsidR="005B1DAC">
          <w:rPr>
            <w:noProof/>
            <w:webHidden/>
          </w:rPr>
          <w:fldChar w:fldCharType="separate"/>
        </w:r>
        <w:r w:rsidR="00100EB0">
          <w:rPr>
            <w:noProof/>
            <w:webHidden/>
          </w:rPr>
          <w:t>31</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1" w:history="1">
        <w:r w:rsidR="005B1DAC" w:rsidRPr="00E62374">
          <w:rPr>
            <w:rStyle w:val="a3"/>
            <w:rFonts w:hint="eastAsia"/>
            <w:noProof/>
          </w:rPr>
          <w:t>第九部分</w:t>
        </w:r>
        <w:r w:rsidR="005B1DAC" w:rsidRPr="00E62374">
          <w:rPr>
            <w:rStyle w:val="a3"/>
            <w:noProof/>
          </w:rPr>
          <w:t xml:space="preserve">  </w:t>
        </w:r>
        <w:r w:rsidR="005B1DAC" w:rsidRPr="00E62374">
          <w:rPr>
            <w:rStyle w:val="a3"/>
            <w:rFonts w:hint="eastAsia"/>
            <w:noProof/>
          </w:rPr>
          <w:t>基金的投资</w:t>
        </w:r>
        <w:r w:rsidR="005B1DAC">
          <w:rPr>
            <w:noProof/>
            <w:webHidden/>
          </w:rPr>
          <w:tab/>
        </w:r>
        <w:r w:rsidR="005B1DAC">
          <w:rPr>
            <w:noProof/>
            <w:webHidden/>
          </w:rPr>
          <w:fldChar w:fldCharType="begin"/>
        </w:r>
        <w:r w:rsidR="005B1DAC">
          <w:rPr>
            <w:noProof/>
            <w:webHidden/>
          </w:rPr>
          <w:instrText xml:space="preserve"> PAGEREF _Toc471892871 \h </w:instrText>
        </w:r>
        <w:r w:rsidR="005B1DAC">
          <w:rPr>
            <w:noProof/>
            <w:webHidden/>
          </w:rPr>
        </w:r>
        <w:r w:rsidR="005B1DAC">
          <w:rPr>
            <w:noProof/>
            <w:webHidden/>
          </w:rPr>
          <w:fldChar w:fldCharType="separate"/>
        </w:r>
        <w:r w:rsidR="00100EB0">
          <w:rPr>
            <w:noProof/>
            <w:webHidden/>
          </w:rPr>
          <w:t>42</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2" w:history="1">
        <w:r w:rsidR="005B1DAC" w:rsidRPr="00E62374">
          <w:rPr>
            <w:rStyle w:val="a3"/>
            <w:rFonts w:hint="eastAsia"/>
            <w:noProof/>
          </w:rPr>
          <w:t>第十部分</w:t>
        </w:r>
        <w:r w:rsidR="005B1DAC" w:rsidRPr="00E62374">
          <w:rPr>
            <w:rStyle w:val="a3"/>
            <w:noProof/>
          </w:rPr>
          <w:t xml:space="preserve">  </w:t>
        </w:r>
        <w:r w:rsidR="005B1DAC" w:rsidRPr="00E62374">
          <w:rPr>
            <w:rStyle w:val="a3"/>
            <w:rFonts w:hint="eastAsia"/>
            <w:noProof/>
          </w:rPr>
          <w:t>基金的财产</w:t>
        </w:r>
        <w:r w:rsidR="005B1DAC">
          <w:rPr>
            <w:noProof/>
            <w:webHidden/>
          </w:rPr>
          <w:tab/>
        </w:r>
        <w:r w:rsidR="005B1DAC">
          <w:rPr>
            <w:noProof/>
            <w:webHidden/>
          </w:rPr>
          <w:fldChar w:fldCharType="begin"/>
        </w:r>
        <w:r w:rsidR="005B1DAC">
          <w:rPr>
            <w:noProof/>
            <w:webHidden/>
          </w:rPr>
          <w:instrText xml:space="preserve"> PAGEREF _Toc471892872 \h </w:instrText>
        </w:r>
        <w:r w:rsidR="005B1DAC">
          <w:rPr>
            <w:noProof/>
            <w:webHidden/>
          </w:rPr>
        </w:r>
        <w:r w:rsidR="005B1DAC">
          <w:rPr>
            <w:noProof/>
            <w:webHidden/>
          </w:rPr>
          <w:fldChar w:fldCharType="separate"/>
        </w:r>
        <w:r w:rsidR="00100EB0">
          <w:rPr>
            <w:noProof/>
            <w:webHidden/>
          </w:rPr>
          <w:t>57</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3" w:history="1">
        <w:r w:rsidR="005B1DAC" w:rsidRPr="00E62374">
          <w:rPr>
            <w:rStyle w:val="a3"/>
            <w:rFonts w:hint="eastAsia"/>
            <w:noProof/>
          </w:rPr>
          <w:t>第十一部分</w:t>
        </w:r>
        <w:r w:rsidR="005B1DAC" w:rsidRPr="00E62374">
          <w:rPr>
            <w:rStyle w:val="a3"/>
            <w:noProof/>
          </w:rPr>
          <w:t xml:space="preserve">  </w:t>
        </w:r>
        <w:r w:rsidR="005B1DAC" w:rsidRPr="00E62374">
          <w:rPr>
            <w:rStyle w:val="a3"/>
            <w:rFonts w:hint="eastAsia"/>
            <w:noProof/>
          </w:rPr>
          <w:t>基金资产的估值</w:t>
        </w:r>
        <w:r w:rsidR="005B1DAC">
          <w:rPr>
            <w:noProof/>
            <w:webHidden/>
          </w:rPr>
          <w:tab/>
        </w:r>
        <w:r w:rsidR="005B1DAC">
          <w:rPr>
            <w:noProof/>
            <w:webHidden/>
          </w:rPr>
          <w:fldChar w:fldCharType="begin"/>
        </w:r>
        <w:r w:rsidR="005B1DAC">
          <w:rPr>
            <w:noProof/>
            <w:webHidden/>
          </w:rPr>
          <w:instrText xml:space="preserve"> PAGEREF _Toc471892873 \h </w:instrText>
        </w:r>
        <w:r w:rsidR="005B1DAC">
          <w:rPr>
            <w:noProof/>
            <w:webHidden/>
          </w:rPr>
        </w:r>
        <w:r w:rsidR="005B1DAC">
          <w:rPr>
            <w:noProof/>
            <w:webHidden/>
          </w:rPr>
          <w:fldChar w:fldCharType="separate"/>
        </w:r>
        <w:r w:rsidR="00100EB0">
          <w:rPr>
            <w:noProof/>
            <w:webHidden/>
          </w:rPr>
          <w:t>58</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4" w:history="1">
        <w:r w:rsidR="005B1DAC" w:rsidRPr="00E62374">
          <w:rPr>
            <w:rStyle w:val="a3"/>
            <w:rFonts w:hint="eastAsia"/>
            <w:noProof/>
          </w:rPr>
          <w:t>第十二部分</w:t>
        </w:r>
        <w:r w:rsidR="005B1DAC" w:rsidRPr="00E62374">
          <w:rPr>
            <w:rStyle w:val="a3"/>
            <w:noProof/>
          </w:rPr>
          <w:t xml:space="preserve">  </w:t>
        </w:r>
        <w:r w:rsidR="005B1DAC" w:rsidRPr="00E62374">
          <w:rPr>
            <w:rStyle w:val="a3"/>
            <w:rFonts w:hint="eastAsia"/>
            <w:noProof/>
          </w:rPr>
          <w:t>基金的收益分配</w:t>
        </w:r>
        <w:r w:rsidR="005B1DAC">
          <w:rPr>
            <w:noProof/>
            <w:webHidden/>
          </w:rPr>
          <w:tab/>
        </w:r>
        <w:r w:rsidR="005B1DAC">
          <w:rPr>
            <w:noProof/>
            <w:webHidden/>
          </w:rPr>
          <w:fldChar w:fldCharType="begin"/>
        </w:r>
        <w:r w:rsidR="005B1DAC">
          <w:rPr>
            <w:noProof/>
            <w:webHidden/>
          </w:rPr>
          <w:instrText xml:space="preserve"> PAGEREF _Toc471892874 \h </w:instrText>
        </w:r>
        <w:r w:rsidR="005B1DAC">
          <w:rPr>
            <w:noProof/>
            <w:webHidden/>
          </w:rPr>
        </w:r>
        <w:r w:rsidR="005B1DAC">
          <w:rPr>
            <w:noProof/>
            <w:webHidden/>
          </w:rPr>
          <w:fldChar w:fldCharType="separate"/>
        </w:r>
        <w:r w:rsidR="00100EB0">
          <w:rPr>
            <w:noProof/>
            <w:webHidden/>
          </w:rPr>
          <w:t>63</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5" w:history="1">
        <w:r w:rsidR="005B1DAC" w:rsidRPr="00E62374">
          <w:rPr>
            <w:rStyle w:val="a3"/>
            <w:rFonts w:hint="eastAsia"/>
            <w:noProof/>
          </w:rPr>
          <w:t>第十三部分</w:t>
        </w:r>
        <w:r w:rsidR="005B1DAC" w:rsidRPr="00E62374">
          <w:rPr>
            <w:rStyle w:val="a3"/>
            <w:noProof/>
          </w:rPr>
          <w:t xml:space="preserve">  </w:t>
        </w:r>
        <w:r w:rsidR="005B1DAC" w:rsidRPr="00E62374">
          <w:rPr>
            <w:rStyle w:val="a3"/>
            <w:rFonts w:hint="eastAsia"/>
            <w:noProof/>
          </w:rPr>
          <w:t>基金费用与税收</w:t>
        </w:r>
        <w:r w:rsidR="005B1DAC">
          <w:rPr>
            <w:noProof/>
            <w:webHidden/>
          </w:rPr>
          <w:tab/>
        </w:r>
        <w:r w:rsidR="005B1DAC">
          <w:rPr>
            <w:noProof/>
            <w:webHidden/>
          </w:rPr>
          <w:fldChar w:fldCharType="begin"/>
        </w:r>
        <w:r w:rsidR="005B1DAC">
          <w:rPr>
            <w:noProof/>
            <w:webHidden/>
          </w:rPr>
          <w:instrText xml:space="preserve"> PAGEREF _Toc471892875 \h </w:instrText>
        </w:r>
        <w:r w:rsidR="005B1DAC">
          <w:rPr>
            <w:noProof/>
            <w:webHidden/>
          </w:rPr>
        </w:r>
        <w:r w:rsidR="005B1DAC">
          <w:rPr>
            <w:noProof/>
            <w:webHidden/>
          </w:rPr>
          <w:fldChar w:fldCharType="separate"/>
        </w:r>
        <w:r w:rsidR="00100EB0">
          <w:rPr>
            <w:noProof/>
            <w:webHidden/>
          </w:rPr>
          <w:t>65</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6" w:history="1">
        <w:r w:rsidR="005B1DAC" w:rsidRPr="00E62374">
          <w:rPr>
            <w:rStyle w:val="a3"/>
            <w:rFonts w:hint="eastAsia"/>
            <w:noProof/>
          </w:rPr>
          <w:t>第十四部分</w:t>
        </w:r>
        <w:r w:rsidR="005B1DAC" w:rsidRPr="00E62374">
          <w:rPr>
            <w:rStyle w:val="a3"/>
            <w:noProof/>
          </w:rPr>
          <w:t xml:space="preserve">  </w:t>
        </w:r>
        <w:r w:rsidR="005B1DAC" w:rsidRPr="00E62374">
          <w:rPr>
            <w:rStyle w:val="a3"/>
            <w:rFonts w:hint="eastAsia"/>
            <w:noProof/>
          </w:rPr>
          <w:t>基金的会计与审计</w:t>
        </w:r>
        <w:bookmarkStart w:id="32" w:name="_GoBack"/>
        <w:bookmarkEnd w:id="32"/>
        <w:r w:rsidR="005B1DAC">
          <w:rPr>
            <w:noProof/>
            <w:webHidden/>
          </w:rPr>
          <w:tab/>
        </w:r>
        <w:r w:rsidR="005B1DAC">
          <w:rPr>
            <w:noProof/>
            <w:webHidden/>
          </w:rPr>
          <w:fldChar w:fldCharType="begin"/>
        </w:r>
        <w:r w:rsidR="005B1DAC">
          <w:rPr>
            <w:noProof/>
            <w:webHidden/>
          </w:rPr>
          <w:instrText xml:space="preserve"> PAGEREF _Toc471892876 \h </w:instrText>
        </w:r>
        <w:r w:rsidR="005B1DAC">
          <w:rPr>
            <w:noProof/>
            <w:webHidden/>
          </w:rPr>
        </w:r>
        <w:r w:rsidR="005B1DAC">
          <w:rPr>
            <w:noProof/>
            <w:webHidden/>
          </w:rPr>
          <w:fldChar w:fldCharType="separate"/>
        </w:r>
        <w:r w:rsidR="00100EB0">
          <w:rPr>
            <w:noProof/>
            <w:webHidden/>
          </w:rPr>
          <w:t>68</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7" w:history="1">
        <w:r w:rsidR="005B1DAC" w:rsidRPr="00E62374">
          <w:rPr>
            <w:rStyle w:val="a3"/>
            <w:rFonts w:hint="eastAsia"/>
            <w:noProof/>
          </w:rPr>
          <w:t>第十五部分</w:t>
        </w:r>
        <w:r w:rsidR="005B1DAC" w:rsidRPr="00E62374">
          <w:rPr>
            <w:rStyle w:val="a3"/>
            <w:noProof/>
          </w:rPr>
          <w:t xml:space="preserve">  </w:t>
        </w:r>
        <w:r w:rsidR="005B1DAC" w:rsidRPr="00E62374">
          <w:rPr>
            <w:rStyle w:val="a3"/>
            <w:rFonts w:hint="eastAsia"/>
            <w:noProof/>
          </w:rPr>
          <w:t>基金的信息披露</w:t>
        </w:r>
        <w:r w:rsidR="005B1DAC">
          <w:rPr>
            <w:noProof/>
            <w:webHidden/>
          </w:rPr>
          <w:tab/>
        </w:r>
        <w:r w:rsidR="005B1DAC">
          <w:rPr>
            <w:noProof/>
            <w:webHidden/>
          </w:rPr>
          <w:fldChar w:fldCharType="begin"/>
        </w:r>
        <w:r w:rsidR="005B1DAC">
          <w:rPr>
            <w:noProof/>
            <w:webHidden/>
          </w:rPr>
          <w:instrText xml:space="preserve"> PAGEREF _Toc471892877 \h </w:instrText>
        </w:r>
        <w:r w:rsidR="005B1DAC">
          <w:rPr>
            <w:noProof/>
            <w:webHidden/>
          </w:rPr>
        </w:r>
        <w:r w:rsidR="005B1DAC">
          <w:rPr>
            <w:noProof/>
            <w:webHidden/>
          </w:rPr>
          <w:fldChar w:fldCharType="separate"/>
        </w:r>
        <w:r w:rsidR="00100EB0">
          <w:rPr>
            <w:noProof/>
            <w:webHidden/>
          </w:rPr>
          <w:t>69</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8" w:history="1">
        <w:r w:rsidR="005B1DAC" w:rsidRPr="00E62374">
          <w:rPr>
            <w:rStyle w:val="a3"/>
            <w:rFonts w:hint="eastAsia"/>
            <w:noProof/>
          </w:rPr>
          <w:t>第十六部分</w:t>
        </w:r>
        <w:r w:rsidR="005B1DAC" w:rsidRPr="00E62374">
          <w:rPr>
            <w:rStyle w:val="a3"/>
            <w:noProof/>
          </w:rPr>
          <w:t xml:space="preserve">  </w:t>
        </w:r>
        <w:r w:rsidR="005B1DAC" w:rsidRPr="00E62374">
          <w:rPr>
            <w:rStyle w:val="a3"/>
            <w:rFonts w:hint="eastAsia"/>
            <w:noProof/>
          </w:rPr>
          <w:t>风险揭示</w:t>
        </w:r>
        <w:r w:rsidR="005B1DAC">
          <w:rPr>
            <w:noProof/>
            <w:webHidden/>
          </w:rPr>
          <w:tab/>
        </w:r>
        <w:r w:rsidR="005B1DAC">
          <w:rPr>
            <w:noProof/>
            <w:webHidden/>
          </w:rPr>
          <w:fldChar w:fldCharType="begin"/>
        </w:r>
        <w:r w:rsidR="005B1DAC">
          <w:rPr>
            <w:noProof/>
            <w:webHidden/>
          </w:rPr>
          <w:instrText xml:space="preserve"> PAGEREF _Toc471892878 \h </w:instrText>
        </w:r>
        <w:r w:rsidR="005B1DAC">
          <w:rPr>
            <w:noProof/>
            <w:webHidden/>
          </w:rPr>
        </w:r>
        <w:r w:rsidR="005B1DAC">
          <w:rPr>
            <w:noProof/>
            <w:webHidden/>
          </w:rPr>
          <w:fldChar w:fldCharType="separate"/>
        </w:r>
        <w:r w:rsidR="00100EB0">
          <w:rPr>
            <w:noProof/>
            <w:webHidden/>
          </w:rPr>
          <w:t>75</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79" w:history="1">
        <w:r w:rsidR="005B1DAC" w:rsidRPr="00E62374">
          <w:rPr>
            <w:rStyle w:val="a3"/>
            <w:rFonts w:hint="eastAsia"/>
            <w:noProof/>
          </w:rPr>
          <w:t>第十七部分</w:t>
        </w:r>
        <w:r w:rsidR="005B1DAC" w:rsidRPr="00E62374">
          <w:rPr>
            <w:rStyle w:val="a3"/>
            <w:noProof/>
          </w:rPr>
          <w:t xml:space="preserve">  </w:t>
        </w:r>
        <w:r w:rsidR="005B1DAC" w:rsidRPr="00E62374">
          <w:rPr>
            <w:rStyle w:val="a3"/>
            <w:rFonts w:hint="eastAsia"/>
            <w:noProof/>
          </w:rPr>
          <w:t>基金合同的变更、终止与基金财产的清算</w:t>
        </w:r>
        <w:r w:rsidR="005B1DAC">
          <w:rPr>
            <w:noProof/>
            <w:webHidden/>
          </w:rPr>
          <w:tab/>
        </w:r>
        <w:r w:rsidR="005B1DAC">
          <w:rPr>
            <w:noProof/>
            <w:webHidden/>
          </w:rPr>
          <w:fldChar w:fldCharType="begin"/>
        </w:r>
        <w:r w:rsidR="005B1DAC">
          <w:rPr>
            <w:noProof/>
            <w:webHidden/>
          </w:rPr>
          <w:instrText xml:space="preserve"> PAGEREF _Toc471892879 \h </w:instrText>
        </w:r>
        <w:r w:rsidR="005B1DAC">
          <w:rPr>
            <w:noProof/>
            <w:webHidden/>
          </w:rPr>
        </w:r>
        <w:r w:rsidR="005B1DAC">
          <w:rPr>
            <w:noProof/>
            <w:webHidden/>
          </w:rPr>
          <w:fldChar w:fldCharType="separate"/>
        </w:r>
        <w:r w:rsidR="00100EB0">
          <w:rPr>
            <w:noProof/>
            <w:webHidden/>
          </w:rPr>
          <w:t>79</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80" w:history="1">
        <w:r w:rsidR="005B1DAC" w:rsidRPr="00E62374">
          <w:rPr>
            <w:rStyle w:val="a3"/>
            <w:rFonts w:hint="eastAsia"/>
            <w:noProof/>
          </w:rPr>
          <w:t>第十八部分</w:t>
        </w:r>
        <w:r w:rsidR="005B1DAC" w:rsidRPr="00E62374">
          <w:rPr>
            <w:rStyle w:val="a3"/>
            <w:noProof/>
          </w:rPr>
          <w:t xml:space="preserve">  </w:t>
        </w:r>
        <w:r w:rsidR="005B1DAC" w:rsidRPr="00E62374">
          <w:rPr>
            <w:rStyle w:val="a3"/>
            <w:rFonts w:hint="eastAsia"/>
            <w:noProof/>
          </w:rPr>
          <w:t>基金合同的内容摘要</w:t>
        </w:r>
        <w:r w:rsidR="005B1DAC">
          <w:rPr>
            <w:noProof/>
            <w:webHidden/>
          </w:rPr>
          <w:tab/>
        </w:r>
        <w:r w:rsidR="005B1DAC">
          <w:rPr>
            <w:noProof/>
            <w:webHidden/>
          </w:rPr>
          <w:fldChar w:fldCharType="begin"/>
        </w:r>
        <w:r w:rsidR="005B1DAC">
          <w:rPr>
            <w:noProof/>
            <w:webHidden/>
          </w:rPr>
          <w:instrText xml:space="preserve"> PAGEREF _Toc471892880 \h </w:instrText>
        </w:r>
        <w:r w:rsidR="005B1DAC">
          <w:rPr>
            <w:noProof/>
            <w:webHidden/>
          </w:rPr>
        </w:r>
        <w:r w:rsidR="005B1DAC">
          <w:rPr>
            <w:noProof/>
            <w:webHidden/>
          </w:rPr>
          <w:fldChar w:fldCharType="separate"/>
        </w:r>
        <w:r w:rsidR="00100EB0">
          <w:rPr>
            <w:noProof/>
            <w:webHidden/>
          </w:rPr>
          <w:t>81</w:t>
        </w:r>
        <w:r w:rsidR="005B1DA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81" w:history="1">
        <w:r w:rsidR="005B1DAC" w:rsidRPr="00E62374">
          <w:rPr>
            <w:rStyle w:val="a3"/>
            <w:rFonts w:hint="eastAsia"/>
            <w:noProof/>
          </w:rPr>
          <w:t>第十九部分</w:t>
        </w:r>
        <w:r w:rsidR="005B1DAC" w:rsidRPr="00E62374">
          <w:rPr>
            <w:rStyle w:val="a3"/>
            <w:noProof/>
          </w:rPr>
          <w:t xml:space="preserve">  </w:t>
        </w:r>
        <w:r w:rsidR="005B1DAC" w:rsidRPr="00E62374">
          <w:rPr>
            <w:rStyle w:val="a3"/>
            <w:rFonts w:hint="eastAsia"/>
            <w:noProof/>
          </w:rPr>
          <w:t>基金托管协议的内容摘要</w:t>
        </w:r>
        <w:r w:rsidR="005B1DAC">
          <w:rPr>
            <w:noProof/>
            <w:webHidden/>
          </w:rPr>
          <w:tab/>
        </w:r>
        <w:r w:rsidR="005B1DAC">
          <w:rPr>
            <w:noProof/>
            <w:webHidden/>
          </w:rPr>
          <w:fldChar w:fldCharType="begin"/>
        </w:r>
        <w:r w:rsidR="005B1DAC">
          <w:rPr>
            <w:noProof/>
            <w:webHidden/>
          </w:rPr>
          <w:instrText xml:space="preserve"> PAGEREF _Toc471892881 \h </w:instrText>
        </w:r>
        <w:r w:rsidR="005B1DAC">
          <w:rPr>
            <w:noProof/>
            <w:webHidden/>
          </w:rPr>
        </w:r>
        <w:r w:rsidR="005B1DAC">
          <w:rPr>
            <w:noProof/>
            <w:webHidden/>
          </w:rPr>
          <w:fldChar w:fldCharType="separate"/>
        </w:r>
        <w:r w:rsidR="00100EB0">
          <w:rPr>
            <w:noProof/>
            <w:webHidden/>
          </w:rPr>
          <w:t>97</w:t>
        </w:r>
        <w:r w:rsidR="005B1DAC">
          <w:rPr>
            <w:noProof/>
            <w:webHidden/>
          </w:rPr>
          <w:fldChar w:fldCharType="end"/>
        </w:r>
      </w:hyperlink>
    </w:p>
    <w:p w:rsidR="005B1DAC" w:rsidRDefault="00716B55">
      <w:pPr>
        <w:pStyle w:val="11"/>
        <w:rPr>
          <w:noProof/>
        </w:rPr>
      </w:pPr>
      <w:hyperlink w:anchor="_Toc471892882" w:history="1">
        <w:r w:rsidR="005B1DAC" w:rsidRPr="00E62374">
          <w:rPr>
            <w:rStyle w:val="a3"/>
            <w:rFonts w:hint="eastAsia"/>
            <w:noProof/>
          </w:rPr>
          <w:t>第二十部分</w:t>
        </w:r>
        <w:r w:rsidR="005B1DAC" w:rsidRPr="00E62374">
          <w:rPr>
            <w:rStyle w:val="a3"/>
            <w:noProof/>
          </w:rPr>
          <w:t xml:space="preserve">  </w:t>
        </w:r>
        <w:r w:rsidR="005B1DAC" w:rsidRPr="00E62374">
          <w:rPr>
            <w:rStyle w:val="a3"/>
            <w:rFonts w:hint="eastAsia"/>
            <w:noProof/>
          </w:rPr>
          <w:t>对基金份额持有人的服务</w:t>
        </w:r>
        <w:r w:rsidR="005B1DAC">
          <w:rPr>
            <w:noProof/>
            <w:webHidden/>
          </w:rPr>
          <w:tab/>
        </w:r>
        <w:r w:rsidR="005B1DAC">
          <w:rPr>
            <w:noProof/>
            <w:webHidden/>
          </w:rPr>
          <w:fldChar w:fldCharType="begin"/>
        </w:r>
        <w:r w:rsidR="005B1DAC">
          <w:rPr>
            <w:noProof/>
            <w:webHidden/>
          </w:rPr>
          <w:instrText xml:space="preserve"> PAGEREF _Toc471892882 \h </w:instrText>
        </w:r>
        <w:r w:rsidR="005B1DAC">
          <w:rPr>
            <w:noProof/>
            <w:webHidden/>
          </w:rPr>
        </w:r>
        <w:r w:rsidR="005B1DAC">
          <w:rPr>
            <w:noProof/>
            <w:webHidden/>
          </w:rPr>
          <w:fldChar w:fldCharType="separate"/>
        </w:r>
        <w:r w:rsidR="00100EB0">
          <w:rPr>
            <w:noProof/>
            <w:webHidden/>
          </w:rPr>
          <w:t>112</w:t>
        </w:r>
        <w:r w:rsidR="005B1DAC">
          <w:rPr>
            <w:noProof/>
            <w:webHidden/>
          </w:rPr>
          <w:fldChar w:fldCharType="end"/>
        </w:r>
      </w:hyperlink>
    </w:p>
    <w:p w:rsidR="00B701CC" w:rsidRPr="00B701CC" w:rsidRDefault="00B701CC" w:rsidP="00B701CC">
      <w:pPr>
        <w:rPr>
          <w:rStyle w:val="a3"/>
          <w:rFonts w:ascii="Times New Roman" w:eastAsia="宋体" w:hAnsi="Times New Roman" w:cs="Times New Roman"/>
          <w:noProof/>
          <w:szCs w:val="20"/>
          <w:u w:val="none"/>
        </w:rPr>
      </w:pPr>
      <w:r w:rsidRPr="00B701CC">
        <w:rPr>
          <w:rStyle w:val="a3"/>
          <w:rFonts w:ascii="Times New Roman" w:eastAsia="宋体" w:hAnsi="Times New Roman" w:cs="Times New Roman" w:hint="eastAsia"/>
          <w:noProof/>
          <w:color w:val="000000" w:themeColor="text1"/>
          <w:szCs w:val="20"/>
          <w:u w:val="none"/>
        </w:rPr>
        <w:t>第二十一部分</w:t>
      </w:r>
      <w:r w:rsidRPr="00B701CC">
        <w:rPr>
          <w:rStyle w:val="a3"/>
          <w:rFonts w:ascii="Times New Roman" w:eastAsia="宋体" w:hAnsi="Times New Roman" w:cs="Times New Roman" w:hint="eastAsia"/>
          <w:noProof/>
          <w:color w:val="000000" w:themeColor="text1"/>
          <w:szCs w:val="20"/>
          <w:u w:val="none"/>
        </w:rPr>
        <w:t xml:space="preserve">  </w:t>
      </w:r>
      <w:r w:rsidR="00EF23BF" w:rsidRPr="00B701CC">
        <w:rPr>
          <w:rStyle w:val="a3"/>
          <w:rFonts w:ascii="Times New Roman" w:eastAsia="宋体" w:hAnsi="Times New Roman" w:cs="Times New Roman" w:hint="eastAsia"/>
          <w:noProof/>
          <w:color w:val="000000" w:themeColor="text1"/>
          <w:szCs w:val="20"/>
          <w:u w:val="none"/>
        </w:rPr>
        <w:t>其</w:t>
      </w:r>
      <w:r w:rsidR="00EF23BF">
        <w:rPr>
          <w:rStyle w:val="a3"/>
          <w:rFonts w:ascii="Times New Roman" w:eastAsia="宋体" w:hAnsi="Times New Roman" w:cs="Times New Roman" w:hint="eastAsia"/>
          <w:noProof/>
          <w:color w:val="000000" w:themeColor="text1"/>
          <w:szCs w:val="20"/>
          <w:u w:val="none"/>
        </w:rPr>
        <w:t>他</w:t>
      </w:r>
      <w:r w:rsidRPr="00B701CC">
        <w:rPr>
          <w:rStyle w:val="a3"/>
          <w:rFonts w:ascii="Times New Roman" w:eastAsia="宋体" w:hAnsi="Times New Roman" w:cs="Times New Roman" w:hint="eastAsia"/>
          <w:noProof/>
          <w:color w:val="000000" w:themeColor="text1"/>
          <w:szCs w:val="20"/>
          <w:u w:val="none"/>
        </w:rPr>
        <w:t>应披露事项</w:t>
      </w:r>
      <w:r w:rsidRPr="00B701CC">
        <w:rPr>
          <w:rStyle w:val="a3"/>
          <w:rFonts w:ascii="Times New Roman" w:eastAsia="宋体" w:hAnsi="Times New Roman" w:cs="Times New Roman"/>
          <w:noProof/>
          <w:color w:val="000000" w:themeColor="text1"/>
          <w:szCs w:val="20"/>
          <w:u w:val="none"/>
        </w:rPr>
        <w:t>……………………………………………………………</w:t>
      </w:r>
      <w:r w:rsidRPr="00B701CC">
        <w:rPr>
          <w:rStyle w:val="a3"/>
          <w:rFonts w:ascii="Times New Roman" w:eastAsia="宋体" w:hAnsi="Times New Roman" w:cs="Times New Roman" w:hint="eastAsia"/>
          <w:noProof/>
          <w:color w:val="000000" w:themeColor="text1"/>
          <w:szCs w:val="20"/>
          <w:u w:val="none"/>
        </w:rPr>
        <w:t>..</w:t>
      </w:r>
      <w:r w:rsidRPr="00B701CC">
        <w:rPr>
          <w:rStyle w:val="a3"/>
          <w:rFonts w:ascii="Times New Roman" w:eastAsia="宋体" w:hAnsi="Times New Roman" w:cs="Times New Roman"/>
          <w:noProof/>
          <w:webHidden/>
          <w:color w:val="000000" w:themeColor="text1"/>
          <w:szCs w:val="20"/>
          <w:u w:val="none"/>
        </w:rPr>
        <w:tab/>
      </w:r>
      <w:r w:rsidRPr="00B701CC">
        <w:rPr>
          <w:rStyle w:val="a3"/>
          <w:rFonts w:ascii="Times New Roman" w:eastAsia="宋体" w:hAnsi="Times New Roman" w:cs="Times New Roman" w:hint="eastAsia"/>
          <w:noProof/>
          <w:webHidden/>
          <w:color w:val="000000" w:themeColor="text1"/>
          <w:szCs w:val="20"/>
          <w:u w:val="none"/>
        </w:rPr>
        <w:t>11</w:t>
      </w:r>
      <w:r w:rsidR="00EF4FA9">
        <w:rPr>
          <w:rStyle w:val="a3"/>
          <w:rFonts w:ascii="Times New Roman" w:eastAsia="宋体" w:hAnsi="Times New Roman" w:cs="Times New Roman" w:hint="eastAsia"/>
          <w:noProof/>
          <w:webHidden/>
          <w:color w:val="000000" w:themeColor="text1"/>
          <w:szCs w:val="20"/>
          <w:u w:val="none"/>
        </w:rPr>
        <w:t>6</w:t>
      </w:r>
      <w:r w:rsidRPr="00B701CC">
        <w:rPr>
          <w:rStyle w:val="a3"/>
          <w:rFonts w:ascii="Times New Roman" w:eastAsia="宋体" w:hAnsi="Times New Roman" w:cs="Times New Roman" w:hint="eastAsia"/>
          <w:noProof/>
          <w:webHidden/>
          <w:color w:val="000000" w:themeColor="text1"/>
          <w:szCs w:val="20"/>
          <w:u w:val="none"/>
        </w:rPr>
        <w:t xml:space="preserve"> </w:t>
      </w:r>
      <w:r w:rsidRPr="00B701CC">
        <w:rPr>
          <w:rStyle w:val="a3"/>
          <w:rFonts w:ascii="Times New Roman" w:eastAsia="宋体" w:hAnsi="Times New Roman" w:cs="Times New Roman" w:hint="eastAsia"/>
          <w:noProof/>
          <w:webHidden/>
          <w:szCs w:val="20"/>
          <w:u w:val="none"/>
        </w:rPr>
        <w:t xml:space="preserve">                                           </w:t>
      </w:r>
    </w:p>
    <w:p w:rsidR="005B1DAC" w:rsidRDefault="00716B55">
      <w:pPr>
        <w:pStyle w:val="11"/>
        <w:rPr>
          <w:rFonts w:asciiTheme="minorHAnsi" w:eastAsiaTheme="minorEastAsia" w:hAnsiTheme="minorHAnsi" w:cstheme="minorBidi"/>
          <w:noProof/>
          <w:szCs w:val="22"/>
        </w:rPr>
      </w:pPr>
      <w:hyperlink w:anchor="_Toc471892883" w:history="1">
        <w:r w:rsidR="00B701CC" w:rsidRPr="00E62374">
          <w:rPr>
            <w:rStyle w:val="a3"/>
            <w:rFonts w:hint="eastAsia"/>
            <w:noProof/>
          </w:rPr>
          <w:t>第二十</w:t>
        </w:r>
        <w:r w:rsidR="00B701CC">
          <w:rPr>
            <w:rStyle w:val="a3"/>
            <w:rFonts w:hint="eastAsia"/>
            <w:noProof/>
          </w:rPr>
          <w:t>二</w:t>
        </w:r>
        <w:r w:rsidR="00B701CC" w:rsidRPr="00E62374">
          <w:rPr>
            <w:rStyle w:val="a3"/>
            <w:rFonts w:hint="eastAsia"/>
            <w:noProof/>
          </w:rPr>
          <w:t>部分</w:t>
        </w:r>
        <w:r w:rsidR="00B701CC" w:rsidRPr="00E62374">
          <w:rPr>
            <w:rStyle w:val="a3"/>
            <w:noProof/>
          </w:rPr>
          <w:t xml:space="preserve">  </w:t>
        </w:r>
        <w:r w:rsidR="00B701CC" w:rsidRPr="00E62374">
          <w:rPr>
            <w:rStyle w:val="a3"/>
            <w:rFonts w:hint="eastAsia"/>
            <w:noProof/>
          </w:rPr>
          <w:t>招募说明书存放及查阅方式</w:t>
        </w:r>
        <w:r w:rsidR="00B701CC">
          <w:rPr>
            <w:noProof/>
            <w:webHidden/>
          </w:rPr>
          <w:tab/>
        </w:r>
        <w:r w:rsidR="00B701CC">
          <w:rPr>
            <w:noProof/>
            <w:webHidden/>
          </w:rPr>
          <w:fldChar w:fldCharType="begin"/>
        </w:r>
        <w:r w:rsidR="00B701CC">
          <w:rPr>
            <w:noProof/>
            <w:webHidden/>
          </w:rPr>
          <w:instrText xml:space="preserve"> PAGEREF _Toc471892883 \h </w:instrText>
        </w:r>
        <w:r w:rsidR="00B701CC">
          <w:rPr>
            <w:noProof/>
            <w:webHidden/>
          </w:rPr>
        </w:r>
        <w:r w:rsidR="00B701CC">
          <w:rPr>
            <w:noProof/>
            <w:webHidden/>
          </w:rPr>
          <w:fldChar w:fldCharType="separate"/>
        </w:r>
        <w:r w:rsidR="00100EB0">
          <w:rPr>
            <w:noProof/>
            <w:webHidden/>
          </w:rPr>
          <w:t>114</w:t>
        </w:r>
        <w:r w:rsidR="00B701CC">
          <w:rPr>
            <w:noProof/>
            <w:webHidden/>
          </w:rPr>
          <w:fldChar w:fldCharType="end"/>
        </w:r>
      </w:hyperlink>
    </w:p>
    <w:p w:rsidR="005B1DAC" w:rsidRDefault="00716B55">
      <w:pPr>
        <w:pStyle w:val="11"/>
        <w:rPr>
          <w:rFonts w:asciiTheme="minorHAnsi" w:eastAsiaTheme="minorEastAsia" w:hAnsiTheme="minorHAnsi" w:cstheme="minorBidi"/>
          <w:noProof/>
          <w:szCs w:val="22"/>
        </w:rPr>
      </w:pPr>
      <w:hyperlink w:anchor="_Toc471892884" w:history="1">
        <w:r w:rsidR="00D31CFA" w:rsidRPr="00E62374">
          <w:rPr>
            <w:rStyle w:val="a3"/>
            <w:rFonts w:hint="eastAsia"/>
            <w:noProof/>
          </w:rPr>
          <w:t>第二十</w:t>
        </w:r>
        <w:r w:rsidR="00D31CFA">
          <w:rPr>
            <w:rStyle w:val="a3"/>
            <w:rFonts w:hint="eastAsia"/>
            <w:noProof/>
          </w:rPr>
          <w:t>三</w:t>
        </w:r>
        <w:r w:rsidR="00D31CFA" w:rsidRPr="00E62374">
          <w:rPr>
            <w:rStyle w:val="a3"/>
            <w:rFonts w:hint="eastAsia"/>
            <w:noProof/>
          </w:rPr>
          <w:t>部分</w:t>
        </w:r>
        <w:r w:rsidR="00D31CFA" w:rsidRPr="00E62374">
          <w:rPr>
            <w:rStyle w:val="a3"/>
            <w:noProof/>
          </w:rPr>
          <w:t xml:space="preserve">  </w:t>
        </w:r>
        <w:r w:rsidR="00D31CFA" w:rsidRPr="00E62374">
          <w:rPr>
            <w:rStyle w:val="a3"/>
            <w:rFonts w:hint="eastAsia"/>
            <w:noProof/>
          </w:rPr>
          <w:t>备查文件</w:t>
        </w:r>
        <w:r w:rsidR="00D31CFA">
          <w:rPr>
            <w:noProof/>
            <w:webHidden/>
          </w:rPr>
          <w:tab/>
        </w:r>
        <w:r w:rsidR="00D31CFA">
          <w:rPr>
            <w:rFonts w:hint="eastAsia"/>
            <w:noProof/>
            <w:webHidden/>
          </w:rPr>
          <w:t>1</w:t>
        </w:r>
        <w:r w:rsidR="00EF4FA9">
          <w:rPr>
            <w:rFonts w:hint="eastAsia"/>
            <w:noProof/>
            <w:webHidden/>
          </w:rPr>
          <w:t>20</w:t>
        </w:r>
      </w:hyperlink>
    </w:p>
    <w:p w:rsidR="00704D7F" w:rsidRDefault="002D32E2" w:rsidP="006A3AEA">
      <w:pPr>
        <w:sectPr w:rsidR="00704D7F" w:rsidSect="00AC76DE">
          <w:pgSz w:w="11906" w:h="16838"/>
          <w:pgMar w:top="1440" w:right="1800" w:bottom="1440" w:left="1800" w:header="851" w:footer="992" w:gutter="0"/>
          <w:pgNumType w:chapStyle="1"/>
          <w:cols w:space="720"/>
          <w:docGrid w:type="lines" w:linePitch="312"/>
        </w:sectPr>
      </w:pPr>
      <w:r w:rsidRPr="00907ECE">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745C9" w:rsidRPr="00886EAA" w:rsidRDefault="001745C9" w:rsidP="00886EAA">
      <w:pPr>
        <w:pStyle w:val="1"/>
        <w:jc w:val="center"/>
        <w:rPr>
          <w:sz w:val="30"/>
          <w:szCs w:val="30"/>
        </w:rPr>
      </w:pPr>
      <w:bookmarkStart w:id="48" w:name="_Toc471892863"/>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3"/>
      <w:bookmarkEnd w:id="34"/>
      <w:bookmarkEnd w:id="48"/>
    </w:p>
    <w:p w:rsidR="00EB59F8" w:rsidRPr="00EB59F8" w:rsidRDefault="001745C9" w:rsidP="00EB59F8">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B9537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Pr="002E3582">
        <w:rPr>
          <w:rFonts w:asciiTheme="minorEastAsia" w:hAnsiTheme="minorEastAsia" w:cs="Arial" w:hint="eastAsia"/>
          <w:sz w:val="24"/>
          <w:szCs w:val="24"/>
        </w:rPr>
        <w:t>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1"/>
      <w:bookmarkEnd w:id="35"/>
      <w:bookmarkEnd w:id="36"/>
      <w:bookmarkEnd w:id="37"/>
      <w:bookmarkEnd w:id="38"/>
      <w:bookmarkEnd w:id="39"/>
      <w:bookmarkEnd w:id="40"/>
      <w:bookmarkEnd w:id="41"/>
      <w:bookmarkEnd w:id="42"/>
      <w:bookmarkEnd w:id="43"/>
      <w:bookmarkEnd w:id="44"/>
      <w:bookmarkEnd w:id="45"/>
      <w:bookmarkEnd w:id="46"/>
      <w:bookmarkEnd w:id="47"/>
    </w:p>
    <w:p w:rsidR="001745C9" w:rsidRPr="00886EAA" w:rsidRDefault="001745C9" w:rsidP="00886EAA">
      <w:pPr>
        <w:pStyle w:val="1"/>
        <w:jc w:val="center"/>
        <w:rPr>
          <w:sz w:val="30"/>
          <w:szCs w:val="30"/>
        </w:rPr>
      </w:pPr>
      <w:bookmarkStart w:id="63" w:name="_Toc471892864"/>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3"/>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775ABC">
        <w:rPr>
          <w:rFonts w:asciiTheme="minorEastAsia" w:hAnsiTheme="minorEastAsia" w:cs="Times New Roman" w:hint="eastAsia"/>
          <w:sz w:val="24"/>
          <w:szCs w:val="24"/>
        </w:rPr>
        <w:t>平安银行</w:t>
      </w:r>
      <w:r w:rsidRPr="0012019B">
        <w:rPr>
          <w:rFonts w:asciiTheme="minorEastAsia" w:hAnsiTheme="minorEastAsia" w:cs="Times New Roman" w:hint="eastAsia"/>
          <w:sz w:val="24"/>
          <w:szCs w:val="24"/>
        </w:rPr>
        <w:t>股份有限公司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证券投资基金基金合同》及对基金合同的任何有效修订和补充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证券投资基金托管协议》及对该托管协议的任何有效修订和补充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证券投资基金招募说明书》及其定期的更新</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证券投资基金基金份额发售公告》</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rsidR="005D51A1"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、中国证监会：指中国证券监督管理委员会</w:t>
      </w:r>
    </w:p>
    <w:p w:rsidR="00FF284A"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1</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、银行业监督管理机构：</w:t>
      </w:r>
      <w:r w:rsidR="00FF284A" w:rsidRPr="00FF284A">
        <w:rPr>
          <w:rFonts w:asciiTheme="minorEastAsia" w:hAnsiTheme="minorEastAsia" w:cs="Times New Roman" w:hint="eastAsia"/>
          <w:sz w:val="24"/>
          <w:szCs w:val="24"/>
        </w:rPr>
        <w:t>指中国人民银行和</w:t>
      </w:r>
      <w:r w:rsidR="00FF284A" w:rsidRPr="00FF284A">
        <w:rPr>
          <w:rFonts w:asciiTheme="minorEastAsia" w:hAnsiTheme="minorEastAsia" w:cs="Times New Roman"/>
          <w:sz w:val="24"/>
          <w:szCs w:val="24"/>
        </w:rPr>
        <w:t>/</w:t>
      </w:r>
      <w:r w:rsidR="00FF284A" w:rsidRPr="00FF284A">
        <w:rPr>
          <w:rFonts w:asciiTheme="minorEastAsia" w:hAnsiTheme="minorEastAsia" w:cs="Times New Roman" w:hint="eastAsia"/>
          <w:sz w:val="24"/>
          <w:szCs w:val="24"/>
        </w:rPr>
        <w:t>或中国银行保险监督管理委员会</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12019B">
        <w:rPr>
          <w:rFonts w:asciiTheme="minorEastAsia" w:hAnsiTheme="minorEastAsia" w:cs="Times New Roman" w:hint="eastAsia"/>
          <w:sz w:val="24"/>
          <w:szCs w:val="24"/>
        </w:rPr>
        <w:t>非交易</w:t>
      </w:r>
      <w:proofErr w:type="gramEnd"/>
      <w:r w:rsidR="001745C9" w:rsidRPr="0012019B">
        <w:rPr>
          <w:rFonts w:asciiTheme="minorEastAsia" w:hAnsiTheme="minorEastAsia" w:cs="Times New Roman" w:hint="eastAsia"/>
          <w:sz w:val="24"/>
          <w:szCs w:val="24"/>
        </w:rPr>
        <w:t>过户等</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、登记机构：</w:t>
      </w:r>
      <w:proofErr w:type="gramStart"/>
      <w:r w:rsidR="001745C9" w:rsidRPr="0012019B">
        <w:rPr>
          <w:rFonts w:asciiTheme="minorEastAsia" w:hAnsiTheme="minorEastAsia" w:cs="Times New Roman" w:hint="eastAsia"/>
          <w:sz w:val="24"/>
          <w:szCs w:val="24"/>
        </w:rPr>
        <w:t>指办理</w:t>
      </w:r>
      <w:proofErr w:type="gramEnd"/>
      <w:r w:rsidR="001745C9" w:rsidRPr="0012019B">
        <w:rPr>
          <w:rFonts w:asciiTheme="minorEastAsia" w:hAnsiTheme="minorEastAsia" w:cs="Times New Roman" w:hint="eastAsia"/>
          <w:sz w:val="24"/>
          <w:szCs w:val="24"/>
        </w:rPr>
        <w:t>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2</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、存续期：指基金合同生效至终止之间的不定期期限</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proofErr w:type="gramStart"/>
      <w:r w:rsidR="001745C9" w:rsidRPr="0012019B">
        <w:rPr>
          <w:rFonts w:asciiTheme="minorEastAsia" w:hAnsiTheme="minorEastAsia" w:cs="Times New Roman" w:hint="eastAsia"/>
          <w:sz w:val="24"/>
          <w:szCs w:val="24"/>
        </w:rPr>
        <w:t>个</w:t>
      </w:r>
      <w:proofErr w:type="gramEnd"/>
      <w:r w:rsidR="001745C9" w:rsidRPr="0012019B">
        <w:rPr>
          <w:rFonts w:asciiTheme="minorEastAsia" w:hAnsiTheme="minorEastAsia" w:cs="Times New Roman" w:hint="eastAsia"/>
          <w:sz w:val="24"/>
          <w:szCs w:val="24"/>
        </w:rPr>
        <w:t>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12019B">
        <w:rPr>
          <w:rFonts w:asciiTheme="minorEastAsia" w:hAnsiTheme="minorEastAsia" w:cs="Times New Roman" w:hint="eastAsia"/>
          <w:sz w:val="24"/>
          <w:szCs w:val="24"/>
        </w:rPr>
        <w:t>基金基金</w:t>
      </w:r>
      <w:proofErr w:type="gramEnd"/>
      <w:r w:rsidR="001745C9" w:rsidRPr="0012019B">
        <w:rPr>
          <w:rFonts w:asciiTheme="minorEastAsia" w:hAnsiTheme="minorEastAsia" w:cs="Times New Roman" w:hint="eastAsia"/>
          <w:sz w:val="24"/>
          <w:szCs w:val="24"/>
        </w:rPr>
        <w:t>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rsidR="001745C9" w:rsidRPr="0012019B" w:rsidRDefault="005D51A1"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、元：指人民币元</w:t>
      </w:r>
    </w:p>
    <w:p w:rsidR="001745C9"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12019B" w:rsidRDefault="005D51A1"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hint="eastAsia"/>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w:t>
      </w:r>
      <w:r w:rsidR="00B00E64">
        <w:rPr>
          <w:rFonts w:asciiTheme="minorEastAsia" w:hAnsiTheme="minorEastAsia" w:cs="Times New Roman" w:hint="eastAsia"/>
          <w:sz w:val="24"/>
          <w:szCs w:val="24"/>
        </w:rPr>
        <w:t>，</w:t>
      </w:r>
      <w:r w:rsidR="00B00E64" w:rsidRPr="000D4B99">
        <w:rPr>
          <w:rFonts w:hint="eastAsia"/>
          <w:bCs/>
          <w:sz w:val="24"/>
          <w:szCs w:val="24"/>
        </w:rPr>
        <w:t>在赎回时根据持有期限收取赎回费用的基金份额</w:t>
      </w:r>
      <w:r w:rsidR="00B00E64" w:rsidRPr="000D4B99">
        <w:rPr>
          <w:bCs/>
          <w:sz w:val="24"/>
          <w:szCs w:val="24"/>
        </w:rPr>
        <w:t>，</w:t>
      </w:r>
      <w:r w:rsidR="004C4A0F" w:rsidRPr="004C4A0F">
        <w:rPr>
          <w:rFonts w:asciiTheme="minorEastAsia" w:hAnsiTheme="minorEastAsia" w:cs="Times New Roman" w:hint="eastAsia"/>
          <w:sz w:val="24"/>
          <w:szCs w:val="24"/>
        </w:rPr>
        <w:t>而不从本类别基金资产中计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B00E64">
        <w:rPr>
          <w:rFonts w:asciiTheme="minorEastAsia" w:hAnsiTheme="minorEastAsia" w:cs="Times New Roman" w:hint="eastAsia"/>
          <w:sz w:val="24"/>
          <w:szCs w:val="24"/>
        </w:rPr>
        <w:t>基金份额类别</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指在投资者认购、申购时不收取前端认购、申购费用，</w:t>
      </w:r>
      <w:r w:rsidR="00B00E64" w:rsidRPr="00027603">
        <w:rPr>
          <w:rFonts w:hint="eastAsia"/>
          <w:bCs/>
          <w:sz w:val="24"/>
          <w:szCs w:val="24"/>
        </w:rPr>
        <w:t>在赎回时根据持有期限收取赎回费用，</w:t>
      </w:r>
      <w:r w:rsidR="00B00E64" w:rsidRPr="000D4B99">
        <w:rPr>
          <w:rFonts w:hint="eastAsia"/>
          <w:bCs/>
          <w:sz w:val="24"/>
          <w:szCs w:val="24"/>
        </w:rPr>
        <w:t>且</w:t>
      </w:r>
      <w:r w:rsidR="004C4A0F" w:rsidRPr="004C4A0F">
        <w:rPr>
          <w:rFonts w:asciiTheme="minorEastAsia" w:hAnsiTheme="minorEastAsia" w:cs="Times New Roman" w:hint="eastAsia"/>
          <w:sz w:val="24"/>
          <w:szCs w:val="24"/>
        </w:rPr>
        <w:t>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B00E64">
        <w:rPr>
          <w:rFonts w:asciiTheme="minorEastAsia" w:hAnsiTheme="minorEastAsia" w:cs="Times New Roman" w:hint="eastAsia"/>
          <w:sz w:val="24"/>
          <w:szCs w:val="24"/>
        </w:rPr>
        <w:t>基金份额类别</w:t>
      </w:r>
    </w:p>
    <w:p w:rsidR="00EA48DF" w:rsidRPr="00CB689D" w:rsidRDefault="00EA48DF" w:rsidP="00EA48DF">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rsidR="00EA48DF" w:rsidRPr="00440B29" w:rsidRDefault="00EA48DF" w:rsidP="00EA48DF">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w:t>
      </w:r>
      <w:r w:rsidRPr="00CB689D">
        <w:rPr>
          <w:rFonts w:hint="eastAsia"/>
          <w:bCs/>
          <w:sz w:val="24"/>
          <w:szCs w:val="24"/>
        </w:rPr>
        <w:lastRenderedPageBreak/>
        <w:t>投资者，从而减少对存量基金份额持有人利益的不利影响，确保投资者的合法权益不受损害并得到公平对待</w:t>
      </w:r>
    </w:p>
    <w:p w:rsidR="00EA48DF" w:rsidRPr="007B62D3" w:rsidRDefault="00EA48DF" w:rsidP="00EA48DF">
      <w:pPr>
        <w:spacing w:line="360" w:lineRule="auto"/>
        <w:ind w:firstLineChars="200" w:firstLine="460"/>
        <w:rPr>
          <w:bCs/>
          <w:sz w:val="24"/>
          <w:szCs w:val="24"/>
        </w:rPr>
      </w:pPr>
      <w:r w:rsidRPr="00F75148">
        <w:rPr>
          <w:kern w:val="0"/>
          <w:sz w:val="23"/>
          <w:szCs w:val="23"/>
        </w:rPr>
        <w:t>5</w:t>
      </w:r>
      <w:r>
        <w:rPr>
          <w:rFonts w:hint="eastAsia"/>
          <w:kern w:val="0"/>
          <w:sz w:val="23"/>
          <w:szCs w:val="23"/>
        </w:rPr>
        <w:t>7</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rsidR="00EA48DF" w:rsidRDefault="00EA48DF" w:rsidP="00EA48DF">
      <w:pPr>
        <w:spacing w:line="360" w:lineRule="auto"/>
        <w:ind w:firstLineChars="200" w:firstLine="480"/>
        <w:rPr>
          <w:b/>
          <w:bCs/>
        </w:rPr>
        <w:sectPr w:rsidR="00EA48DF" w:rsidSect="007F7827">
          <w:footerReference w:type="default" r:id="rId12"/>
          <w:pgSz w:w="11906" w:h="16838"/>
          <w:pgMar w:top="1440" w:right="1800" w:bottom="1440" w:left="1800" w:header="851" w:footer="992" w:gutter="0"/>
          <w:pgNumType w:start="5" w:chapStyle="1"/>
          <w:cols w:space="720"/>
          <w:docGrid w:type="lines" w:linePitch="312"/>
        </w:sectPr>
      </w:pPr>
      <w:r w:rsidRPr="007B62D3">
        <w:rPr>
          <w:rFonts w:hint="eastAsia"/>
          <w:bCs/>
          <w:sz w:val="24"/>
          <w:szCs w:val="24"/>
        </w:rPr>
        <w:t>5</w:t>
      </w:r>
      <w:r>
        <w:rPr>
          <w:rFonts w:hint="eastAsia"/>
          <w:bCs/>
          <w:sz w:val="24"/>
          <w:szCs w:val="24"/>
        </w:rPr>
        <w:t>8</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rsidR="001745C9" w:rsidRPr="00886EAA" w:rsidRDefault="001745C9" w:rsidP="00886EAA">
      <w:pPr>
        <w:pStyle w:val="1"/>
        <w:jc w:val="center"/>
        <w:rPr>
          <w:sz w:val="30"/>
          <w:szCs w:val="30"/>
        </w:rPr>
      </w:pPr>
      <w:bookmarkStart w:id="64" w:name="_Toc416264539"/>
      <w:bookmarkStart w:id="65" w:name="_Toc263092311"/>
      <w:bookmarkStart w:id="66" w:name="_Toc471892865"/>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49"/>
      <w:bookmarkEnd w:id="50"/>
      <w:bookmarkEnd w:id="51"/>
      <w:bookmarkEnd w:id="52"/>
      <w:bookmarkEnd w:id="53"/>
      <w:bookmarkEnd w:id="54"/>
      <w:bookmarkEnd w:id="55"/>
      <w:bookmarkEnd w:id="56"/>
      <w:bookmarkEnd w:id="57"/>
      <w:bookmarkEnd w:id="58"/>
      <w:bookmarkEnd w:id="59"/>
      <w:bookmarkEnd w:id="60"/>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4"/>
      <w:bookmarkEnd w:id="65"/>
      <w:bookmarkEnd w:id="66"/>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78F9">
        <w:rPr>
          <w:rFonts w:ascii="Arial Unicode MS" w:hAnsi="Arial Unicode MS" w:cs="Arial" w:hint="eastAsia"/>
          <w:kern w:val="0"/>
          <w:sz w:val="24"/>
        </w:rPr>
        <w:t>杨小舟</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15138A">
        <w:rPr>
          <w:rFonts w:asciiTheme="minorEastAsia" w:hAnsiTheme="minorEastAsia" w:cs="Times New Roman" w:hint="eastAsia"/>
          <w:kern w:val="0"/>
          <w:sz w:val="24"/>
          <w:szCs w:val="24"/>
        </w:rPr>
        <w:t>毛志华</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15138A">
        <w:rPr>
          <w:rFonts w:asciiTheme="minorEastAsia" w:hAnsiTheme="minorEastAsia" w:cs="Times New Roman" w:hint="eastAsia"/>
          <w:kern w:val="0"/>
          <w:sz w:val="24"/>
          <w:szCs w:val="24"/>
        </w:rPr>
        <w:t>6</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w:t>
      </w:r>
      <w:r w:rsidR="00DD5DCA" w:rsidRPr="00DD5DCA">
        <w:rPr>
          <w:rFonts w:asciiTheme="minorEastAsia" w:hAnsiTheme="minorEastAsia" w:cs="Arial" w:hint="eastAsia"/>
          <w:kern w:val="0"/>
          <w:sz w:val="24"/>
          <w:szCs w:val="24"/>
        </w:rPr>
        <w:t>董事，总经理，北京大学法学硕士，历任交通银行深圳福田支行行长、深圳分行零售信贷部总经理、个人金融部总经理、华夏银行深圳分行个人金融部总经理、金鹰基金管理有限公司副总经理，现任富</w:t>
      </w:r>
      <w:proofErr w:type="gramStart"/>
      <w:r w:rsidR="00DD5DCA" w:rsidRPr="00DD5DCA">
        <w:rPr>
          <w:rFonts w:asciiTheme="minorEastAsia" w:hAnsiTheme="minorEastAsia" w:cs="Arial" w:hint="eastAsia"/>
          <w:kern w:val="0"/>
          <w:sz w:val="24"/>
          <w:szCs w:val="24"/>
        </w:rPr>
        <w:t>荣基金</w:t>
      </w:r>
      <w:proofErr w:type="gramEnd"/>
      <w:r w:rsidR="00DD5DCA" w:rsidRPr="00DD5DCA">
        <w:rPr>
          <w:rFonts w:asciiTheme="minorEastAsia" w:hAnsiTheme="minorEastAsia" w:cs="Arial" w:hint="eastAsia"/>
          <w:kern w:val="0"/>
          <w:sz w:val="24"/>
          <w:szCs w:val="24"/>
        </w:rPr>
        <w:t>管理有限公司总经理</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w:t>
      </w:r>
      <w:r w:rsidR="0015138A">
        <w:rPr>
          <w:rFonts w:asciiTheme="minorEastAsia" w:hAnsiTheme="minorEastAsia" w:cs="Arial" w:hint="eastAsia"/>
          <w:kern w:val="0"/>
          <w:sz w:val="24"/>
          <w:szCs w:val="24"/>
        </w:rPr>
        <w:t>现任广州汇</w:t>
      </w:r>
      <w:proofErr w:type="gramStart"/>
      <w:r w:rsidR="0015138A">
        <w:rPr>
          <w:rFonts w:asciiTheme="minorEastAsia" w:hAnsiTheme="minorEastAsia" w:cs="Arial" w:hint="eastAsia"/>
          <w:kern w:val="0"/>
          <w:sz w:val="24"/>
          <w:szCs w:val="24"/>
        </w:rPr>
        <w:t>垠澳丰</w:t>
      </w:r>
      <w:proofErr w:type="gramEnd"/>
      <w:r w:rsidR="0015138A">
        <w:rPr>
          <w:rFonts w:asciiTheme="minorEastAsia" w:hAnsiTheme="minorEastAsia" w:cs="Arial" w:hint="eastAsia"/>
          <w:kern w:val="0"/>
          <w:sz w:val="24"/>
          <w:szCs w:val="24"/>
        </w:rPr>
        <w:t>股权投资基金管理有</w:t>
      </w:r>
      <w:r w:rsidR="0015138A">
        <w:rPr>
          <w:rFonts w:asciiTheme="minorEastAsia" w:hAnsiTheme="minorEastAsia" w:cs="Arial" w:hint="eastAsia"/>
          <w:kern w:val="0"/>
          <w:sz w:val="24"/>
          <w:szCs w:val="24"/>
        </w:rPr>
        <w:lastRenderedPageBreak/>
        <w:t>限公司常务副总经理、四川汇源光通信股份有限公司董事长、</w:t>
      </w:r>
      <w:r w:rsidRPr="0012019B">
        <w:rPr>
          <w:rFonts w:asciiTheme="minorEastAsia" w:hAnsiTheme="minorEastAsia" w:cs="Arial" w:hint="eastAsia"/>
          <w:kern w:val="0"/>
          <w:sz w:val="24"/>
          <w:szCs w:val="24"/>
        </w:rPr>
        <w:t>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w:t>
      </w:r>
      <w:r w:rsidR="0015138A">
        <w:rPr>
          <w:rFonts w:asciiTheme="minorEastAsia" w:hAnsiTheme="minorEastAsia" w:cs="Arial" w:hint="eastAsia"/>
          <w:kern w:val="0"/>
          <w:sz w:val="24"/>
          <w:szCs w:val="24"/>
        </w:rPr>
        <w:t>现任深圳市益德置业有限公司总经理、深圳福元德租赁有限公司董事长兼总经理、</w:t>
      </w:r>
      <w:proofErr w:type="gramStart"/>
      <w:r w:rsidR="0015138A">
        <w:rPr>
          <w:rFonts w:asciiTheme="minorEastAsia" w:hAnsiTheme="minorEastAsia" w:cs="Arial" w:hint="eastAsia"/>
          <w:kern w:val="0"/>
          <w:sz w:val="24"/>
          <w:szCs w:val="24"/>
        </w:rPr>
        <w:t>深圳融博融资租赁</w:t>
      </w:r>
      <w:proofErr w:type="gramEnd"/>
      <w:r w:rsidR="0015138A">
        <w:rPr>
          <w:rFonts w:asciiTheme="minorEastAsia" w:hAnsiTheme="minorEastAsia" w:cs="Arial" w:hint="eastAsia"/>
          <w:kern w:val="0"/>
          <w:sz w:val="24"/>
          <w:szCs w:val="24"/>
        </w:rPr>
        <w:t>有限公司董事长兼总经理、深圳市天汇</w:t>
      </w:r>
      <w:proofErr w:type="gramStart"/>
      <w:r w:rsidR="0015138A">
        <w:rPr>
          <w:rFonts w:asciiTheme="minorEastAsia" w:hAnsiTheme="minorEastAsia" w:cs="Arial" w:hint="eastAsia"/>
          <w:kern w:val="0"/>
          <w:sz w:val="24"/>
          <w:szCs w:val="24"/>
        </w:rPr>
        <w:t>鑫</w:t>
      </w:r>
      <w:proofErr w:type="gramEnd"/>
      <w:r w:rsidR="0015138A">
        <w:rPr>
          <w:rFonts w:asciiTheme="minorEastAsia" w:hAnsiTheme="minorEastAsia" w:cs="Arial" w:hint="eastAsia"/>
          <w:kern w:val="0"/>
          <w:sz w:val="24"/>
          <w:szCs w:val="24"/>
        </w:rPr>
        <w:t>达担保有限公司总经理、</w:t>
      </w:r>
      <w:proofErr w:type="gramStart"/>
      <w:r w:rsidR="0015138A">
        <w:rPr>
          <w:rFonts w:asciiTheme="minorEastAsia" w:hAnsiTheme="minorEastAsia" w:cs="Arial" w:hint="eastAsia"/>
          <w:kern w:val="0"/>
          <w:sz w:val="24"/>
          <w:szCs w:val="24"/>
        </w:rPr>
        <w:t>深圳市亿尔德</w:t>
      </w:r>
      <w:proofErr w:type="gramEnd"/>
      <w:r w:rsidR="0015138A">
        <w:rPr>
          <w:rFonts w:asciiTheme="minorEastAsia" w:hAnsiTheme="minorEastAsia" w:cs="Arial" w:hint="eastAsia"/>
          <w:kern w:val="0"/>
          <w:sz w:val="24"/>
          <w:szCs w:val="24"/>
        </w:rPr>
        <w:t>投资有限公司法人、嘉年实业股份有限公司董事、</w:t>
      </w:r>
      <w:r w:rsidRPr="0012019B">
        <w:rPr>
          <w:rFonts w:asciiTheme="minorEastAsia" w:hAnsiTheme="minorEastAsia" w:cs="Arial" w:hint="eastAsia"/>
          <w:kern w:val="0"/>
          <w:sz w:val="24"/>
          <w:szCs w:val="24"/>
        </w:rPr>
        <w:t>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w:t>
      </w:r>
      <w:proofErr w:type="gramStart"/>
      <w:r w:rsidRPr="0012019B">
        <w:rPr>
          <w:rFonts w:asciiTheme="minorEastAsia" w:hAnsiTheme="minorEastAsia" w:cs="Arial" w:hint="eastAsia"/>
          <w:kern w:val="0"/>
          <w:sz w:val="24"/>
          <w:szCs w:val="24"/>
        </w:rPr>
        <w:t>关健</w:t>
      </w:r>
      <w:proofErr w:type="gramEnd"/>
      <w:r w:rsidRPr="0012019B">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12019B">
        <w:rPr>
          <w:rFonts w:asciiTheme="minorEastAsia" w:hAnsiTheme="minorEastAsia" w:cs="Arial" w:hint="eastAsia"/>
          <w:kern w:val="0"/>
          <w:sz w:val="24"/>
          <w:szCs w:val="24"/>
        </w:rPr>
        <w:t>邦</w:t>
      </w:r>
      <w:proofErr w:type="gramEnd"/>
      <w:r w:rsidRPr="0012019B">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proofErr w:type="gramStart"/>
      <w:r w:rsidR="0015138A">
        <w:rPr>
          <w:rFonts w:asciiTheme="minorEastAsia" w:hAnsiTheme="minorEastAsia" w:cs="Arial" w:hint="eastAsia"/>
          <w:kern w:val="0"/>
          <w:sz w:val="24"/>
          <w:szCs w:val="24"/>
        </w:rPr>
        <w:t>在盈投控股</w:t>
      </w:r>
      <w:proofErr w:type="gramEnd"/>
      <w:r w:rsidR="0015138A">
        <w:rPr>
          <w:rFonts w:asciiTheme="minorEastAsia" w:hAnsiTheme="minorEastAsia" w:cs="Arial" w:hint="eastAsia"/>
          <w:kern w:val="0"/>
          <w:sz w:val="24"/>
          <w:szCs w:val="24"/>
        </w:rPr>
        <w:t>有限公司任职，现任富荣基金管理有限公司监事。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rsidR="00C07554" w:rsidRPr="00A8232E" w:rsidRDefault="00C07554" w:rsidP="00A8232E">
      <w:pPr>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707B95" w:rsidRPr="00707B95">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36675B" w:rsidRPr="0036675B" w:rsidRDefault="0036675B" w:rsidP="0036675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Theme="minorEastAsia" w:hAnsiTheme="minorEastAsia" w:cs="Arial" w:hint="eastAsia"/>
          <w:kern w:val="0"/>
          <w:sz w:val="24"/>
          <w:szCs w:val="24"/>
        </w:rPr>
        <w:t>线业务</w:t>
      </w:r>
      <w:proofErr w:type="gramEnd"/>
      <w:r>
        <w:rPr>
          <w:rFonts w:asciiTheme="minorEastAsia" w:hAnsiTheme="minorEastAsia" w:cs="Arial" w:hint="eastAsia"/>
          <w:kern w:val="0"/>
          <w:sz w:val="24"/>
          <w:szCs w:val="24"/>
        </w:rPr>
        <w:t>总监、总行副行长，现任富荣基金管理有限公司副总经理、首席投资官。</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滕大江先生，督察长，中南大学工学学士，先后供职于平安证券、</w:t>
      </w:r>
      <w:proofErr w:type="gramStart"/>
      <w:r w:rsidRPr="0012019B">
        <w:rPr>
          <w:rFonts w:asciiTheme="minorEastAsia" w:hAnsiTheme="minorEastAsia" w:cs="Arial" w:hint="eastAsia"/>
          <w:kern w:val="0"/>
          <w:sz w:val="24"/>
          <w:szCs w:val="24"/>
        </w:rPr>
        <w:t>平安大</w:t>
      </w:r>
      <w:proofErr w:type="gramEnd"/>
      <w:r w:rsidRPr="0012019B">
        <w:rPr>
          <w:rFonts w:asciiTheme="minorEastAsia" w:hAnsiTheme="minorEastAsia" w:cs="Arial" w:hint="eastAsia"/>
          <w:kern w:val="0"/>
          <w:sz w:val="24"/>
          <w:szCs w:val="24"/>
        </w:rPr>
        <w:t>华基金管理有限公司、前海开源基金管理有限公司监察稽核部门。现任富荣基金管理有限公司督察长。</w:t>
      </w:r>
    </w:p>
    <w:p w:rsidR="00C07554" w:rsidRPr="00C07554"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w:t>
      </w:r>
      <w:proofErr w:type="gramStart"/>
      <w:r w:rsidRPr="0012019B">
        <w:rPr>
          <w:rFonts w:asciiTheme="minorEastAsia" w:hAnsiTheme="minorEastAsia" w:cs="Arial" w:hint="eastAsia"/>
          <w:kern w:val="0"/>
          <w:sz w:val="24"/>
          <w:szCs w:val="24"/>
        </w:rPr>
        <w:t>基金基金</w:t>
      </w:r>
      <w:proofErr w:type="gramEnd"/>
      <w:r w:rsidRPr="0012019B">
        <w:rPr>
          <w:rFonts w:asciiTheme="minorEastAsia" w:hAnsiTheme="minorEastAsia" w:cs="Arial" w:hint="eastAsia"/>
          <w:kern w:val="0"/>
          <w:sz w:val="24"/>
          <w:szCs w:val="24"/>
        </w:rPr>
        <w:t>经理</w:t>
      </w:r>
    </w:p>
    <w:p w:rsidR="006F741E" w:rsidRPr="006F741E" w:rsidRDefault="006F741E" w:rsidP="006F741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部总监，中国科学技术大学理学硕士，曾任西南证券股份有限公司资深投资经理、深圳展博投资有限公司投资经理、深圳东新佳投资有限公司投资经理。现任富荣基金管理有限公司权益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部总监、基金经理。</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郭容辰女士，投资决策委员会主任委员、总经理。</w:t>
      </w:r>
    </w:p>
    <w:p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苏春华先生，投资决策委员会副主任委员、副总经理、首席投资官。</w:t>
      </w:r>
    </w:p>
    <w:p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林峰先生，投资决策委员会委员、副总经理。</w:t>
      </w:r>
    </w:p>
    <w:p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吕晓蓉女士，投资决策委员会委员、基金经理。</w:t>
      </w:r>
    </w:p>
    <w:p w:rsidR="00C07554" w:rsidRPr="00A8232E" w:rsidRDefault="00C07554" w:rsidP="00A8232E">
      <w:pPr>
        <w:adjustRightInd w:val="0"/>
        <w:snapToGrid w:val="0"/>
        <w:spacing w:line="360" w:lineRule="auto"/>
        <w:ind w:firstLineChars="200" w:firstLine="480"/>
        <w:rPr>
          <w:rFonts w:asciiTheme="minorEastAsia" w:hAnsiTheme="minorEastAsia" w:cs="Arial"/>
          <w:kern w:val="0"/>
          <w:sz w:val="24"/>
          <w:szCs w:val="24"/>
        </w:rPr>
      </w:pPr>
      <w:r w:rsidRPr="00A8232E">
        <w:rPr>
          <w:rFonts w:asciiTheme="minorEastAsia" w:hAnsiTheme="minorEastAsia" w:cs="Arial" w:hint="eastAsia"/>
          <w:kern w:val="0"/>
          <w:sz w:val="24"/>
          <w:szCs w:val="24"/>
        </w:rPr>
        <w:t>邓宇翔先生，投资决策委员会委员、权益投资部总监、研究部总监、基金经理。</w:t>
      </w:r>
    </w:p>
    <w:p w:rsidR="00A8232E" w:rsidRDefault="00927495" w:rsidP="00927495">
      <w:pPr>
        <w:adjustRightInd w:val="0"/>
        <w:snapToGrid w:val="0"/>
        <w:spacing w:line="360" w:lineRule="auto"/>
        <w:ind w:firstLineChars="200" w:firstLine="480"/>
        <w:rPr>
          <w:rFonts w:asciiTheme="minorEastAsia" w:hAnsiTheme="minorEastAsia" w:cs="Arial"/>
          <w:kern w:val="0"/>
          <w:sz w:val="24"/>
          <w:szCs w:val="24"/>
        </w:rPr>
      </w:pPr>
      <w:r w:rsidRPr="00927495">
        <w:rPr>
          <w:rFonts w:asciiTheme="minorEastAsia" w:hAnsiTheme="minorEastAsia" w:cs="Arial" w:hint="eastAsia"/>
          <w:kern w:val="0"/>
          <w:sz w:val="24"/>
          <w:szCs w:val="24"/>
        </w:rPr>
        <w:t>万方毅女士，投资决策委员会委员、固定收益部副总监</w:t>
      </w:r>
      <w:r w:rsidR="00C07554" w:rsidRPr="00A8232E">
        <w:rPr>
          <w:rFonts w:asciiTheme="minorEastAsia" w:hAnsiTheme="minorEastAsia" w:cs="Arial" w:hint="eastAsia"/>
          <w:kern w:val="0"/>
          <w:sz w:val="24"/>
          <w:szCs w:val="24"/>
        </w:rPr>
        <w:t>。</w:t>
      </w:r>
    </w:p>
    <w:p w:rsidR="000F63F5" w:rsidRPr="0012019B" w:rsidRDefault="000F63F5" w:rsidP="00DA019A">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3、自《基金合同》生效之日起，以诚实信用、谨慎勤勉的原则管理和运用基金财产；</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66F0E">
        <w:rPr>
          <w:rFonts w:asciiTheme="minorEastAsia" w:hAnsiTheme="minorEastAsia" w:cs="Times New Roman" w:hint="eastAsia"/>
          <w:sz w:val="24"/>
          <w:szCs w:val="24"/>
        </w:rPr>
        <w:t>谋取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sidRPr="0012019B">
        <w:rPr>
          <w:rFonts w:asciiTheme="minorEastAsia" w:hAnsiTheme="minorEastAsia" w:cs="Times New Roman" w:hint="eastAsia"/>
          <w:sz w:val="24"/>
          <w:szCs w:val="24"/>
        </w:rPr>
        <w:lastRenderedPageBreak/>
        <w:t>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w:t>
      </w:r>
      <w:r w:rsidR="00566F0E">
        <w:rPr>
          <w:rFonts w:asciiTheme="minorEastAsia" w:hAnsiTheme="minorEastAsia" w:cs="Times New Roman" w:hint="eastAsia"/>
          <w:sz w:val="24"/>
          <w:szCs w:val="24"/>
        </w:rPr>
        <w:t>活期</w:t>
      </w:r>
      <w:r w:rsidRPr="0012019B">
        <w:rPr>
          <w:rFonts w:asciiTheme="minorEastAsia" w:hAnsiTheme="minorEastAsia" w:cs="Times New Roman" w:hint="eastAsia"/>
          <w:sz w:val="24"/>
          <w:szCs w:val="24"/>
        </w:rPr>
        <w:t>存款利息在基金募集期结束后30日内退还基金认购人；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（1）全面性原则：风险控制制度应覆盖公司的各项业务、各个部门和各级人员，并渗透到决策、执行、监督、反馈等各个经营环节；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第二层次：公司经营管理层包括风险控制委员会、监察稽核部及各职能部门对经营风险的预防和控制。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w:t>
      </w:r>
      <w:r w:rsidRPr="0012019B">
        <w:rPr>
          <w:rFonts w:asciiTheme="minorEastAsia" w:hAnsiTheme="minorEastAsia" w:cs="Arial" w:hint="eastAsia"/>
          <w:sz w:val="24"/>
          <w:szCs w:val="24"/>
        </w:rPr>
        <w:lastRenderedPageBreak/>
        <w:t>究与投资的业务交流制度，保持畅通的交流渠道；建立研究报告质量评价体系，不断提高研究水平。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w:t>
      </w:r>
      <w:r w:rsidRPr="0012019B">
        <w:rPr>
          <w:rFonts w:asciiTheme="minorEastAsia" w:hAnsiTheme="minorEastAsia" w:cs="Arial" w:hint="eastAsia"/>
          <w:sz w:val="24"/>
          <w:szCs w:val="24"/>
        </w:rPr>
        <w:lastRenderedPageBreak/>
        <w:t>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7" w:name="_Toc238013745"/>
      <w:bookmarkStart w:id="88" w:name="_Toc238027832"/>
      <w:bookmarkEnd w:id="87"/>
      <w:bookmarkEnd w:id="88"/>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AC76DE">
          <w:footerReference w:type="default" r:id="rId13"/>
          <w:pgSz w:w="11906" w:h="16838"/>
          <w:pgMar w:top="1440" w:right="1800" w:bottom="1440" w:left="1800" w:header="851" w:footer="992" w:gutter="0"/>
          <w:pgNumType w:chapStyle="1"/>
          <w:cols w:space="720"/>
          <w:docGrid w:type="lines" w:linePitch="312"/>
        </w:sectPr>
      </w:pPr>
    </w:p>
    <w:p w:rsidR="0081243C" w:rsidRPr="00886EAA" w:rsidRDefault="0081243C" w:rsidP="00886EAA">
      <w:pPr>
        <w:pStyle w:val="1"/>
        <w:jc w:val="center"/>
        <w:rPr>
          <w:sz w:val="30"/>
          <w:szCs w:val="30"/>
        </w:rPr>
      </w:pPr>
      <w:bookmarkStart w:id="89" w:name="_Toc471892866"/>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9"/>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rsidR="00FE351A" w:rsidRPr="0012019B" w:rsidRDefault="00FE351A" w:rsidP="00FE351A">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名称：平安银行股份有限公司</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住所：广东省深圳市罗湖区深南东路5047号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办公地址：广东省深圳市罗湖区深南东路5047号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法定代表人：谢永林</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成立日期：1987年12月22日</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组织形式：股份有限公司</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注册资本：17,170,411,366元</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存续期间：持续经营</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基金托管资格批文及文号：中国证监会证监许可[2008]1037 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联系人：高希泉</w:t>
      </w:r>
    </w:p>
    <w:p w:rsidR="00273FCA" w:rsidRPr="006E567D" w:rsidRDefault="00273FCA" w:rsidP="006E567D">
      <w:pPr>
        <w:autoSpaceDE w:val="0"/>
        <w:autoSpaceDN w:val="0"/>
        <w:adjustRightInd w:val="0"/>
        <w:spacing w:line="360"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联系电话：(0755) 2219 7701</w:t>
      </w:r>
    </w:p>
    <w:p w:rsidR="004212FB" w:rsidRPr="00E54E26" w:rsidRDefault="001C7D92" w:rsidP="00516A76">
      <w:pPr>
        <w:spacing w:before="100" w:beforeAutospacing="1" w:line="360" w:lineRule="auto"/>
        <w:ind w:firstLine="360"/>
        <w:rPr>
          <w:rFonts w:ascii="宋体" w:hAnsi="宋体"/>
          <w:szCs w:val="21"/>
        </w:rPr>
      </w:pPr>
      <w:r w:rsidRPr="001C7D92">
        <w:rPr>
          <w:rFonts w:asciiTheme="minorEastAsia" w:hAnsiTheme="minor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1C7D92">
        <w:rPr>
          <w:rFonts w:asciiTheme="minorEastAsia" w:hAnsiTheme="minorEastAsia" w:hint="eastAsia"/>
          <w:sz w:val="24"/>
          <w:szCs w:val="24"/>
        </w:rPr>
        <w:t>8</w:t>
      </w:r>
      <w:r w:rsidRPr="001C7D92">
        <w:rPr>
          <w:rFonts w:asciiTheme="minorEastAsia" w:hAnsiTheme="minorEastAsia"/>
          <w:sz w:val="24"/>
          <w:szCs w:val="24"/>
        </w:rPr>
        <w:t>%的股份，为平安银行的控股股东。</w:t>
      </w:r>
      <w:r w:rsidR="00516A76" w:rsidRPr="00E54E26">
        <w:rPr>
          <w:rFonts w:asciiTheme="minorEastAsia" w:hAnsiTheme="minorEastAsia" w:hint="eastAsia"/>
          <w:sz w:val="24"/>
          <w:szCs w:val="24"/>
        </w:rPr>
        <w:t>截至2018年9月末，</w:t>
      </w:r>
      <w:r w:rsidR="00516A76" w:rsidRPr="00E54E26">
        <w:rPr>
          <w:rFonts w:asciiTheme="minorEastAsia" w:hAnsiTheme="minorEastAsia"/>
          <w:sz w:val="24"/>
          <w:szCs w:val="24"/>
        </w:rPr>
        <w:t>平安银行</w:t>
      </w:r>
      <w:r w:rsidR="00516A76" w:rsidRPr="00E54E26">
        <w:rPr>
          <w:rFonts w:asciiTheme="minorEastAsia" w:hAnsiTheme="minorEastAsia" w:hint="eastAsia"/>
          <w:sz w:val="24"/>
          <w:szCs w:val="24"/>
        </w:rPr>
        <w:t>有 77 家分行,共1,056家营业机构</w:t>
      </w:r>
      <w:r w:rsidR="00516A76" w:rsidRPr="00720E84">
        <w:rPr>
          <w:rFonts w:ascii="宋体" w:hAnsi="宋体" w:hint="eastAsia"/>
          <w:szCs w:val="21"/>
        </w:rPr>
        <w:t>。</w:t>
      </w:r>
    </w:p>
    <w:p w:rsidR="00516A76" w:rsidRPr="00E54E26" w:rsidRDefault="00516A76" w:rsidP="00E54E26">
      <w:pPr>
        <w:widowControl/>
        <w:spacing w:line="360" w:lineRule="auto"/>
        <w:ind w:firstLineChars="200" w:firstLine="480"/>
        <w:jc w:val="left"/>
        <w:rPr>
          <w:rFonts w:asciiTheme="minorEastAsia" w:hAnsiTheme="minorEastAsia"/>
          <w:sz w:val="24"/>
          <w:szCs w:val="24"/>
        </w:rPr>
      </w:pPr>
      <w:r w:rsidRPr="00E54E26">
        <w:rPr>
          <w:rFonts w:asciiTheme="minorEastAsia" w:hAnsiTheme="minorEastAsia"/>
          <w:sz w:val="24"/>
          <w:szCs w:val="24"/>
        </w:rPr>
        <w:t>201</w:t>
      </w:r>
      <w:r w:rsidRPr="00E54E26">
        <w:rPr>
          <w:rFonts w:asciiTheme="minorEastAsia" w:hAnsiTheme="minorEastAsia" w:hint="eastAsia"/>
          <w:sz w:val="24"/>
          <w:szCs w:val="24"/>
        </w:rPr>
        <w:t>8</w:t>
      </w:r>
      <w:r w:rsidRPr="00E54E26">
        <w:rPr>
          <w:rFonts w:asciiTheme="minorEastAsia" w:hAnsiTheme="minorEastAsia"/>
          <w:sz w:val="24"/>
          <w:szCs w:val="24"/>
        </w:rPr>
        <w:t>年</w:t>
      </w:r>
      <w:r w:rsidRPr="00E54E26">
        <w:rPr>
          <w:rFonts w:asciiTheme="minorEastAsia" w:hAnsiTheme="minorEastAsia" w:hint="eastAsia"/>
          <w:sz w:val="24"/>
          <w:szCs w:val="24"/>
        </w:rPr>
        <w:t>1-9月</w:t>
      </w:r>
      <w:r w:rsidRPr="00E54E26">
        <w:rPr>
          <w:rFonts w:asciiTheme="minorEastAsia" w:hAnsiTheme="minorEastAsia"/>
          <w:sz w:val="24"/>
          <w:szCs w:val="24"/>
        </w:rPr>
        <w:t>，</w:t>
      </w:r>
      <w:r w:rsidRPr="00E54E26">
        <w:rPr>
          <w:rFonts w:asciiTheme="minorEastAsia" w:hAnsiTheme="minorEastAsia" w:hint="eastAsia"/>
          <w:sz w:val="24"/>
          <w:szCs w:val="24"/>
        </w:rPr>
        <w:t>平安银行实现</w:t>
      </w:r>
      <w:r w:rsidRPr="00E54E26">
        <w:rPr>
          <w:rFonts w:asciiTheme="minorEastAsia" w:hAnsiTheme="minorEastAsia"/>
          <w:sz w:val="24"/>
          <w:szCs w:val="24"/>
        </w:rPr>
        <w:t>营业收入</w:t>
      </w:r>
      <w:r w:rsidRPr="00E54E26">
        <w:rPr>
          <w:rFonts w:asciiTheme="minorEastAsia" w:hAnsiTheme="minorEastAsia" w:hint="eastAsia"/>
          <w:sz w:val="24"/>
          <w:szCs w:val="24"/>
        </w:rPr>
        <w:t>866.64</w:t>
      </w:r>
      <w:r w:rsidRPr="00E54E26">
        <w:rPr>
          <w:rFonts w:asciiTheme="minorEastAsia" w:hAnsiTheme="minorEastAsia"/>
          <w:sz w:val="24"/>
          <w:szCs w:val="24"/>
        </w:rPr>
        <w:t>亿元（同比增长</w:t>
      </w:r>
      <w:r w:rsidRPr="00E54E26">
        <w:rPr>
          <w:rFonts w:asciiTheme="minorEastAsia" w:hAnsiTheme="minorEastAsia" w:hint="eastAsia"/>
          <w:sz w:val="24"/>
          <w:szCs w:val="24"/>
        </w:rPr>
        <w:t>8.6</w:t>
      </w:r>
      <w:r w:rsidRPr="00E54E26">
        <w:rPr>
          <w:rFonts w:asciiTheme="minorEastAsia" w:hAnsiTheme="minorEastAsia"/>
          <w:sz w:val="24"/>
          <w:szCs w:val="24"/>
        </w:rPr>
        <w:t>%</w:t>
      </w:r>
      <w:r w:rsidRPr="00E54E26">
        <w:rPr>
          <w:rFonts w:asciiTheme="minorEastAsia" w:hAnsiTheme="minorEastAsia" w:hint="eastAsia"/>
          <w:sz w:val="24"/>
          <w:szCs w:val="24"/>
        </w:rPr>
        <w:t>）</w:t>
      </w:r>
      <w:r w:rsidRPr="00E54E26">
        <w:rPr>
          <w:rFonts w:asciiTheme="minorEastAsia" w:hAnsiTheme="minorEastAsia"/>
          <w:sz w:val="24"/>
          <w:szCs w:val="24"/>
        </w:rPr>
        <w:t>、净利润</w:t>
      </w:r>
      <w:r w:rsidRPr="00E54E26">
        <w:rPr>
          <w:rFonts w:asciiTheme="minorEastAsia" w:hAnsiTheme="minorEastAsia" w:hint="eastAsia"/>
          <w:sz w:val="24"/>
          <w:szCs w:val="24"/>
        </w:rPr>
        <w:t>204.56</w:t>
      </w:r>
      <w:r w:rsidRPr="00E54E26">
        <w:rPr>
          <w:rFonts w:asciiTheme="minorEastAsia" w:hAnsiTheme="minorEastAsia"/>
          <w:sz w:val="24"/>
          <w:szCs w:val="24"/>
        </w:rPr>
        <w:t>亿元（同比增长</w:t>
      </w:r>
      <w:r w:rsidRPr="00E54E26">
        <w:rPr>
          <w:rFonts w:asciiTheme="minorEastAsia" w:hAnsiTheme="minorEastAsia" w:hint="eastAsia"/>
          <w:sz w:val="24"/>
          <w:szCs w:val="24"/>
        </w:rPr>
        <w:t>6.8</w:t>
      </w:r>
      <w:r w:rsidRPr="00E54E26">
        <w:rPr>
          <w:rFonts w:asciiTheme="minorEastAsia" w:hAnsiTheme="minorEastAsia"/>
          <w:sz w:val="24"/>
          <w:szCs w:val="24"/>
        </w:rPr>
        <w:t>%）、资产总额</w:t>
      </w:r>
      <w:r w:rsidRPr="00E54E26">
        <w:rPr>
          <w:rFonts w:asciiTheme="minorEastAsia" w:hAnsiTheme="minorEastAsia" w:hint="eastAsia"/>
          <w:sz w:val="24"/>
          <w:szCs w:val="24"/>
        </w:rPr>
        <w:t>33</w:t>
      </w:r>
      <w:r w:rsidRPr="00E54E26">
        <w:rPr>
          <w:rFonts w:asciiTheme="minorEastAsia" w:hAnsiTheme="minorEastAsia"/>
          <w:sz w:val="24"/>
          <w:szCs w:val="24"/>
        </w:rPr>
        <w:t>,</w:t>
      </w:r>
      <w:r w:rsidRPr="00E54E26">
        <w:rPr>
          <w:rFonts w:asciiTheme="minorEastAsia" w:hAnsiTheme="minorEastAsia" w:hint="eastAsia"/>
          <w:sz w:val="24"/>
          <w:szCs w:val="24"/>
        </w:rPr>
        <w:t>520</w:t>
      </w:r>
      <w:r w:rsidRPr="00E54E26">
        <w:rPr>
          <w:rFonts w:asciiTheme="minorEastAsia" w:hAnsiTheme="minorEastAsia"/>
          <w:sz w:val="24"/>
          <w:szCs w:val="24"/>
        </w:rPr>
        <w:t>.</w:t>
      </w:r>
      <w:r w:rsidRPr="00E54E26">
        <w:rPr>
          <w:rFonts w:asciiTheme="minorEastAsia" w:hAnsiTheme="minorEastAsia" w:hint="eastAsia"/>
          <w:sz w:val="24"/>
          <w:szCs w:val="24"/>
        </w:rPr>
        <w:t>56</w:t>
      </w:r>
      <w:r w:rsidRPr="00E54E26">
        <w:rPr>
          <w:rFonts w:asciiTheme="minorEastAsia" w:hAnsiTheme="minorEastAsia"/>
          <w:sz w:val="24"/>
          <w:szCs w:val="24"/>
        </w:rPr>
        <w:t>亿元（较上年末增长</w:t>
      </w:r>
      <w:r w:rsidRPr="00E54E26">
        <w:rPr>
          <w:rFonts w:asciiTheme="minorEastAsia" w:hAnsiTheme="minorEastAsia" w:hint="eastAsia"/>
          <w:sz w:val="24"/>
          <w:szCs w:val="24"/>
        </w:rPr>
        <w:t>3.2</w:t>
      </w:r>
      <w:r w:rsidRPr="00E54E26">
        <w:rPr>
          <w:rFonts w:asciiTheme="minorEastAsia" w:hAnsiTheme="minorEastAsia"/>
          <w:sz w:val="24"/>
          <w:szCs w:val="24"/>
        </w:rPr>
        <w:t>%）、吸收存款余额</w:t>
      </w:r>
      <w:r w:rsidRPr="00E54E26">
        <w:rPr>
          <w:rFonts w:asciiTheme="minorEastAsia" w:hAnsiTheme="minorEastAsia" w:hint="eastAsia"/>
          <w:sz w:val="24"/>
          <w:szCs w:val="24"/>
        </w:rPr>
        <w:t>21</w:t>
      </w:r>
      <w:r w:rsidRPr="00E54E26">
        <w:rPr>
          <w:rFonts w:asciiTheme="minorEastAsia" w:hAnsiTheme="minorEastAsia"/>
          <w:sz w:val="24"/>
          <w:szCs w:val="24"/>
        </w:rPr>
        <w:t>,</w:t>
      </w:r>
      <w:r w:rsidRPr="00E54E26">
        <w:rPr>
          <w:rFonts w:asciiTheme="minorEastAsia" w:hAnsiTheme="minorEastAsia" w:hint="eastAsia"/>
          <w:sz w:val="24"/>
          <w:szCs w:val="24"/>
        </w:rPr>
        <w:t>346</w:t>
      </w:r>
      <w:r w:rsidRPr="00E54E26">
        <w:rPr>
          <w:rFonts w:asciiTheme="minorEastAsia" w:hAnsiTheme="minorEastAsia"/>
          <w:sz w:val="24"/>
          <w:szCs w:val="24"/>
        </w:rPr>
        <w:t>.</w:t>
      </w:r>
      <w:r w:rsidRPr="00E54E26">
        <w:rPr>
          <w:rFonts w:asciiTheme="minorEastAsia" w:hAnsiTheme="minorEastAsia" w:hint="eastAsia"/>
          <w:sz w:val="24"/>
          <w:szCs w:val="24"/>
        </w:rPr>
        <w:t>41</w:t>
      </w:r>
      <w:r w:rsidRPr="00E54E26">
        <w:rPr>
          <w:rFonts w:asciiTheme="minorEastAsia" w:hAnsiTheme="minorEastAsia"/>
          <w:sz w:val="24"/>
          <w:szCs w:val="24"/>
        </w:rPr>
        <w:t>亿元（较上年末增长</w:t>
      </w:r>
      <w:r w:rsidRPr="00E54E26">
        <w:rPr>
          <w:rFonts w:asciiTheme="minorEastAsia" w:hAnsiTheme="minorEastAsia" w:hint="eastAsia"/>
          <w:sz w:val="24"/>
          <w:szCs w:val="24"/>
        </w:rPr>
        <w:t>6.7</w:t>
      </w:r>
      <w:r w:rsidRPr="00E54E26">
        <w:rPr>
          <w:rFonts w:asciiTheme="minorEastAsia" w:hAnsiTheme="minorEastAsia"/>
          <w:sz w:val="24"/>
          <w:szCs w:val="24"/>
        </w:rPr>
        <w:t>%）、发放贷款和垫款总额（含贴现）1</w:t>
      </w:r>
      <w:r w:rsidRPr="00E54E26">
        <w:rPr>
          <w:rFonts w:asciiTheme="minorEastAsia" w:hAnsiTheme="minorEastAsia" w:hint="eastAsia"/>
          <w:sz w:val="24"/>
          <w:szCs w:val="24"/>
        </w:rPr>
        <w:t>9</w:t>
      </w:r>
      <w:r w:rsidRPr="00E54E26">
        <w:rPr>
          <w:rFonts w:asciiTheme="minorEastAsia" w:hAnsiTheme="minorEastAsia"/>
          <w:sz w:val="24"/>
          <w:szCs w:val="24"/>
        </w:rPr>
        <w:t>,</w:t>
      </w:r>
      <w:r w:rsidRPr="00E54E26">
        <w:rPr>
          <w:rFonts w:asciiTheme="minorEastAsia" w:hAnsiTheme="minorEastAsia" w:hint="eastAsia"/>
          <w:sz w:val="24"/>
          <w:szCs w:val="24"/>
        </w:rPr>
        <w:t>220</w:t>
      </w:r>
      <w:r w:rsidRPr="00E54E26">
        <w:rPr>
          <w:rFonts w:asciiTheme="minorEastAsia" w:hAnsiTheme="minorEastAsia"/>
          <w:sz w:val="24"/>
          <w:szCs w:val="24"/>
        </w:rPr>
        <w:t>.</w:t>
      </w:r>
      <w:r w:rsidRPr="00E54E26">
        <w:rPr>
          <w:rFonts w:asciiTheme="minorEastAsia" w:hAnsiTheme="minorEastAsia" w:hint="eastAsia"/>
          <w:sz w:val="24"/>
          <w:szCs w:val="24"/>
        </w:rPr>
        <w:t>47</w:t>
      </w:r>
      <w:r w:rsidRPr="00E54E26">
        <w:rPr>
          <w:rFonts w:asciiTheme="minorEastAsia" w:hAnsiTheme="minorEastAsia"/>
          <w:sz w:val="24"/>
          <w:szCs w:val="24"/>
        </w:rPr>
        <w:t>亿元（较上年末增幅</w:t>
      </w:r>
      <w:r w:rsidRPr="00E54E26">
        <w:rPr>
          <w:rFonts w:asciiTheme="minorEastAsia" w:hAnsiTheme="minorEastAsia" w:hint="eastAsia"/>
          <w:sz w:val="24"/>
          <w:szCs w:val="24"/>
        </w:rPr>
        <w:t>12.8</w:t>
      </w:r>
      <w:r w:rsidRPr="00E54E26">
        <w:rPr>
          <w:rFonts w:asciiTheme="minorEastAsia" w:hAnsiTheme="minorEastAsia"/>
          <w:sz w:val="24"/>
          <w:szCs w:val="24"/>
        </w:rPr>
        <w:t>%）。</w:t>
      </w:r>
    </w:p>
    <w:p w:rsidR="004212FB" w:rsidRPr="004212FB" w:rsidRDefault="001C7D92" w:rsidP="004212FB">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平安银行总行</w:t>
      </w:r>
      <w:proofErr w:type="gramStart"/>
      <w:r w:rsidRPr="001C7D92">
        <w:rPr>
          <w:rFonts w:asciiTheme="minorEastAsia" w:hAnsiTheme="minorEastAsia" w:hint="eastAsia"/>
          <w:sz w:val="24"/>
          <w:szCs w:val="24"/>
        </w:rPr>
        <w:t>设资产</w:t>
      </w:r>
      <w:proofErr w:type="gramEnd"/>
      <w:r w:rsidRPr="001C7D92">
        <w:rPr>
          <w:rFonts w:asciiTheme="minorEastAsia" w:hAnsiTheme="minorEastAsia" w:hint="eastAsia"/>
          <w:sz w:val="24"/>
          <w:szCs w:val="24"/>
        </w:rPr>
        <w:t>托管事业部，下设市场拓展处、创新发展处、估值核算处、资金清算处、规划发展处、IT系统支持处、督察合</w:t>
      </w:r>
      <w:proofErr w:type="gramStart"/>
      <w:r w:rsidRPr="001C7D92">
        <w:rPr>
          <w:rFonts w:asciiTheme="minorEastAsia" w:hAnsiTheme="minorEastAsia" w:hint="eastAsia"/>
          <w:sz w:val="24"/>
          <w:szCs w:val="24"/>
        </w:rPr>
        <w:t>规</w:t>
      </w:r>
      <w:proofErr w:type="gramEnd"/>
      <w:r w:rsidRPr="001C7D92">
        <w:rPr>
          <w:rFonts w:asciiTheme="minorEastAsia" w:hAnsiTheme="minorEastAsia" w:hint="eastAsia"/>
          <w:sz w:val="24"/>
          <w:szCs w:val="24"/>
        </w:rPr>
        <w:t>处</w:t>
      </w:r>
      <w:r w:rsidRPr="001548F6">
        <w:rPr>
          <w:rFonts w:asciiTheme="minorEastAsia" w:hAnsiTheme="minorEastAsia" w:hint="eastAsia"/>
          <w:sz w:val="24"/>
          <w:szCs w:val="24"/>
        </w:rPr>
        <w:t>、基金服务中心8</w:t>
      </w:r>
      <w:r w:rsidRPr="001C7D92">
        <w:rPr>
          <w:rFonts w:asciiTheme="minorEastAsia" w:hAnsiTheme="minorEastAsia" w:hint="eastAsia"/>
          <w:sz w:val="24"/>
          <w:szCs w:val="24"/>
        </w:rPr>
        <w:t xml:space="preserve"> </w:t>
      </w:r>
      <w:proofErr w:type="gramStart"/>
      <w:r w:rsidRPr="001C7D92">
        <w:rPr>
          <w:rFonts w:asciiTheme="minorEastAsia" w:hAnsiTheme="minorEastAsia" w:hint="eastAsia"/>
          <w:sz w:val="24"/>
          <w:szCs w:val="24"/>
        </w:rPr>
        <w:t>个</w:t>
      </w:r>
      <w:proofErr w:type="gramEnd"/>
      <w:r w:rsidRPr="001C7D92">
        <w:rPr>
          <w:rFonts w:asciiTheme="minorEastAsia" w:hAnsiTheme="minorEastAsia" w:hint="eastAsia"/>
          <w:sz w:val="24"/>
          <w:szCs w:val="24"/>
        </w:rPr>
        <w:t>处室，目前部门人员为60人。</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lastRenderedPageBreak/>
        <w:t>2、主要人员情况</w:t>
      </w:r>
    </w:p>
    <w:p w:rsidR="004212FB" w:rsidRPr="004212FB" w:rsidRDefault="001C7D92" w:rsidP="001C7D92">
      <w:pPr>
        <w:spacing w:line="360" w:lineRule="auto"/>
        <w:rPr>
          <w:rFonts w:asciiTheme="minorEastAsia" w:hAnsiTheme="minorEastAsia"/>
          <w:sz w:val="24"/>
          <w:szCs w:val="24"/>
        </w:rPr>
      </w:pPr>
      <w:r w:rsidRPr="001C7D92">
        <w:rPr>
          <w:rFonts w:asciiTheme="minorEastAsia" w:hAnsiTheme="minorEastAsia" w:hint="eastAsia"/>
          <w:sz w:val="24"/>
          <w:szCs w:val="24"/>
        </w:rPr>
        <w:t xml:space="preserve">    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3、基金托管业务经营情况</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2008年8月15日获得中国证监会、银监会核准开办证券投资基金托管业务。</w:t>
      </w:r>
    </w:p>
    <w:p w:rsidR="008437A5" w:rsidRPr="008437A5" w:rsidRDefault="00516A76" w:rsidP="0083059C">
      <w:pPr>
        <w:autoSpaceDE w:val="0"/>
        <w:autoSpaceDN w:val="0"/>
        <w:adjustRightInd w:val="0"/>
        <w:spacing w:line="360" w:lineRule="auto"/>
        <w:ind w:firstLineChars="200" w:firstLine="480"/>
        <w:jc w:val="left"/>
        <w:rPr>
          <w:rFonts w:asciiTheme="minorEastAsia" w:hAnsiTheme="minorEastAsia"/>
          <w:color w:val="000000"/>
          <w:sz w:val="24"/>
          <w:szCs w:val="24"/>
        </w:rPr>
      </w:pPr>
      <w:r w:rsidRPr="00E54E26">
        <w:rPr>
          <w:rFonts w:asciiTheme="minorEastAsia" w:hAnsiTheme="minorEastAsia" w:hint="eastAsia"/>
          <w:sz w:val="24"/>
          <w:szCs w:val="24"/>
        </w:rPr>
        <w:t>截至2018年12月末，平安银行股份有限公司托管净值规模合计5.59</w:t>
      </w:r>
      <w:proofErr w:type="gramStart"/>
      <w:r w:rsidRPr="00E54E26">
        <w:rPr>
          <w:rFonts w:asciiTheme="minorEastAsia" w:hAnsiTheme="minorEastAsia" w:hint="eastAsia"/>
          <w:sz w:val="24"/>
          <w:szCs w:val="24"/>
        </w:rPr>
        <w:t>万亿</w:t>
      </w:r>
      <w:proofErr w:type="gramEnd"/>
      <w:r w:rsidRPr="00E54E26">
        <w:rPr>
          <w:rFonts w:asciiTheme="minorEastAsia" w:hAnsiTheme="minorEastAsia" w:hint="eastAsia"/>
          <w:sz w:val="24"/>
          <w:szCs w:val="24"/>
        </w:rPr>
        <w:t>，托管证券投资基金共110只，具体包括华</w:t>
      </w:r>
      <w:proofErr w:type="gramStart"/>
      <w:r w:rsidRPr="00E54E26">
        <w:rPr>
          <w:rFonts w:asciiTheme="minorEastAsia" w:hAnsiTheme="minorEastAsia" w:hint="eastAsia"/>
          <w:sz w:val="24"/>
          <w:szCs w:val="24"/>
        </w:rPr>
        <w:t>富价值</w:t>
      </w:r>
      <w:proofErr w:type="gramEnd"/>
      <w:r w:rsidRPr="00E54E26">
        <w:rPr>
          <w:rFonts w:asciiTheme="minorEastAsia" w:hAnsiTheme="minorEastAsia" w:hint="eastAsia"/>
          <w:sz w:val="24"/>
          <w:szCs w:val="24"/>
        </w:rPr>
        <w:t>增长灵活配置混合型证券投资基金、华富量子生命力股票型证券投资基金、长信可转债债券型证券投资基金、招商保证金快线货币市场基金、平安日增利货币市场基金、新华</w:t>
      </w:r>
      <w:proofErr w:type="gramStart"/>
      <w:r w:rsidRPr="00E54E26">
        <w:rPr>
          <w:rFonts w:asciiTheme="minorEastAsia" w:hAnsiTheme="minorEastAsia" w:hint="eastAsia"/>
          <w:sz w:val="24"/>
          <w:szCs w:val="24"/>
        </w:rPr>
        <w:t>鑫</w:t>
      </w:r>
      <w:proofErr w:type="gramEnd"/>
      <w:r w:rsidRPr="00E54E26">
        <w:rPr>
          <w:rFonts w:asciiTheme="minorEastAsia" w:hAnsiTheme="minorEastAsia" w:hint="eastAsia"/>
          <w:sz w:val="24"/>
          <w:szCs w:val="24"/>
        </w:rPr>
        <w:t>益灵活配置混合型证券投资基金、东吴中证可转换债券指数分级证券投资基金、平安财富宝货币市场基金、红塔红土</w:t>
      </w:r>
      <w:proofErr w:type="gramStart"/>
      <w:r w:rsidRPr="00E54E26">
        <w:rPr>
          <w:rFonts w:asciiTheme="minorEastAsia" w:hAnsiTheme="minorEastAsia" w:hint="eastAsia"/>
          <w:sz w:val="24"/>
          <w:szCs w:val="24"/>
        </w:rPr>
        <w:t>盛世普益灵活</w:t>
      </w:r>
      <w:proofErr w:type="gramEnd"/>
      <w:r w:rsidRPr="00E54E26">
        <w:rPr>
          <w:rFonts w:asciiTheme="minorEastAsia" w:hAnsiTheme="minorEastAsia" w:hint="eastAsia"/>
          <w:sz w:val="24"/>
          <w:szCs w:val="24"/>
        </w:rPr>
        <w:t>配置混合型发起式证券投资基金、新华活期添利货币市场证券投资基金、民生加银优选股票型证券投资基金、新华增盈回报债券型证券投资基金、鹏</w:t>
      </w:r>
      <w:proofErr w:type="gramStart"/>
      <w:r w:rsidRPr="00E54E26">
        <w:rPr>
          <w:rFonts w:asciiTheme="minorEastAsia" w:hAnsiTheme="minorEastAsia" w:hint="eastAsia"/>
          <w:sz w:val="24"/>
          <w:szCs w:val="24"/>
        </w:rPr>
        <w:t>华安盈宝货币市场</w:t>
      </w:r>
      <w:proofErr w:type="gramEnd"/>
      <w:r w:rsidRPr="00E54E26">
        <w:rPr>
          <w:rFonts w:asciiTheme="minorEastAsia" w:hAnsiTheme="minorEastAsia" w:hint="eastAsia"/>
          <w:sz w:val="24"/>
          <w:szCs w:val="24"/>
        </w:rPr>
        <w:t>基金、平安新</w:t>
      </w:r>
      <w:proofErr w:type="gramStart"/>
      <w:r w:rsidRPr="00E54E26">
        <w:rPr>
          <w:rFonts w:asciiTheme="minorEastAsia" w:hAnsiTheme="minorEastAsia" w:hint="eastAsia"/>
          <w:sz w:val="24"/>
          <w:szCs w:val="24"/>
        </w:rPr>
        <w:t>鑫</w:t>
      </w:r>
      <w:proofErr w:type="gramEnd"/>
      <w:r w:rsidRPr="00E54E26">
        <w:rPr>
          <w:rFonts w:asciiTheme="minorEastAsia" w:hAnsiTheme="minorEastAsia" w:hint="eastAsia"/>
          <w:sz w:val="24"/>
          <w:szCs w:val="24"/>
        </w:rPr>
        <w:t>先锋混合型证券投资基金、新华万银多元策略灵活配置混合型证券投资基金、中海进取收益灵活配置混合型证券投资基金、东吴移动互联灵活配置混合型证券投资基金、平安智慧中国灵活</w:t>
      </w:r>
      <w:r w:rsidRPr="00E54E26">
        <w:rPr>
          <w:rFonts w:asciiTheme="minorEastAsia" w:hAnsiTheme="minorEastAsia" w:hint="eastAsia"/>
          <w:sz w:val="24"/>
          <w:szCs w:val="24"/>
        </w:rPr>
        <w:lastRenderedPageBreak/>
        <w:t>配置混合型证券投资基金、国金通用</w:t>
      </w:r>
      <w:proofErr w:type="gramStart"/>
      <w:r w:rsidRPr="00E54E26">
        <w:rPr>
          <w:rFonts w:asciiTheme="minorEastAsia" w:hAnsiTheme="minorEastAsia" w:hint="eastAsia"/>
          <w:sz w:val="24"/>
          <w:szCs w:val="24"/>
        </w:rPr>
        <w:t>鑫</w:t>
      </w:r>
      <w:proofErr w:type="gramEnd"/>
      <w:r w:rsidRPr="00E54E26">
        <w:rPr>
          <w:rFonts w:asciiTheme="minorEastAsia" w:hAnsiTheme="minorEastAsia" w:hint="eastAsia"/>
          <w:sz w:val="24"/>
          <w:szCs w:val="24"/>
        </w:rPr>
        <w:t>新灵活配置混合型证券投资基金（LOF）、</w:t>
      </w:r>
      <w:proofErr w:type="gramStart"/>
      <w:r w:rsidRPr="00E54E26">
        <w:rPr>
          <w:rFonts w:asciiTheme="minorEastAsia" w:hAnsiTheme="minorEastAsia" w:hint="eastAsia"/>
          <w:sz w:val="24"/>
          <w:szCs w:val="24"/>
        </w:rPr>
        <w:t>嘉合磐石</w:t>
      </w:r>
      <w:proofErr w:type="gramEnd"/>
      <w:r w:rsidRPr="00E54E26">
        <w:rPr>
          <w:rFonts w:asciiTheme="minorEastAsia" w:hAnsiTheme="minorEastAsia" w:hint="eastAsia"/>
          <w:sz w:val="24"/>
          <w:szCs w:val="24"/>
        </w:rPr>
        <w:t>混合型证券投资基金、平安</w:t>
      </w:r>
      <w:proofErr w:type="gramStart"/>
      <w:r w:rsidRPr="00E54E26">
        <w:rPr>
          <w:rFonts w:asciiTheme="minorEastAsia" w:hAnsiTheme="minorEastAsia" w:hint="eastAsia"/>
          <w:sz w:val="24"/>
          <w:szCs w:val="24"/>
        </w:rPr>
        <w:t>鑫</w:t>
      </w:r>
      <w:proofErr w:type="gramEnd"/>
      <w:r w:rsidRPr="00E54E26">
        <w:rPr>
          <w:rFonts w:asciiTheme="minorEastAsia" w:hAnsiTheme="minorEastAsia" w:hint="eastAsia"/>
          <w:sz w:val="24"/>
          <w:szCs w:val="24"/>
        </w:rPr>
        <w:t>享混合型证券投资基金、</w:t>
      </w:r>
      <w:proofErr w:type="gramStart"/>
      <w:r w:rsidRPr="00E54E26">
        <w:rPr>
          <w:rFonts w:asciiTheme="minorEastAsia" w:hAnsiTheme="minorEastAsia" w:hint="eastAsia"/>
          <w:sz w:val="24"/>
          <w:szCs w:val="24"/>
        </w:rPr>
        <w:t>广发聚盛</w:t>
      </w:r>
      <w:proofErr w:type="gramEnd"/>
      <w:r w:rsidRPr="00E54E26">
        <w:rPr>
          <w:rFonts w:asciiTheme="minorEastAsia" w:hAnsiTheme="minorEastAsia" w:hint="eastAsia"/>
          <w:sz w:val="24"/>
          <w:szCs w:val="24"/>
        </w:rPr>
        <w:t>灵活配置混合型证券投资基金、鹏</w:t>
      </w:r>
      <w:proofErr w:type="gramStart"/>
      <w:r w:rsidRPr="00E54E26">
        <w:rPr>
          <w:rFonts w:asciiTheme="minorEastAsia" w:hAnsiTheme="minorEastAsia" w:hint="eastAsia"/>
          <w:sz w:val="24"/>
          <w:szCs w:val="24"/>
        </w:rPr>
        <w:t>华弘安</w:t>
      </w:r>
      <w:proofErr w:type="gramEnd"/>
      <w:r w:rsidRPr="00E54E26">
        <w:rPr>
          <w:rFonts w:asciiTheme="minorEastAsia" w:hAnsiTheme="minorEastAsia" w:hint="eastAsia"/>
          <w:sz w:val="24"/>
          <w:szCs w:val="24"/>
        </w:rPr>
        <w:t>灵活配置混合型证券投资基金、博</w:t>
      </w:r>
      <w:proofErr w:type="gramStart"/>
      <w:r w:rsidRPr="00E54E26">
        <w:rPr>
          <w:rFonts w:asciiTheme="minorEastAsia" w:hAnsiTheme="minorEastAsia" w:hint="eastAsia"/>
          <w:sz w:val="24"/>
          <w:szCs w:val="24"/>
        </w:rPr>
        <w:t>时裕泰纯债</w:t>
      </w:r>
      <w:proofErr w:type="gramEnd"/>
      <w:r w:rsidRPr="00E54E26">
        <w:rPr>
          <w:rFonts w:asciiTheme="minorEastAsia" w:hAnsiTheme="minorEastAsia" w:hint="eastAsia"/>
          <w:sz w:val="24"/>
          <w:szCs w:val="24"/>
        </w:rPr>
        <w:t>债券型证券投资基金、德</w:t>
      </w:r>
      <w:proofErr w:type="gramStart"/>
      <w:r w:rsidRPr="00E54E26">
        <w:rPr>
          <w:rFonts w:asciiTheme="minorEastAsia" w:hAnsiTheme="minorEastAsia" w:hint="eastAsia"/>
          <w:sz w:val="24"/>
          <w:szCs w:val="24"/>
        </w:rPr>
        <w:t>邦</w:t>
      </w:r>
      <w:proofErr w:type="gramEnd"/>
      <w:r w:rsidRPr="00E54E26">
        <w:rPr>
          <w:rFonts w:asciiTheme="minorEastAsia" w:hAnsiTheme="minorEastAsia" w:hint="eastAsia"/>
          <w:sz w:val="24"/>
          <w:szCs w:val="24"/>
        </w:rPr>
        <w:t>增利货币市场基金、中海顺</w:t>
      </w:r>
      <w:proofErr w:type="gramStart"/>
      <w:r w:rsidRPr="00E54E26">
        <w:rPr>
          <w:rFonts w:asciiTheme="minorEastAsia" w:hAnsiTheme="minorEastAsia" w:hint="eastAsia"/>
          <w:sz w:val="24"/>
          <w:szCs w:val="24"/>
        </w:rPr>
        <w:t>鑫</w:t>
      </w:r>
      <w:proofErr w:type="gramEnd"/>
      <w:r w:rsidRPr="00E54E26">
        <w:rPr>
          <w:rFonts w:asciiTheme="minorEastAsia" w:hAnsiTheme="minorEastAsia" w:hint="eastAsia"/>
          <w:sz w:val="24"/>
          <w:szCs w:val="24"/>
        </w:rPr>
        <w:t>保本混合型证券投资基金、东方红</w:t>
      </w:r>
      <w:proofErr w:type="gramStart"/>
      <w:r w:rsidRPr="00E54E26">
        <w:rPr>
          <w:rFonts w:asciiTheme="minorEastAsia" w:hAnsiTheme="minorEastAsia" w:hint="eastAsia"/>
          <w:sz w:val="24"/>
          <w:szCs w:val="24"/>
        </w:rPr>
        <w:t>睿轩沪</w:t>
      </w:r>
      <w:proofErr w:type="gramEnd"/>
      <w:r w:rsidRPr="00E54E26">
        <w:rPr>
          <w:rFonts w:asciiTheme="minorEastAsia" w:hAnsiTheme="minorEastAsia" w:hint="eastAsia"/>
          <w:sz w:val="24"/>
          <w:szCs w:val="24"/>
        </w:rPr>
        <w:t>港深灵活配置混合型证券投资基金、</w:t>
      </w:r>
      <w:proofErr w:type="gramStart"/>
      <w:r w:rsidRPr="00E54E26">
        <w:rPr>
          <w:rFonts w:asciiTheme="minorEastAsia" w:hAnsiTheme="minorEastAsia" w:hint="eastAsia"/>
          <w:sz w:val="24"/>
          <w:szCs w:val="24"/>
        </w:rPr>
        <w:t>浙商汇</w:t>
      </w:r>
      <w:proofErr w:type="gramEnd"/>
      <w:r w:rsidRPr="00E54E26">
        <w:rPr>
          <w:rFonts w:asciiTheme="minorEastAsia" w:hAnsiTheme="minorEastAsia" w:hint="eastAsia"/>
          <w:sz w:val="24"/>
          <w:szCs w:val="24"/>
        </w:rPr>
        <w:t>金转型升级灵活配置混合型证券投资基金、广发安泽</w:t>
      </w:r>
      <w:proofErr w:type="gramStart"/>
      <w:r w:rsidRPr="00E54E26">
        <w:rPr>
          <w:rFonts w:asciiTheme="minorEastAsia" w:hAnsiTheme="minorEastAsia" w:hint="eastAsia"/>
          <w:sz w:val="24"/>
          <w:szCs w:val="24"/>
        </w:rPr>
        <w:t>回报纯债债券</w:t>
      </w:r>
      <w:proofErr w:type="gramEnd"/>
      <w:r w:rsidRPr="00E54E26">
        <w:rPr>
          <w:rFonts w:asciiTheme="minorEastAsia" w:hAnsiTheme="minorEastAsia" w:hint="eastAsia"/>
          <w:sz w:val="24"/>
          <w:szCs w:val="24"/>
        </w:rPr>
        <w:t>型证券投资基金、博</w:t>
      </w:r>
      <w:proofErr w:type="gramStart"/>
      <w:r w:rsidRPr="00E54E26">
        <w:rPr>
          <w:rFonts w:asciiTheme="minorEastAsia" w:hAnsiTheme="minorEastAsia" w:hint="eastAsia"/>
          <w:sz w:val="24"/>
          <w:szCs w:val="24"/>
        </w:rPr>
        <w:t>时裕景纯债</w:t>
      </w:r>
      <w:proofErr w:type="gramEnd"/>
      <w:r w:rsidRPr="00E54E26">
        <w:rPr>
          <w:rFonts w:asciiTheme="minorEastAsia" w:hAnsiTheme="minorEastAsia" w:hint="eastAsia"/>
          <w:sz w:val="24"/>
          <w:szCs w:val="24"/>
        </w:rPr>
        <w:t>债券型证券投资基金、平安</w:t>
      </w:r>
      <w:proofErr w:type="gramStart"/>
      <w:r w:rsidRPr="00E54E26">
        <w:rPr>
          <w:rFonts w:asciiTheme="minorEastAsia" w:hAnsiTheme="minorEastAsia" w:hint="eastAsia"/>
          <w:sz w:val="24"/>
          <w:szCs w:val="24"/>
        </w:rPr>
        <w:t>惠盈纯债</w:t>
      </w:r>
      <w:proofErr w:type="gramEnd"/>
      <w:r w:rsidRPr="00E54E26">
        <w:rPr>
          <w:rFonts w:asciiTheme="minorEastAsia" w:hAnsiTheme="minorEastAsia" w:hint="eastAsia"/>
          <w:sz w:val="24"/>
          <w:szCs w:val="24"/>
        </w:rPr>
        <w:t>债券型证券投资基金、长城久源保本混合型证券投资基金、平安</w:t>
      </w:r>
      <w:proofErr w:type="gramStart"/>
      <w:r w:rsidRPr="00E54E26">
        <w:rPr>
          <w:rFonts w:asciiTheme="minorEastAsia" w:hAnsiTheme="minorEastAsia" w:hint="eastAsia"/>
          <w:sz w:val="24"/>
          <w:szCs w:val="24"/>
        </w:rPr>
        <w:t>安</w:t>
      </w:r>
      <w:proofErr w:type="gramEnd"/>
      <w:r w:rsidRPr="00E54E26">
        <w:rPr>
          <w:rFonts w:asciiTheme="minorEastAsia" w:hAnsiTheme="minorEastAsia" w:hint="eastAsia"/>
          <w:sz w:val="24"/>
          <w:szCs w:val="24"/>
        </w:rPr>
        <w:t>盈保本混合型证券投资基金、嘉</w:t>
      </w:r>
      <w:proofErr w:type="gramStart"/>
      <w:r w:rsidRPr="00E54E26">
        <w:rPr>
          <w:rFonts w:asciiTheme="minorEastAsia" w:hAnsiTheme="minorEastAsia" w:hint="eastAsia"/>
          <w:sz w:val="24"/>
          <w:szCs w:val="24"/>
        </w:rPr>
        <w:t>实稳盛</w:t>
      </w:r>
      <w:proofErr w:type="gramEnd"/>
      <w:r w:rsidRPr="00E54E26">
        <w:rPr>
          <w:rFonts w:asciiTheme="minorEastAsia" w:hAnsiTheme="minorEastAsia" w:hint="eastAsia"/>
          <w:sz w:val="24"/>
          <w:szCs w:val="24"/>
        </w:rPr>
        <w:t>债券型证券投资基金、</w:t>
      </w:r>
      <w:proofErr w:type="gramStart"/>
      <w:r w:rsidRPr="00E54E26">
        <w:rPr>
          <w:rFonts w:asciiTheme="minorEastAsia" w:hAnsiTheme="minorEastAsia" w:hint="eastAsia"/>
          <w:sz w:val="24"/>
          <w:szCs w:val="24"/>
        </w:rPr>
        <w:t>长信先锐债券</w:t>
      </w:r>
      <w:proofErr w:type="gramEnd"/>
      <w:r w:rsidRPr="00E54E26">
        <w:rPr>
          <w:rFonts w:asciiTheme="minorEastAsia" w:hAnsiTheme="minorEastAsia" w:hint="eastAsia"/>
          <w:sz w:val="24"/>
          <w:szCs w:val="24"/>
        </w:rPr>
        <w:t>型证券投资基金、华润元大现金通货币市场基金、</w:t>
      </w:r>
      <w:proofErr w:type="gramStart"/>
      <w:r w:rsidRPr="00E54E26">
        <w:rPr>
          <w:rFonts w:asciiTheme="minorEastAsia" w:hAnsiTheme="minorEastAsia" w:hint="eastAsia"/>
          <w:sz w:val="24"/>
          <w:szCs w:val="24"/>
        </w:rPr>
        <w:t>平安鼎信定期</w:t>
      </w:r>
      <w:proofErr w:type="gramEnd"/>
      <w:r w:rsidRPr="00E54E26">
        <w:rPr>
          <w:rFonts w:asciiTheme="minorEastAsia" w:hAnsiTheme="minorEastAsia" w:hint="eastAsia"/>
          <w:sz w:val="24"/>
          <w:szCs w:val="24"/>
        </w:rPr>
        <w:t>开放债券型证券投资基金、</w:t>
      </w:r>
      <w:proofErr w:type="gramStart"/>
      <w:r w:rsidRPr="00E54E26">
        <w:rPr>
          <w:rFonts w:asciiTheme="minorEastAsia" w:hAnsiTheme="minorEastAsia" w:hint="eastAsia"/>
          <w:sz w:val="24"/>
          <w:szCs w:val="24"/>
        </w:rPr>
        <w:t>平安鼎泰灵活</w:t>
      </w:r>
      <w:proofErr w:type="gramEnd"/>
      <w:r w:rsidRPr="00E54E26">
        <w:rPr>
          <w:rFonts w:asciiTheme="minorEastAsia" w:hAnsiTheme="minorEastAsia" w:hint="eastAsia"/>
          <w:sz w:val="24"/>
          <w:szCs w:val="24"/>
        </w:rPr>
        <w:t>配置混合型证券投资基金</w:t>
      </w:r>
      <w:r w:rsidRPr="00E54E26">
        <w:rPr>
          <w:rFonts w:asciiTheme="minorEastAsia" w:hAnsiTheme="minorEastAsia"/>
          <w:sz w:val="24"/>
          <w:szCs w:val="24"/>
        </w:rPr>
        <w:t>(LOF)</w:t>
      </w:r>
      <w:r w:rsidRPr="00E54E26">
        <w:rPr>
          <w:rFonts w:asciiTheme="minorEastAsia" w:hAnsiTheme="minorEastAsia" w:hint="eastAsia"/>
          <w:sz w:val="24"/>
          <w:szCs w:val="24"/>
        </w:rPr>
        <w:t>、</w:t>
      </w:r>
      <w:proofErr w:type="gramStart"/>
      <w:r w:rsidRPr="00E54E26">
        <w:rPr>
          <w:rFonts w:asciiTheme="minorEastAsia" w:hAnsiTheme="minorEastAsia" w:hint="eastAsia"/>
          <w:sz w:val="24"/>
          <w:szCs w:val="24"/>
        </w:rPr>
        <w:t>南方荣欢</w:t>
      </w:r>
      <w:proofErr w:type="gramEnd"/>
      <w:r w:rsidRPr="00E54E26">
        <w:rPr>
          <w:rFonts w:asciiTheme="minorEastAsia" w:hAnsiTheme="minorEastAsia" w:hint="eastAsia"/>
          <w:sz w:val="24"/>
          <w:szCs w:val="24"/>
        </w:rPr>
        <w:t>定期开放混合型发起式证券投资基金、长信</w:t>
      </w:r>
      <w:proofErr w:type="gramStart"/>
      <w:r w:rsidRPr="00E54E26">
        <w:rPr>
          <w:rFonts w:asciiTheme="minorEastAsia" w:hAnsiTheme="minorEastAsia" w:hint="eastAsia"/>
          <w:sz w:val="24"/>
          <w:szCs w:val="24"/>
        </w:rPr>
        <w:t>富平纯债一年</w:t>
      </w:r>
      <w:proofErr w:type="gramEnd"/>
      <w:r w:rsidRPr="00E54E26">
        <w:rPr>
          <w:rFonts w:asciiTheme="minorEastAsia" w:hAnsiTheme="minorEastAsia" w:hint="eastAsia"/>
          <w:sz w:val="24"/>
          <w:szCs w:val="24"/>
        </w:rPr>
        <w:t>定期开放债券型证券投资基金、中海</w:t>
      </w:r>
      <w:proofErr w:type="gramStart"/>
      <w:r w:rsidRPr="00E54E26">
        <w:rPr>
          <w:rFonts w:asciiTheme="minorEastAsia" w:hAnsiTheme="minorEastAsia" w:hint="eastAsia"/>
          <w:sz w:val="24"/>
          <w:szCs w:val="24"/>
        </w:rPr>
        <w:t>合嘉增强</w:t>
      </w:r>
      <w:proofErr w:type="gramEnd"/>
      <w:r w:rsidRPr="00E54E26">
        <w:rPr>
          <w:rFonts w:asciiTheme="minorEastAsia" w:hAnsiTheme="minorEastAsia" w:hint="eastAsia"/>
          <w:sz w:val="24"/>
          <w:szCs w:val="24"/>
        </w:rPr>
        <w:t>收益债券型证券投资基金、富兰克林国海新活力灵活配置混合型证券投资基金、南方</w:t>
      </w:r>
      <w:proofErr w:type="gramStart"/>
      <w:r w:rsidRPr="00E54E26">
        <w:rPr>
          <w:rFonts w:asciiTheme="minorEastAsia" w:hAnsiTheme="minorEastAsia" w:hint="eastAsia"/>
          <w:sz w:val="24"/>
          <w:szCs w:val="24"/>
        </w:rPr>
        <w:t>颐</w:t>
      </w:r>
      <w:proofErr w:type="gramEnd"/>
      <w:r w:rsidRPr="00E54E26">
        <w:rPr>
          <w:rFonts w:asciiTheme="minorEastAsia" w:hAnsiTheme="minorEastAsia" w:hint="eastAsia"/>
          <w:sz w:val="24"/>
          <w:szCs w:val="24"/>
        </w:rPr>
        <w:t>元债券型发起式证券投资基金、鹏</w:t>
      </w:r>
      <w:proofErr w:type="gramStart"/>
      <w:r w:rsidRPr="00E54E26">
        <w:rPr>
          <w:rFonts w:asciiTheme="minorEastAsia" w:hAnsiTheme="minorEastAsia" w:hint="eastAsia"/>
          <w:sz w:val="24"/>
          <w:szCs w:val="24"/>
        </w:rPr>
        <w:t>华弘惠</w:t>
      </w:r>
      <w:proofErr w:type="gramEnd"/>
      <w:r w:rsidRPr="00E54E26">
        <w:rPr>
          <w:rFonts w:asciiTheme="minorEastAsia" w:hAnsiTheme="minorEastAsia" w:hint="eastAsia"/>
          <w:sz w:val="24"/>
          <w:szCs w:val="24"/>
        </w:rPr>
        <w:t>灵活配置混合型证券投资基金、鹏华兴安定</w:t>
      </w:r>
      <w:proofErr w:type="gramStart"/>
      <w:r w:rsidRPr="00E54E26">
        <w:rPr>
          <w:rFonts w:asciiTheme="minorEastAsia" w:hAnsiTheme="minorEastAsia" w:hint="eastAsia"/>
          <w:sz w:val="24"/>
          <w:szCs w:val="24"/>
        </w:rPr>
        <w:t>期开放</w:t>
      </w:r>
      <w:proofErr w:type="gramEnd"/>
      <w:r w:rsidRPr="00E54E26">
        <w:rPr>
          <w:rFonts w:asciiTheme="minorEastAsia" w:hAnsiTheme="minorEastAsia" w:hint="eastAsia"/>
          <w:sz w:val="24"/>
          <w:szCs w:val="24"/>
        </w:rPr>
        <w:t>灵活配置混合型证券投资基金、</w:t>
      </w:r>
      <w:proofErr w:type="gramStart"/>
      <w:r w:rsidRPr="00E54E26">
        <w:rPr>
          <w:rFonts w:asciiTheme="minorEastAsia" w:hAnsiTheme="minorEastAsia" w:hint="eastAsia"/>
          <w:sz w:val="24"/>
          <w:szCs w:val="24"/>
        </w:rPr>
        <w:t>西部利</w:t>
      </w:r>
      <w:proofErr w:type="gramEnd"/>
      <w:r w:rsidRPr="00E54E26">
        <w:rPr>
          <w:rFonts w:asciiTheme="minorEastAsia" w:hAnsiTheme="minorEastAsia" w:hint="eastAsia"/>
          <w:sz w:val="24"/>
          <w:szCs w:val="24"/>
        </w:rPr>
        <w:t>得天添利货币市场基金、鹏</w:t>
      </w:r>
      <w:proofErr w:type="gramStart"/>
      <w:r w:rsidRPr="00E54E26">
        <w:rPr>
          <w:rFonts w:asciiTheme="minorEastAsia" w:hAnsiTheme="minorEastAsia" w:hint="eastAsia"/>
          <w:sz w:val="24"/>
          <w:szCs w:val="24"/>
        </w:rPr>
        <w:t>华弘腾</w:t>
      </w:r>
      <w:proofErr w:type="gramEnd"/>
      <w:r w:rsidRPr="00E54E26">
        <w:rPr>
          <w:rFonts w:asciiTheme="minorEastAsia" w:hAnsiTheme="minorEastAsia" w:hint="eastAsia"/>
          <w:sz w:val="24"/>
          <w:szCs w:val="24"/>
        </w:rPr>
        <w:t>灵活配置混合型证券投资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鹏华弘腾成长多策略灵活配置混合型证券投资基金、博时丰达纯债6个月定期开放债券型发起式证券投资基金、英大睿鑫灵活配置混合型证券投资基金、西部利得新动力灵活配置混合型证券投资基金、平安惠利纯债债券型证券投资基金、广发鑫盛18个月定期开放混合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招商稳阳定期开放灵活配置混合型证券投资基金、前海开源沪港深隆鑫灵活配置混合型证券投资基金、金鹰添荣纯债债券型证券投资基金、西部利得汇享债券型证</w:t>
      </w:r>
      <w:r w:rsidRPr="00E54E26">
        <w:rPr>
          <w:rFonts w:asciiTheme="minorEastAsia" w:hAnsiTheme="minorEastAsia" w:hint="eastAsia"/>
          <w:sz w:val="24"/>
          <w:szCs w:val="24"/>
        </w:rPr>
        <w:lastRenderedPageBreak/>
        <w:t>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w:t>
      </w:r>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二、基金托管人的内部控制制度</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1、内部风险控制目标</w:t>
      </w:r>
    </w:p>
    <w:p w:rsidR="00FE351A" w:rsidRDefault="00FE351A" w:rsidP="00FE351A">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r w:rsidRPr="0012019B">
        <w:rPr>
          <w:rFonts w:asciiTheme="minorEastAsia" w:hAnsiTheme="minorEastAsia" w:cs="Times New Roman" w:hint="eastAsia"/>
          <w:color w:val="000000"/>
          <w:sz w:val="24"/>
          <w:szCs w:val="24"/>
        </w:rPr>
        <w:t>。</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2、内部风险控制组织结构</w:t>
      </w:r>
    </w:p>
    <w:p w:rsidR="008437A5" w:rsidRPr="008437A5" w:rsidRDefault="00FE351A" w:rsidP="008437A5">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lastRenderedPageBreak/>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r w:rsidRPr="0012019B">
        <w:rPr>
          <w:rFonts w:asciiTheme="minorEastAsia" w:hAnsiTheme="minorEastAsia" w:cs="Times New Roman" w:hint="eastAsia"/>
          <w:color w:val="000000"/>
          <w:sz w:val="24"/>
          <w:szCs w:val="24"/>
        </w:rPr>
        <w:t>。</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3、内部风险控制制度和措施</w:t>
      </w:r>
    </w:p>
    <w:p w:rsidR="008437A5" w:rsidRPr="008437A5" w:rsidRDefault="00FE351A" w:rsidP="008437A5">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资产托管事业</w:t>
      </w:r>
      <w:proofErr w:type="gramStart"/>
      <w:r w:rsidRPr="0009610D">
        <w:rPr>
          <w:rFonts w:asciiTheme="minorEastAsia" w:hAnsiTheme="minorEastAsia" w:cs="Times New Roman" w:hint="eastAsia"/>
          <w:color w:val="000000"/>
          <w:sz w:val="24"/>
          <w:szCs w:val="24"/>
        </w:rPr>
        <w:t>部具备</w:t>
      </w:r>
      <w:proofErr w:type="gramEnd"/>
      <w:r w:rsidRPr="0009610D">
        <w:rPr>
          <w:rFonts w:asciiTheme="minorEastAsia" w:hAnsiTheme="minorEastAsia" w:cs="Times New Roman" w:hint="eastAsia"/>
          <w:color w:val="000000"/>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09610D">
        <w:rPr>
          <w:rFonts w:asciiTheme="minorEastAsia" w:hAnsiTheme="minorEastAsia" w:cs="Times New Roman" w:hint="eastAsia"/>
          <w:color w:val="000000"/>
          <w:sz w:val="24"/>
          <w:szCs w:val="24"/>
        </w:rPr>
        <w:t>操作区</w:t>
      </w:r>
      <w:proofErr w:type="gramEnd"/>
      <w:r w:rsidRPr="0009610D">
        <w:rPr>
          <w:rFonts w:asciiTheme="minorEastAsia" w:hAnsiTheme="minorEastAsia" w:cs="Times New Roman" w:hint="eastAsia"/>
          <w:color w:val="000000"/>
          <w:sz w:val="24"/>
          <w:szCs w:val="24"/>
        </w:rPr>
        <w:t>专门设置，封闭管理，实施音像监控；业务信息由专职信息披露人负责，防止泄密；业务实现自动化操作，防止人为事故的发生，技术系统完整、独立</w:t>
      </w:r>
      <w:r w:rsidRPr="0012019B">
        <w:rPr>
          <w:rFonts w:asciiTheme="minorEastAsia" w:hAnsiTheme="minorEastAsia" w:cs="Times New Roman" w:hint="eastAsia"/>
          <w:color w:val="000000"/>
          <w:sz w:val="24"/>
          <w:szCs w:val="24"/>
        </w:rPr>
        <w:t>。</w:t>
      </w:r>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1、监督方法</w:t>
      </w:r>
    </w:p>
    <w:p w:rsidR="008437A5" w:rsidRPr="008437A5" w:rsidRDefault="00FE351A" w:rsidP="008437A5">
      <w:pPr>
        <w:adjustRightInd w:val="0"/>
        <w:snapToGrid w:val="0"/>
        <w:spacing w:line="360" w:lineRule="auto"/>
        <w:ind w:firstLineChars="200" w:firstLine="480"/>
        <w:rPr>
          <w:rFonts w:asciiTheme="minorEastAsia" w:hAnsiTheme="minorEastAsia" w:cs="Times New Roman"/>
          <w:color w:val="000000"/>
          <w:sz w:val="24"/>
          <w:szCs w:val="24"/>
        </w:rPr>
      </w:pPr>
      <w:r w:rsidRPr="00506A9D">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r w:rsidRPr="0012019B">
        <w:rPr>
          <w:rFonts w:asciiTheme="minorEastAsia" w:hAnsiTheme="minorEastAsia" w:cs="Times New Roman" w:hint="eastAsia"/>
          <w:color w:val="000000"/>
          <w:sz w:val="24"/>
          <w:szCs w:val="24"/>
        </w:rPr>
        <w:t>。</w:t>
      </w:r>
    </w:p>
    <w:p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2、监督流程</w:t>
      </w:r>
    </w:p>
    <w:p w:rsidR="00D03BF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（2）收到基金管理人的投资指令后，对涉及各基金的投资范围、投资对象及交易对手等内容进行合法合</w:t>
      </w:r>
      <w:proofErr w:type="gramStart"/>
      <w:r w:rsidRPr="00402349">
        <w:rPr>
          <w:rFonts w:asciiTheme="minorEastAsia" w:hAnsiTheme="minorEastAsia" w:cs="Times New Roman" w:hint="eastAsia"/>
          <w:color w:val="000000"/>
          <w:sz w:val="24"/>
          <w:szCs w:val="24"/>
        </w:rPr>
        <w:t>规</w:t>
      </w:r>
      <w:proofErr w:type="gramEnd"/>
      <w:r w:rsidRPr="00402349">
        <w:rPr>
          <w:rFonts w:asciiTheme="minorEastAsia" w:hAnsiTheme="minorEastAsia" w:cs="Times New Roman" w:hint="eastAsia"/>
          <w:color w:val="000000"/>
          <w:sz w:val="24"/>
          <w:szCs w:val="24"/>
        </w:rPr>
        <w:t>性监督。</w:t>
      </w:r>
    </w:p>
    <w:p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（3）根据基金投资运作监督情况，定期编写基金投资运作监督报告，对各基金投资运作的合法合</w:t>
      </w:r>
      <w:proofErr w:type="gramStart"/>
      <w:r w:rsidRPr="00402349">
        <w:rPr>
          <w:rFonts w:asciiTheme="minorEastAsia" w:hAnsiTheme="minorEastAsia" w:cs="Times New Roman" w:hint="eastAsia"/>
          <w:color w:val="000000"/>
          <w:sz w:val="24"/>
          <w:szCs w:val="24"/>
        </w:rPr>
        <w:t>规</w:t>
      </w:r>
      <w:proofErr w:type="gramEnd"/>
      <w:r w:rsidRPr="00402349">
        <w:rPr>
          <w:rFonts w:asciiTheme="minorEastAsia" w:hAnsiTheme="minorEastAsia" w:cs="Times New Roman" w:hint="eastAsia"/>
          <w:color w:val="000000"/>
          <w:sz w:val="24"/>
          <w:szCs w:val="24"/>
        </w:rPr>
        <w:t>性、投资独立性和风格显著性等方面进行评价，报送中国证监会。</w:t>
      </w:r>
    </w:p>
    <w:p w:rsidR="008437A5" w:rsidRPr="001548F6" w:rsidRDefault="00FE351A" w:rsidP="001548F6">
      <w:pPr>
        <w:spacing w:line="360" w:lineRule="auto"/>
        <w:ind w:firstLineChars="200" w:firstLine="480"/>
        <w:rPr>
          <w:rFonts w:asciiTheme="minorEastAsia" w:hAnsiTheme="minorEastAsia" w:cs="Times New Roman"/>
          <w:color w:val="000000"/>
          <w:sz w:val="24"/>
          <w:szCs w:val="24"/>
        </w:rPr>
        <w:sectPr w:rsidR="008437A5" w:rsidRPr="001548F6" w:rsidSect="00C70DA5">
          <w:footerReference w:type="default" r:id="rId14"/>
          <w:pgSz w:w="11906" w:h="16838"/>
          <w:pgMar w:top="1440" w:right="1800" w:bottom="1440" w:left="1800" w:header="851" w:footer="992" w:gutter="0"/>
          <w:pgNumType w:chapStyle="1"/>
          <w:cols w:space="720"/>
          <w:docGrid w:type="lines" w:linePitch="312"/>
        </w:sectPr>
      </w:pPr>
      <w:r w:rsidRPr="00402349">
        <w:rPr>
          <w:rFonts w:asciiTheme="minorEastAsia" w:hAnsiTheme="minorEastAsia" w:cs="Times New Roman" w:hint="eastAsia"/>
          <w:color w:val="000000"/>
          <w:sz w:val="24"/>
          <w:szCs w:val="24"/>
        </w:rPr>
        <w:t>（4）通过技术或非技术手段发现基金涉嫌违规交易，电话或书面要求</w:t>
      </w:r>
      <w:r>
        <w:rPr>
          <w:rFonts w:asciiTheme="minorEastAsia" w:hAnsiTheme="minorEastAsia" w:cs="Times New Roman" w:hint="eastAsia"/>
          <w:color w:val="000000"/>
          <w:sz w:val="24"/>
          <w:szCs w:val="24"/>
        </w:rPr>
        <w:t>基金</w:t>
      </w:r>
      <w:r w:rsidRPr="00402349">
        <w:rPr>
          <w:rFonts w:asciiTheme="minorEastAsia" w:hAnsiTheme="minorEastAsia" w:cs="Times New Roman" w:hint="eastAsia"/>
          <w:color w:val="000000"/>
          <w:sz w:val="24"/>
          <w:szCs w:val="24"/>
        </w:rPr>
        <w:t>管理人进行解释或举证，并及时报告中国证监会</w:t>
      </w:r>
      <w:r w:rsidR="0081243C" w:rsidRPr="0012019B">
        <w:rPr>
          <w:rFonts w:asciiTheme="minorEastAsia" w:hAnsiTheme="minorEastAsia" w:cs="Times New Roman" w:hint="eastAsia"/>
          <w:color w:val="000000"/>
          <w:sz w:val="24"/>
          <w:szCs w:val="24"/>
        </w:rPr>
        <w:t>。</w:t>
      </w:r>
    </w:p>
    <w:p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471892867"/>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0"/>
      <w:bookmarkEnd w:id="91"/>
      <w:bookmarkEnd w:id="92"/>
      <w:bookmarkEnd w:id="93"/>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955C3E" w:rsidRPr="00E54E26">
        <w:rPr>
          <w:rFonts w:asciiTheme="minorEastAsia" w:hAnsiTheme="minorEastAsia" w:cs="Arial" w:hint="eastAsia"/>
          <w:sz w:val="24"/>
          <w:szCs w:val="24"/>
        </w:rPr>
        <w:t>杨小舟</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w:t>
      </w:r>
      <w:r w:rsidR="00CF5831">
        <w:rPr>
          <w:rFonts w:asciiTheme="minorEastAsia" w:hAnsiTheme="minorEastAsia" w:cs="Arial" w:hint="eastAsia"/>
          <w:kern w:val="0"/>
          <w:sz w:val="24"/>
          <w:szCs w:val="24"/>
        </w:rPr>
        <w:t>83230902</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043AE3"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p>
    <w:tbl>
      <w:tblPr>
        <w:tblStyle w:val="af7"/>
        <w:tblW w:w="8295" w:type="dxa"/>
        <w:tblLayout w:type="fixed"/>
        <w:tblLook w:val="04A0" w:firstRow="1" w:lastRow="0" w:firstColumn="1" w:lastColumn="0" w:noHBand="0" w:noVBand="1"/>
      </w:tblPr>
      <w:tblGrid>
        <w:gridCol w:w="675"/>
        <w:gridCol w:w="2581"/>
        <w:gridCol w:w="5039"/>
      </w:tblGrid>
      <w:tr w:rsidR="00F00F4C" w:rsidRPr="00FA6396" w:rsidTr="0098279D">
        <w:tc>
          <w:tcPr>
            <w:tcW w:w="675"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序号</w:t>
            </w:r>
          </w:p>
        </w:tc>
        <w:tc>
          <w:tcPr>
            <w:tcW w:w="2581"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代销机构信息</w:t>
            </w:r>
          </w:p>
        </w:tc>
      </w:tr>
      <w:tr w:rsidR="00F00F4C" w:rsidRPr="00C744F0" w:rsidTr="0098279D">
        <w:tc>
          <w:tcPr>
            <w:tcW w:w="675" w:type="dxa"/>
            <w:tcBorders>
              <w:top w:val="single" w:sz="4" w:space="0" w:color="auto"/>
              <w:left w:val="single" w:sz="4" w:space="0" w:color="auto"/>
              <w:bottom w:val="single" w:sz="4" w:space="0" w:color="auto"/>
              <w:right w:val="single" w:sz="4" w:space="0" w:color="auto"/>
            </w:tcBorders>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1</w:t>
            </w:r>
          </w:p>
        </w:tc>
        <w:tc>
          <w:tcPr>
            <w:tcW w:w="2581" w:type="dxa"/>
            <w:tcBorders>
              <w:top w:val="single" w:sz="4" w:space="0" w:color="auto"/>
              <w:left w:val="single" w:sz="4" w:space="0" w:color="auto"/>
              <w:bottom w:val="single" w:sz="4" w:space="0" w:color="auto"/>
              <w:right w:val="single" w:sz="4" w:space="0" w:color="auto"/>
            </w:tcBorders>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办公地址：内蒙古包头市钢铁大街6号</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w:t>
            </w:r>
            <w:r w:rsidRPr="00AA1DCC">
              <w:rPr>
                <w:rFonts w:asciiTheme="minorEastAsia" w:hAnsiTheme="minorEastAsia" w:cs="Arial"/>
                <w:sz w:val="24"/>
                <w:szCs w:val="24"/>
              </w:rPr>
              <w:t xml:space="preserve"> 95352</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网站：</w:t>
            </w:r>
            <w:hyperlink r:id="rId15" w:history="1">
              <w:r w:rsidRPr="00AA1DCC">
                <w:rPr>
                  <w:rFonts w:asciiTheme="minorEastAsia" w:hAnsiTheme="minorEastAsia" w:cs="Arial"/>
                  <w:sz w:val="24"/>
                  <w:szCs w:val="24"/>
                </w:rPr>
                <w:t>www.bsb.com.cn</w:t>
              </w:r>
            </w:hyperlink>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2</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平安证券股份有限公司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注册（办公）地址：深圳市福田中心区金田路4036号荣</w:t>
            </w:r>
            <w:proofErr w:type="gramStart"/>
            <w:r w:rsidRPr="00AA1DCC">
              <w:rPr>
                <w:rFonts w:asciiTheme="minorEastAsia" w:hAnsiTheme="minorEastAsia" w:cs="Arial" w:hint="eastAsia"/>
                <w:sz w:val="24"/>
                <w:szCs w:val="24"/>
              </w:rPr>
              <w:t>超大厦</w:t>
            </w:r>
            <w:proofErr w:type="gramEnd"/>
            <w:r w:rsidRPr="00AA1DCC">
              <w:rPr>
                <w:rFonts w:asciiTheme="minorEastAsia" w:hAnsiTheme="minorEastAsia" w:cs="Arial" w:hint="eastAsia"/>
                <w:sz w:val="24"/>
                <w:szCs w:val="24"/>
              </w:rPr>
              <w:t xml:space="preserve">16-20层 </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 xml:space="preserve">95511-8 </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stock.pingan.com</w:t>
            </w:r>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3</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世纪证券有限责任公司</w:t>
            </w:r>
          </w:p>
        </w:tc>
        <w:tc>
          <w:tcPr>
            <w:tcW w:w="5039" w:type="dxa"/>
            <w:hideMark/>
          </w:tcPr>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注册（办公）地址：深圳市福田区深南大道招商银行大厦</w:t>
            </w:r>
            <w:r w:rsidRPr="00AA1DCC">
              <w:rPr>
                <w:rFonts w:asciiTheme="minorEastAsia" w:hAnsiTheme="minorEastAsia" w:cs="Arial"/>
                <w:sz w:val="24"/>
                <w:szCs w:val="24"/>
              </w:rPr>
              <w:t>40-42</w:t>
            </w:r>
            <w:r w:rsidRPr="00AA1DCC">
              <w:rPr>
                <w:rFonts w:asciiTheme="minorEastAsia" w:hAnsiTheme="minorEastAsia" w:cs="Arial" w:hint="eastAsia"/>
                <w:sz w:val="24"/>
                <w:szCs w:val="24"/>
              </w:rPr>
              <w:t>层</w:t>
            </w:r>
          </w:p>
          <w:p w:rsidR="00F00F4C" w:rsidRPr="00AA1DCC" w:rsidRDefault="00F00F4C" w:rsidP="00F00F4C">
            <w:pPr>
              <w:spacing w:line="360" w:lineRule="auto"/>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w:t>
            </w:r>
            <w:r w:rsidRPr="00AA1DCC">
              <w:rPr>
                <w:rFonts w:asciiTheme="minorEastAsia" w:hAnsiTheme="minorEastAsia" w:cs="Arial"/>
                <w:sz w:val="24"/>
                <w:szCs w:val="24"/>
              </w:rPr>
              <w:t>4008323000</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网站：</w:t>
            </w:r>
            <w:r w:rsidRPr="00AA1DCC" w:rsidDel="009A50FB">
              <w:rPr>
                <w:rFonts w:asciiTheme="minorEastAsia" w:hAnsiTheme="minorEastAsia" w:cs="Arial"/>
                <w:sz w:val="24"/>
                <w:szCs w:val="24"/>
              </w:rPr>
              <w:t xml:space="preserve"> </w:t>
            </w:r>
            <w:hyperlink r:id="rId16" w:history="1">
              <w:r w:rsidRPr="00AA1DCC">
                <w:rPr>
                  <w:rFonts w:asciiTheme="minorEastAsia" w:hAnsiTheme="minorEastAsia" w:cs="Arial"/>
                  <w:sz w:val="24"/>
                  <w:szCs w:val="24"/>
                </w:rPr>
                <w:t>http://www.csco.com.cn</w:t>
              </w:r>
            </w:hyperlink>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4</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上海天天基金销售有限公司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w:t>
            </w:r>
            <w:r w:rsidRPr="00AA1DCC">
              <w:rPr>
                <w:rFonts w:asciiTheme="minorEastAsia" w:hAnsiTheme="minorEastAsia" w:cs="Arial"/>
                <w:sz w:val="24"/>
                <w:szCs w:val="24"/>
              </w:rPr>
              <w:t xml:space="preserve"> </w:t>
            </w:r>
            <w:r w:rsidRPr="00AA1DCC">
              <w:rPr>
                <w:rFonts w:asciiTheme="minorEastAsia" w:hAnsiTheme="minorEastAsia" w:cs="Arial" w:hint="eastAsia"/>
                <w:sz w:val="24"/>
                <w:szCs w:val="24"/>
              </w:rPr>
              <w:t>上海市徐汇区宛平南路</w:t>
            </w:r>
            <w:r w:rsidRPr="00AA1DCC">
              <w:rPr>
                <w:rFonts w:asciiTheme="minorEastAsia" w:hAnsiTheme="minorEastAsia" w:cs="Arial"/>
                <w:sz w:val="24"/>
                <w:szCs w:val="24"/>
              </w:rPr>
              <w:t>88</w:t>
            </w:r>
            <w:r w:rsidRPr="00AA1DCC">
              <w:rPr>
                <w:rFonts w:asciiTheme="minorEastAsia" w:hAnsiTheme="minorEastAsia" w:cs="Arial" w:hint="eastAsia"/>
                <w:sz w:val="24"/>
                <w:szCs w:val="24"/>
              </w:rPr>
              <w:t>号金座（北楼）</w:t>
            </w:r>
            <w:r w:rsidRPr="00AA1DCC">
              <w:rPr>
                <w:rFonts w:asciiTheme="minorEastAsia" w:hAnsiTheme="minorEastAsia" w:cs="Arial"/>
                <w:sz w:val="24"/>
                <w:szCs w:val="24"/>
              </w:rPr>
              <w:t>25</w:t>
            </w:r>
            <w:r w:rsidRPr="00AA1DCC">
              <w:rPr>
                <w:rFonts w:asciiTheme="minorEastAsia" w:hAnsiTheme="minorEastAsia" w:cs="Arial" w:hint="eastAsia"/>
                <w:sz w:val="24"/>
                <w:szCs w:val="24"/>
              </w:rPr>
              <w:t>层</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客服电话：400-1818-188</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网址：http://www.1234567.com.cn</w:t>
            </w:r>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lastRenderedPageBreak/>
              <w:t>5</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珠海盈米财富管理有限公司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办公地址：广州市海珠区</w:t>
            </w:r>
            <w:proofErr w:type="gramStart"/>
            <w:r w:rsidRPr="00AA1DCC">
              <w:rPr>
                <w:rFonts w:asciiTheme="minorEastAsia" w:hAnsiTheme="minorEastAsia" w:cs="Arial" w:hint="eastAsia"/>
                <w:sz w:val="24"/>
                <w:szCs w:val="24"/>
              </w:rPr>
              <w:t>琶</w:t>
            </w:r>
            <w:proofErr w:type="gramEnd"/>
            <w:r w:rsidRPr="00AA1DCC">
              <w:rPr>
                <w:rFonts w:asciiTheme="minorEastAsia" w:hAnsiTheme="minorEastAsia" w:cs="Arial" w:hint="eastAsia"/>
                <w:sz w:val="24"/>
                <w:szCs w:val="24"/>
              </w:rPr>
              <w:t>洲大道东1号保利国际广场南塔12楼B1201-1203</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客户服务电话：020-89629066</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7" w:history="1">
              <w:r w:rsidRPr="00AA1DCC">
                <w:rPr>
                  <w:rFonts w:asciiTheme="minorEastAsia" w:hAnsiTheme="minorEastAsia" w:cs="Arial"/>
                  <w:sz w:val="24"/>
                  <w:szCs w:val="24"/>
                </w:rPr>
                <w:t>www.yingmi.cn</w:t>
              </w:r>
            </w:hyperlink>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6</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上海长</w:t>
            </w:r>
            <w:proofErr w:type="gramStart"/>
            <w:r w:rsidRPr="00AA1DCC">
              <w:rPr>
                <w:rFonts w:asciiTheme="minorEastAsia" w:hAnsiTheme="minorEastAsia" w:cs="Arial" w:hint="eastAsia"/>
                <w:sz w:val="24"/>
                <w:szCs w:val="24"/>
              </w:rPr>
              <w:t>量基金</w:t>
            </w:r>
            <w:proofErr w:type="gramEnd"/>
            <w:r w:rsidRPr="00AA1DCC">
              <w:rPr>
                <w:rFonts w:asciiTheme="minorEastAsia" w:hAnsiTheme="minorEastAsia" w:cs="Arial" w:hint="eastAsia"/>
                <w:sz w:val="24"/>
                <w:szCs w:val="24"/>
              </w:rPr>
              <w:t>销售投资顾问有限公司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办公地址：上海市浦东新区东方路1267号11层</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客服电话：400-820-2899</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公司网站：</w:t>
            </w:r>
            <w:r w:rsidRPr="00AA1DCC">
              <w:rPr>
                <w:rFonts w:asciiTheme="minorEastAsia" w:hAnsiTheme="minorEastAsia" w:cs="Arial"/>
                <w:sz w:val="24"/>
                <w:szCs w:val="24"/>
              </w:rPr>
              <w:t xml:space="preserve"> www.erichfund.com</w:t>
            </w:r>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7</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深圳市新兰德证券投资咨询有限公司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办公地址：北京市西城区宣武门外大街</w:t>
            </w:r>
            <w:r w:rsidRPr="00AA1DCC">
              <w:rPr>
                <w:rFonts w:asciiTheme="minorEastAsia" w:hAnsiTheme="minorEastAsia" w:cs="Arial"/>
                <w:sz w:val="24"/>
                <w:szCs w:val="24"/>
              </w:rPr>
              <w:t>10</w:t>
            </w:r>
            <w:r w:rsidRPr="00AA1DCC">
              <w:rPr>
                <w:rFonts w:asciiTheme="minorEastAsia" w:hAnsiTheme="minorEastAsia" w:cs="Arial" w:hint="eastAsia"/>
                <w:sz w:val="24"/>
                <w:szCs w:val="24"/>
              </w:rPr>
              <w:t>号</w:t>
            </w:r>
            <w:proofErr w:type="gramStart"/>
            <w:r w:rsidRPr="00AA1DCC">
              <w:rPr>
                <w:rFonts w:asciiTheme="minorEastAsia" w:hAnsiTheme="minorEastAsia" w:cs="Arial" w:hint="eastAsia"/>
                <w:sz w:val="24"/>
                <w:szCs w:val="24"/>
              </w:rPr>
              <w:t>庄胜广场</w:t>
            </w:r>
            <w:proofErr w:type="gramEnd"/>
            <w:r w:rsidRPr="00AA1DCC">
              <w:rPr>
                <w:rFonts w:asciiTheme="minorEastAsia" w:hAnsiTheme="minorEastAsia" w:cs="Arial" w:hint="eastAsia"/>
                <w:sz w:val="24"/>
                <w:szCs w:val="24"/>
              </w:rPr>
              <w:t>中央办公楼东翼</w:t>
            </w:r>
            <w:r w:rsidRPr="00AA1DCC">
              <w:rPr>
                <w:rFonts w:asciiTheme="minorEastAsia" w:hAnsiTheme="minorEastAsia" w:cs="Arial"/>
                <w:sz w:val="24"/>
                <w:szCs w:val="24"/>
              </w:rPr>
              <w:t>7</w:t>
            </w:r>
            <w:r w:rsidRPr="00AA1DCC">
              <w:rPr>
                <w:rFonts w:asciiTheme="minorEastAsia" w:hAnsiTheme="minorEastAsia" w:cs="Arial" w:hint="eastAsia"/>
                <w:sz w:val="24"/>
                <w:szCs w:val="24"/>
              </w:rPr>
              <w:t>层</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400-166-1188</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http://8.jrj.com.cn/</w:t>
            </w:r>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8</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proofErr w:type="gramStart"/>
            <w:r w:rsidRPr="00AA1DCC">
              <w:rPr>
                <w:rFonts w:asciiTheme="minorEastAsia" w:hAnsiTheme="minorEastAsia" w:cs="Arial" w:hint="eastAsia"/>
                <w:sz w:val="24"/>
                <w:szCs w:val="24"/>
              </w:rPr>
              <w:t>泰诚财富</w:t>
            </w:r>
            <w:proofErr w:type="gramEnd"/>
            <w:r w:rsidRPr="00AA1DCC">
              <w:rPr>
                <w:rFonts w:asciiTheme="minorEastAsia" w:hAnsiTheme="minorEastAsia" w:cs="Arial" w:hint="eastAsia"/>
                <w:sz w:val="24"/>
                <w:szCs w:val="24"/>
              </w:rPr>
              <w:t>基金销售（大连）有限公司</w:t>
            </w:r>
          </w:p>
        </w:tc>
        <w:tc>
          <w:tcPr>
            <w:tcW w:w="5039" w:type="dxa"/>
            <w:hideMark/>
          </w:tcPr>
          <w:p w:rsidR="00F00F4C" w:rsidRPr="00AA1DCC" w:rsidRDefault="00F00F4C" w:rsidP="00F00F4C">
            <w:pPr>
              <w:tabs>
                <w:tab w:val="num" w:pos="540"/>
              </w:tabs>
              <w:adjustRightInd w:val="0"/>
              <w:snapToGrid w:val="0"/>
              <w:spacing w:line="360" w:lineRule="auto"/>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注册（办公）地址：辽宁省大连市沙河口区星海中龙园3号</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客户服务电话：4006411999</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8" w:history="1">
              <w:r w:rsidRPr="00AA1DCC">
                <w:rPr>
                  <w:rFonts w:asciiTheme="minorEastAsia" w:hAnsiTheme="minorEastAsia" w:cs="Arial"/>
                  <w:sz w:val="24"/>
                  <w:szCs w:val="24"/>
                </w:rPr>
                <w:t>www.taichengcaifu.com</w:t>
              </w:r>
            </w:hyperlink>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9</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济安财富（北京）基金销售有限公司</w:t>
            </w:r>
          </w:p>
        </w:tc>
        <w:tc>
          <w:tcPr>
            <w:tcW w:w="5039" w:type="dxa"/>
            <w:hideMark/>
          </w:tcPr>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办公地址：北京市朝阳区东三环中路7号北京财富中心A座46层</w:t>
            </w:r>
            <w:r w:rsidRPr="00AA1DCC" w:rsidDel="00E15C1D">
              <w:rPr>
                <w:rFonts w:asciiTheme="minorEastAsia" w:hAnsiTheme="minorEastAsia" w:cs="Arial"/>
                <w:sz w:val="24"/>
                <w:szCs w:val="24"/>
              </w:rPr>
              <w:t xml:space="preserve"> </w:t>
            </w:r>
          </w:p>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400-673-7010</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9" w:history="1">
              <w:r w:rsidRPr="00AA1DCC">
                <w:rPr>
                  <w:rFonts w:asciiTheme="minorEastAsia" w:hAnsiTheme="minorEastAsia" w:cstheme="minorBidi"/>
                  <w:sz w:val="24"/>
                  <w:szCs w:val="24"/>
                </w:rPr>
                <w:t>www.jianfortune.com</w:t>
              </w:r>
            </w:hyperlink>
          </w:p>
        </w:tc>
      </w:tr>
      <w:tr w:rsidR="00F00F4C" w:rsidRPr="00C744F0" w:rsidTr="00F00F4C">
        <w:tc>
          <w:tcPr>
            <w:tcW w:w="675" w:type="dxa"/>
            <w:hideMark/>
          </w:tcPr>
          <w:p w:rsidR="00F00F4C" w:rsidRPr="00787C08" w:rsidRDefault="00F00F4C" w:rsidP="00787C08">
            <w:pPr>
              <w:jc w:val="center"/>
              <w:rPr>
                <w:rFonts w:ascii="宋体" w:hAnsi="宋体" w:cs="Arial"/>
                <w:kern w:val="2"/>
                <w:sz w:val="24"/>
                <w:szCs w:val="24"/>
              </w:rPr>
            </w:pPr>
            <w:r w:rsidRPr="00787C08">
              <w:rPr>
                <w:rFonts w:ascii="宋体" w:hAnsi="宋体" w:cs="Arial"/>
                <w:sz w:val="24"/>
                <w:szCs w:val="24"/>
              </w:rPr>
              <w:t>10</w:t>
            </w:r>
          </w:p>
        </w:tc>
        <w:tc>
          <w:tcPr>
            <w:tcW w:w="2581" w:type="dxa"/>
            <w:hideMark/>
          </w:tcPr>
          <w:p w:rsidR="00F00F4C" w:rsidRPr="00AA1DCC" w:rsidRDefault="00F00F4C" w:rsidP="00787C08">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金惠家保险代理有限公司</w:t>
            </w:r>
          </w:p>
        </w:tc>
        <w:tc>
          <w:tcPr>
            <w:tcW w:w="5039" w:type="dxa"/>
            <w:hideMark/>
          </w:tcPr>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w:t>
            </w:r>
            <w:r w:rsidRPr="00AA1DCC">
              <w:rPr>
                <w:rFonts w:asciiTheme="minorEastAsia" w:hAnsiTheme="minorEastAsia" w:cs="Arial"/>
                <w:sz w:val="24"/>
                <w:szCs w:val="24"/>
              </w:rPr>
              <w:t xml:space="preserve"> </w:t>
            </w:r>
            <w:r w:rsidRPr="00AA1DCC">
              <w:rPr>
                <w:rFonts w:asciiTheme="minorEastAsia" w:hAnsiTheme="minorEastAsia" w:cs="Arial" w:hint="eastAsia"/>
                <w:sz w:val="24"/>
                <w:szCs w:val="24"/>
              </w:rPr>
              <w:t>北京市西城区阜成门外大街2号19层A2017</w:t>
            </w:r>
          </w:p>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客户服务电话：400-1060101</w:t>
            </w:r>
          </w:p>
          <w:p w:rsidR="00F00F4C" w:rsidRPr="00AA1DCC" w:rsidRDefault="00F00F4C" w:rsidP="00AA1DC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 xml:space="preserve"> www.jhjfund.com</w:t>
            </w:r>
          </w:p>
        </w:tc>
      </w:tr>
      <w:tr w:rsidR="004570E4" w:rsidRPr="00C744F0" w:rsidTr="00F00F4C">
        <w:tc>
          <w:tcPr>
            <w:tcW w:w="675" w:type="dxa"/>
          </w:tcPr>
          <w:p w:rsidR="004570E4" w:rsidRPr="00787C08" w:rsidRDefault="004570E4" w:rsidP="00787C08">
            <w:pPr>
              <w:jc w:val="center"/>
              <w:rPr>
                <w:rFonts w:ascii="宋体" w:hAnsi="宋体" w:cs="Arial"/>
                <w:sz w:val="24"/>
                <w:szCs w:val="24"/>
              </w:rPr>
            </w:pPr>
            <w:r w:rsidRPr="00787C08">
              <w:rPr>
                <w:rFonts w:ascii="宋体" w:hAnsi="宋体" w:cs="Arial" w:hint="eastAsia"/>
                <w:sz w:val="24"/>
                <w:szCs w:val="24"/>
              </w:rPr>
              <w:t>11</w:t>
            </w:r>
          </w:p>
        </w:tc>
        <w:tc>
          <w:tcPr>
            <w:tcW w:w="2581" w:type="dxa"/>
          </w:tcPr>
          <w:p w:rsidR="004570E4" w:rsidRPr="00AA1DCC" w:rsidRDefault="004570E4" w:rsidP="00787C08">
            <w:pPr>
              <w:jc w:val="center"/>
              <w:rPr>
                <w:rFonts w:asciiTheme="minorEastAsia" w:hAnsiTheme="minorEastAsia" w:cs="Arial"/>
                <w:sz w:val="24"/>
                <w:szCs w:val="24"/>
              </w:rPr>
            </w:pPr>
            <w:r w:rsidRPr="004570E4">
              <w:rPr>
                <w:rFonts w:asciiTheme="minorEastAsia" w:hAnsiTheme="minorEastAsia" w:cs="Arial" w:hint="eastAsia"/>
                <w:sz w:val="24"/>
                <w:szCs w:val="24"/>
              </w:rPr>
              <w:t>民</w:t>
            </w:r>
            <w:proofErr w:type="gramStart"/>
            <w:r w:rsidRPr="004570E4">
              <w:rPr>
                <w:rFonts w:asciiTheme="minorEastAsia" w:hAnsiTheme="minorEastAsia" w:cs="Arial" w:hint="eastAsia"/>
                <w:sz w:val="24"/>
                <w:szCs w:val="24"/>
              </w:rPr>
              <w:t>商基金</w:t>
            </w:r>
            <w:proofErr w:type="gramEnd"/>
            <w:r w:rsidRPr="004570E4">
              <w:rPr>
                <w:rFonts w:asciiTheme="minorEastAsia" w:hAnsiTheme="minorEastAsia" w:cs="Arial" w:hint="eastAsia"/>
                <w:sz w:val="24"/>
                <w:szCs w:val="24"/>
              </w:rPr>
              <w:t>销售(上海)有限公司</w:t>
            </w:r>
          </w:p>
        </w:tc>
        <w:tc>
          <w:tcPr>
            <w:tcW w:w="5039" w:type="dxa"/>
          </w:tcPr>
          <w:p w:rsidR="004570E4" w:rsidRPr="004570E4"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注册(办公)地址：上海黄浦区北京东路666号H区（东座）6楼A31室</w:t>
            </w:r>
          </w:p>
          <w:p w:rsidR="004570E4" w:rsidRPr="004570E4"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客户服务电话：021-50206003</w:t>
            </w:r>
          </w:p>
          <w:p w:rsidR="004570E4" w:rsidRPr="00AA1DCC"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网址：http://www.msftec.com</w:t>
            </w:r>
          </w:p>
        </w:tc>
      </w:tr>
      <w:tr w:rsidR="00A8232E" w:rsidRPr="00A8232E" w:rsidTr="00A8232E">
        <w:tc>
          <w:tcPr>
            <w:tcW w:w="675" w:type="dxa"/>
          </w:tcPr>
          <w:p w:rsidR="00A8232E" w:rsidRPr="00787C08" w:rsidRDefault="00A8232E" w:rsidP="00787C08">
            <w:pPr>
              <w:jc w:val="center"/>
              <w:rPr>
                <w:rFonts w:ascii="宋体" w:hAnsi="宋体" w:cs="Arial"/>
                <w:sz w:val="24"/>
                <w:szCs w:val="24"/>
              </w:rPr>
            </w:pPr>
            <w:r w:rsidRPr="00A8232E">
              <w:rPr>
                <w:rFonts w:ascii="宋体" w:hAnsi="宋体" w:hint="eastAsia"/>
                <w:color w:val="000000"/>
                <w:sz w:val="24"/>
                <w:szCs w:val="24"/>
              </w:rPr>
              <w:t>12</w:t>
            </w:r>
          </w:p>
        </w:tc>
        <w:tc>
          <w:tcPr>
            <w:tcW w:w="2581" w:type="dxa"/>
          </w:tcPr>
          <w:p w:rsidR="00A8232E" w:rsidRPr="004570E4" w:rsidRDefault="00A8232E" w:rsidP="00787C08">
            <w:pPr>
              <w:jc w:val="center"/>
              <w:rPr>
                <w:rFonts w:asciiTheme="minorEastAsia" w:hAnsiTheme="minorEastAsia" w:cs="Arial"/>
                <w:sz w:val="24"/>
                <w:szCs w:val="24"/>
              </w:rPr>
            </w:pPr>
            <w:r>
              <w:rPr>
                <w:rFonts w:asciiTheme="minorEastAsia" w:hAnsiTheme="minorEastAsia" w:cs="Arial" w:hint="eastAsia"/>
                <w:sz w:val="24"/>
                <w:szCs w:val="24"/>
              </w:rPr>
              <w:t>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w:t>
            </w:r>
          </w:p>
        </w:tc>
        <w:tc>
          <w:tcPr>
            <w:tcW w:w="5039" w:type="dxa"/>
          </w:tcPr>
          <w:p w:rsidR="00A8232E" w:rsidRDefault="00A8232E" w:rsidP="00A8232E">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办公地址：上海市杨浦区昆明路518号A1002</w:t>
            </w:r>
            <w:r>
              <w:rPr>
                <w:rFonts w:asciiTheme="minorEastAsia" w:hAnsiTheme="minorEastAsia" w:cs="Arial" w:hint="eastAsia"/>
                <w:sz w:val="24"/>
                <w:szCs w:val="24"/>
              </w:rPr>
              <w:lastRenderedPageBreak/>
              <w:t>室</w:t>
            </w:r>
          </w:p>
          <w:p w:rsidR="00A8232E" w:rsidRDefault="00A8232E" w:rsidP="00A8232E">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客户服务电话：4008205369</w:t>
            </w:r>
          </w:p>
          <w:p w:rsidR="00A8232E" w:rsidRPr="004570E4" w:rsidRDefault="00A8232E" w:rsidP="00A8232E">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网址：www.jiyufund.com.cn</w:t>
            </w:r>
          </w:p>
        </w:tc>
      </w:tr>
      <w:tr w:rsidR="00A8232E" w:rsidRPr="00A8232E" w:rsidTr="00A8232E">
        <w:tc>
          <w:tcPr>
            <w:tcW w:w="675" w:type="dxa"/>
          </w:tcPr>
          <w:p w:rsidR="00A8232E" w:rsidRPr="00A8232E" w:rsidRDefault="00A8232E" w:rsidP="00787C08">
            <w:pPr>
              <w:jc w:val="center"/>
              <w:rPr>
                <w:rFonts w:ascii="宋体" w:hAnsi="宋体"/>
                <w:color w:val="000000"/>
                <w:sz w:val="24"/>
                <w:szCs w:val="24"/>
              </w:rPr>
            </w:pPr>
            <w:r w:rsidRPr="00A8232E">
              <w:rPr>
                <w:rFonts w:ascii="宋体" w:hAnsi="宋体" w:hint="eastAsia"/>
                <w:color w:val="000000"/>
                <w:sz w:val="24"/>
                <w:szCs w:val="24"/>
              </w:rPr>
              <w:lastRenderedPageBreak/>
              <w:t>13</w:t>
            </w:r>
          </w:p>
        </w:tc>
        <w:tc>
          <w:tcPr>
            <w:tcW w:w="2581" w:type="dxa"/>
          </w:tcPr>
          <w:p w:rsidR="00A8232E" w:rsidRDefault="00A8232E" w:rsidP="00787C08">
            <w:pPr>
              <w:jc w:val="center"/>
              <w:rPr>
                <w:rFonts w:asciiTheme="minorEastAsia" w:hAnsiTheme="minorEastAsia" w:cs="Arial"/>
                <w:sz w:val="24"/>
                <w:szCs w:val="24"/>
              </w:rPr>
            </w:pPr>
            <w:r w:rsidRPr="00787C08">
              <w:rPr>
                <w:rFonts w:asciiTheme="minorEastAsia" w:hAnsiTheme="minorEastAsia" w:cs="Arial" w:hint="eastAsia"/>
                <w:sz w:val="24"/>
                <w:szCs w:val="24"/>
              </w:rPr>
              <w:t>大连</w:t>
            </w:r>
            <w:proofErr w:type="gramStart"/>
            <w:r w:rsidRPr="00787C08">
              <w:rPr>
                <w:rFonts w:asciiTheme="minorEastAsia" w:hAnsiTheme="minorEastAsia" w:cs="Arial" w:hint="eastAsia"/>
                <w:sz w:val="24"/>
                <w:szCs w:val="24"/>
              </w:rPr>
              <w:t>网金基金</w:t>
            </w:r>
            <w:proofErr w:type="gramEnd"/>
            <w:r w:rsidRPr="00787C08">
              <w:rPr>
                <w:rFonts w:asciiTheme="minorEastAsia" w:hAnsiTheme="minorEastAsia" w:cs="Arial" w:hint="eastAsia"/>
                <w:sz w:val="24"/>
                <w:szCs w:val="24"/>
              </w:rPr>
              <w:t>销售有限公司</w:t>
            </w:r>
          </w:p>
        </w:tc>
        <w:tc>
          <w:tcPr>
            <w:tcW w:w="5039" w:type="dxa"/>
          </w:tcPr>
          <w:p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地址：大连市沙河口区体坛路</w:t>
            </w:r>
            <w:r w:rsidRPr="00A8232E">
              <w:rPr>
                <w:rFonts w:asciiTheme="minorEastAsia" w:hAnsiTheme="minorEastAsia" w:cs="Arial"/>
                <w:sz w:val="24"/>
                <w:szCs w:val="24"/>
              </w:rPr>
              <w:t>22</w:t>
            </w:r>
            <w:r w:rsidRPr="00A8232E">
              <w:rPr>
                <w:rFonts w:asciiTheme="minorEastAsia" w:hAnsiTheme="minorEastAsia" w:cs="Arial" w:hint="eastAsia"/>
                <w:sz w:val="24"/>
                <w:szCs w:val="24"/>
              </w:rPr>
              <w:t>号诺德大厦</w:t>
            </w:r>
            <w:r w:rsidRPr="00A8232E">
              <w:rPr>
                <w:rFonts w:asciiTheme="minorEastAsia" w:hAnsiTheme="minorEastAsia" w:cs="Arial"/>
                <w:sz w:val="24"/>
                <w:szCs w:val="24"/>
              </w:rPr>
              <w:t>2</w:t>
            </w:r>
            <w:r w:rsidRPr="00A8232E">
              <w:rPr>
                <w:rFonts w:asciiTheme="minorEastAsia" w:hAnsiTheme="minorEastAsia" w:cs="Arial" w:hint="eastAsia"/>
                <w:sz w:val="24"/>
                <w:szCs w:val="24"/>
              </w:rPr>
              <w:t>层</w:t>
            </w:r>
          </w:p>
          <w:p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4000-899-100</w:t>
            </w:r>
          </w:p>
          <w:p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 xml:space="preserve"> http://www.yibaijin.com/</w:t>
            </w:r>
          </w:p>
        </w:tc>
      </w:tr>
      <w:tr w:rsidR="00A8232E" w:rsidRPr="00A8232E" w:rsidTr="00A8232E">
        <w:tc>
          <w:tcPr>
            <w:tcW w:w="675" w:type="dxa"/>
          </w:tcPr>
          <w:p w:rsidR="00A8232E" w:rsidRPr="00A8232E" w:rsidRDefault="00A8232E" w:rsidP="00787C08">
            <w:pPr>
              <w:jc w:val="center"/>
              <w:rPr>
                <w:rFonts w:ascii="宋体" w:hAnsi="宋体"/>
                <w:color w:val="000000"/>
                <w:sz w:val="24"/>
                <w:szCs w:val="24"/>
              </w:rPr>
            </w:pPr>
            <w:r w:rsidRPr="00A8232E">
              <w:rPr>
                <w:rFonts w:ascii="宋体" w:hAnsi="宋体" w:hint="eastAsia"/>
                <w:color w:val="000000"/>
                <w:sz w:val="24"/>
                <w:szCs w:val="24"/>
              </w:rPr>
              <w:t>14</w:t>
            </w:r>
          </w:p>
        </w:tc>
        <w:tc>
          <w:tcPr>
            <w:tcW w:w="2581" w:type="dxa"/>
          </w:tcPr>
          <w:p w:rsidR="00A8232E" w:rsidRDefault="00A8232E" w:rsidP="00787C08">
            <w:pPr>
              <w:jc w:val="center"/>
              <w:rPr>
                <w:rFonts w:asciiTheme="minorEastAsia" w:hAnsiTheme="minorEastAsia" w:cs="Arial"/>
                <w:sz w:val="24"/>
                <w:szCs w:val="24"/>
              </w:rPr>
            </w:pPr>
            <w:proofErr w:type="gramStart"/>
            <w:r w:rsidRPr="00787C08">
              <w:rPr>
                <w:rFonts w:asciiTheme="minorEastAsia" w:hAnsiTheme="minorEastAsia" w:cs="Arial" w:hint="eastAsia"/>
                <w:sz w:val="24"/>
                <w:szCs w:val="24"/>
              </w:rPr>
              <w:t>扬州国</w:t>
            </w:r>
            <w:proofErr w:type="gramEnd"/>
            <w:r w:rsidRPr="00787C08">
              <w:rPr>
                <w:rFonts w:asciiTheme="minorEastAsia" w:hAnsiTheme="minorEastAsia" w:cs="Arial" w:hint="eastAsia"/>
                <w:sz w:val="24"/>
                <w:szCs w:val="24"/>
              </w:rPr>
              <w:t>信嘉利基金销售有限公司</w:t>
            </w:r>
          </w:p>
        </w:tc>
        <w:tc>
          <w:tcPr>
            <w:tcW w:w="5039" w:type="dxa"/>
          </w:tcPr>
          <w:p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w:t>
            </w:r>
            <w:r w:rsidRPr="00A8232E">
              <w:rPr>
                <w:rFonts w:asciiTheme="minorEastAsia" w:hAnsiTheme="minorEastAsia" w:cs="Arial"/>
                <w:sz w:val="24"/>
                <w:szCs w:val="24"/>
              </w:rPr>
              <w:t>(</w:t>
            </w:r>
            <w:r w:rsidRPr="00A8232E">
              <w:rPr>
                <w:rFonts w:asciiTheme="minorEastAsia" w:hAnsiTheme="minorEastAsia" w:cs="Arial" w:hint="eastAsia"/>
                <w:sz w:val="24"/>
                <w:szCs w:val="24"/>
              </w:rPr>
              <w:t>办公</w:t>
            </w:r>
            <w:r w:rsidRPr="00A8232E">
              <w:rPr>
                <w:rFonts w:asciiTheme="minorEastAsia" w:hAnsiTheme="minorEastAsia" w:cs="Arial"/>
                <w:sz w:val="24"/>
                <w:szCs w:val="24"/>
              </w:rPr>
              <w:t>)</w:t>
            </w:r>
            <w:r w:rsidRPr="00A8232E">
              <w:rPr>
                <w:rFonts w:asciiTheme="minorEastAsia" w:hAnsiTheme="minorEastAsia" w:cs="Arial" w:hint="eastAsia"/>
                <w:sz w:val="24"/>
                <w:szCs w:val="24"/>
              </w:rPr>
              <w:t>地址：扬州市广陵新城信息产业基地</w:t>
            </w:r>
            <w:r w:rsidRPr="00A8232E">
              <w:rPr>
                <w:rFonts w:asciiTheme="minorEastAsia" w:hAnsiTheme="minorEastAsia" w:cs="Arial"/>
                <w:sz w:val="24"/>
                <w:szCs w:val="24"/>
              </w:rPr>
              <w:t>3</w:t>
            </w:r>
            <w:r w:rsidRPr="00A8232E">
              <w:rPr>
                <w:rFonts w:asciiTheme="minorEastAsia" w:hAnsiTheme="minorEastAsia" w:cs="Arial" w:hint="eastAsia"/>
                <w:sz w:val="24"/>
                <w:szCs w:val="24"/>
              </w:rPr>
              <w:t>期</w:t>
            </w:r>
            <w:r w:rsidRPr="00A8232E">
              <w:rPr>
                <w:rFonts w:asciiTheme="minorEastAsia" w:hAnsiTheme="minorEastAsia" w:cs="Arial"/>
                <w:sz w:val="24"/>
                <w:szCs w:val="24"/>
              </w:rPr>
              <w:t>20B</w:t>
            </w:r>
            <w:r w:rsidRPr="00A8232E">
              <w:rPr>
                <w:rFonts w:asciiTheme="minorEastAsia" w:hAnsiTheme="minorEastAsia" w:cs="Arial" w:hint="eastAsia"/>
                <w:sz w:val="24"/>
                <w:szCs w:val="24"/>
              </w:rPr>
              <w:t>栋</w:t>
            </w:r>
          </w:p>
          <w:p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400 021 6088</w:t>
            </w:r>
          </w:p>
          <w:p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t>
            </w:r>
            <w:r w:rsidRPr="00A8232E">
              <w:rPr>
                <w:rFonts w:asciiTheme="minorEastAsia" w:hAnsiTheme="minorEastAsia" w:cs="Arial"/>
                <w:sz w:val="24"/>
                <w:szCs w:val="24"/>
              </w:rPr>
              <w:t>www.gxjlcn.com</w:t>
            </w:r>
          </w:p>
        </w:tc>
      </w:tr>
      <w:tr w:rsidR="00A8232E" w:rsidRPr="00A8232E" w:rsidTr="00A8232E">
        <w:tc>
          <w:tcPr>
            <w:tcW w:w="675" w:type="dxa"/>
          </w:tcPr>
          <w:p w:rsidR="00A8232E" w:rsidRPr="00A8232E" w:rsidRDefault="00A8232E" w:rsidP="00A8232E">
            <w:pPr>
              <w:jc w:val="center"/>
              <w:rPr>
                <w:rFonts w:ascii="宋体" w:hAnsi="宋体"/>
                <w:color w:val="000000"/>
                <w:sz w:val="24"/>
                <w:szCs w:val="24"/>
              </w:rPr>
            </w:pPr>
            <w:r w:rsidRPr="00A8232E">
              <w:rPr>
                <w:rFonts w:ascii="宋体" w:hAnsi="宋体" w:hint="eastAsia"/>
                <w:color w:val="000000"/>
                <w:sz w:val="24"/>
                <w:szCs w:val="24"/>
              </w:rPr>
              <w:t>15</w:t>
            </w:r>
          </w:p>
        </w:tc>
        <w:tc>
          <w:tcPr>
            <w:tcW w:w="2581" w:type="dxa"/>
          </w:tcPr>
          <w:p w:rsidR="00A8232E" w:rsidRDefault="00A8232E" w:rsidP="00A8232E">
            <w:pPr>
              <w:jc w:val="center"/>
              <w:rPr>
                <w:rFonts w:asciiTheme="minorEastAsia" w:hAnsiTheme="minorEastAsia" w:cs="Arial"/>
                <w:sz w:val="24"/>
                <w:szCs w:val="24"/>
              </w:rPr>
            </w:pPr>
            <w:r w:rsidRPr="00787C08">
              <w:rPr>
                <w:rFonts w:asciiTheme="minorEastAsia" w:hAnsiTheme="minorEastAsia" w:cs="Arial" w:hint="eastAsia"/>
                <w:sz w:val="24"/>
                <w:szCs w:val="24"/>
              </w:rPr>
              <w:t>深圳</w:t>
            </w:r>
            <w:proofErr w:type="gramStart"/>
            <w:r w:rsidRPr="00787C08">
              <w:rPr>
                <w:rFonts w:asciiTheme="minorEastAsia" w:hAnsiTheme="minorEastAsia" w:cs="Arial" w:hint="eastAsia"/>
                <w:sz w:val="24"/>
                <w:szCs w:val="24"/>
              </w:rPr>
              <w:t>众禄基金</w:t>
            </w:r>
            <w:proofErr w:type="gramEnd"/>
            <w:r w:rsidRPr="00787C08">
              <w:rPr>
                <w:rFonts w:asciiTheme="minorEastAsia" w:hAnsiTheme="minorEastAsia" w:cs="Arial" w:hint="eastAsia"/>
                <w:sz w:val="24"/>
                <w:szCs w:val="24"/>
              </w:rPr>
              <w:t>销售股份有限公司</w:t>
            </w:r>
          </w:p>
        </w:tc>
        <w:tc>
          <w:tcPr>
            <w:tcW w:w="5039" w:type="dxa"/>
          </w:tcPr>
          <w:p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注册（办公）地址：深圳市罗湖区梨园路物资控股置地大厦8楼</w:t>
            </w:r>
          </w:p>
          <w:p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w:t>
            </w:r>
            <w:r w:rsidRPr="00A8232E">
              <w:rPr>
                <w:rFonts w:asciiTheme="minorEastAsia" w:hAnsiTheme="minorEastAsia" w:cs="Arial"/>
                <w:sz w:val="24"/>
                <w:szCs w:val="24"/>
              </w:rPr>
              <w:t>4006-788-887</w:t>
            </w:r>
          </w:p>
          <w:p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t>
            </w:r>
            <w:proofErr w:type="gramStart"/>
            <w:r w:rsidRPr="00A8232E">
              <w:rPr>
                <w:rFonts w:asciiTheme="minorEastAsia" w:hAnsiTheme="minorEastAsia" w:cs="Arial" w:hint="eastAsia"/>
                <w:sz w:val="24"/>
                <w:szCs w:val="24"/>
              </w:rPr>
              <w:t>众禄基金</w:t>
            </w:r>
            <w:proofErr w:type="gramEnd"/>
            <w:r w:rsidRPr="00A8232E">
              <w:rPr>
                <w:rFonts w:asciiTheme="minorEastAsia" w:hAnsiTheme="minorEastAsia" w:cs="Arial" w:hint="eastAsia"/>
                <w:sz w:val="24"/>
                <w:szCs w:val="24"/>
              </w:rPr>
              <w:t>网</w:t>
            </w:r>
            <w:r w:rsidRPr="00A8232E">
              <w:rPr>
                <w:rFonts w:asciiTheme="minorEastAsia" w:hAnsiTheme="minorEastAsia" w:cs="Arial"/>
                <w:sz w:val="24"/>
                <w:szCs w:val="24"/>
              </w:rPr>
              <w:t xml:space="preserve"> </w:t>
            </w:r>
            <w:hyperlink r:id="rId20" w:history="1">
              <w:r w:rsidRPr="00A8232E">
                <w:rPr>
                  <w:rFonts w:asciiTheme="minorEastAsia" w:hAnsiTheme="minorEastAsia" w:cs="Arial"/>
                  <w:sz w:val="24"/>
                  <w:szCs w:val="24"/>
                </w:rPr>
                <w:t>www.zlfund.cn</w:t>
              </w:r>
            </w:hyperlink>
          </w:p>
          <w:p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基金</w:t>
            </w:r>
            <w:proofErr w:type="gramStart"/>
            <w:r w:rsidRPr="00A8232E">
              <w:rPr>
                <w:rFonts w:asciiTheme="minorEastAsia" w:hAnsiTheme="minorEastAsia" w:cs="Arial" w:hint="eastAsia"/>
                <w:sz w:val="24"/>
                <w:szCs w:val="24"/>
              </w:rPr>
              <w:t>买卖网</w:t>
            </w:r>
            <w:proofErr w:type="gramEnd"/>
            <w:r w:rsidRPr="00A8232E">
              <w:rPr>
                <w:rFonts w:asciiTheme="minorEastAsia" w:hAnsiTheme="minorEastAsia" w:cs="Arial"/>
                <w:sz w:val="24"/>
                <w:szCs w:val="24"/>
              </w:rPr>
              <w:t xml:space="preserve"> </w:t>
            </w:r>
            <w:hyperlink r:id="rId21" w:history="1">
              <w:r w:rsidRPr="00A8232E">
                <w:rPr>
                  <w:rFonts w:asciiTheme="minorEastAsia" w:hAnsiTheme="minorEastAsia" w:cs="Arial"/>
                  <w:sz w:val="24"/>
                  <w:szCs w:val="24"/>
                </w:rPr>
                <w:t>www.jjmmw.com</w:t>
              </w:r>
            </w:hyperlink>
          </w:p>
        </w:tc>
      </w:tr>
      <w:tr w:rsidR="00A8232E" w:rsidRPr="00A8232E" w:rsidTr="00A8232E">
        <w:tc>
          <w:tcPr>
            <w:tcW w:w="675" w:type="dxa"/>
          </w:tcPr>
          <w:p w:rsidR="00A8232E" w:rsidRPr="00A8232E" w:rsidRDefault="00A8232E" w:rsidP="00787C08">
            <w:pPr>
              <w:jc w:val="center"/>
              <w:rPr>
                <w:rFonts w:ascii="宋体" w:hAnsi="宋体"/>
                <w:color w:val="000000"/>
                <w:sz w:val="24"/>
                <w:szCs w:val="24"/>
              </w:rPr>
            </w:pPr>
            <w:r w:rsidRPr="00787C08">
              <w:rPr>
                <w:rFonts w:ascii="宋体" w:hAnsi="宋体" w:cs="宋体" w:hint="eastAsia"/>
                <w:sz w:val="24"/>
                <w:szCs w:val="24"/>
              </w:rPr>
              <w:t>16</w:t>
            </w:r>
          </w:p>
        </w:tc>
        <w:tc>
          <w:tcPr>
            <w:tcW w:w="2581" w:type="dxa"/>
          </w:tcPr>
          <w:p w:rsidR="00A8232E" w:rsidRDefault="00A8232E" w:rsidP="00787C08">
            <w:pPr>
              <w:jc w:val="center"/>
              <w:rPr>
                <w:rFonts w:asciiTheme="minorEastAsia" w:hAnsiTheme="minorEastAsia" w:cs="Arial"/>
                <w:sz w:val="24"/>
                <w:szCs w:val="24"/>
              </w:rPr>
            </w:pPr>
            <w:r w:rsidRPr="00787C08">
              <w:rPr>
                <w:rFonts w:asciiTheme="minorEastAsia" w:hAnsiTheme="minorEastAsia" w:cs="Arial" w:hint="eastAsia"/>
                <w:sz w:val="24"/>
                <w:szCs w:val="24"/>
              </w:rPr>
              <w:t>北京蛋卷基金销售有限公司</w:t>
            </w:r>
          </w:p>
        </w:tc>
        <w:tc>
          <w:tcPr>
            <w:tcW w:w="5039" w:type="dxa"/>
          </w:tcPr>
          <w:p w:rsidR="00A8232E" w:rsidRPr="00787C08" w:rsidRDefault="00A8232E" w:rsidP="00A8232E">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注册（办公）地址：北京市朝阳区阜通东大街</w:t>
            </w:r>
            <w:r w:rsidRPr="00787C08">
              <w:rPr>
                <w:rFonts w:asciiTheme="minorEastAsia" w:hAnsiTheme="minorEastAsia" w:cs="Arial"/>
                <w:sz w:val="24"/>
                <w:szCs w:val="24"/>
              </w:rPr>
              <w:t>1</w:t>
            </w:r>
            <w:r w:rsidRPr="00787C08">
              <w:rPr>
                <w:rFonts w:asciiTheme="minorEastAsia" w:hAnsiTheme="minorEastAsia" w:cs="Arial" w:hint="eastAsia"/>
                <w:sz w:val="24"/>
                <w:szCs w:val="24"/>
              </w:rPr>
              <w:t>号院</w:t>
            </w:r>
            <w:r w:rsidRPr="00787C08">
              <w:rPr>
                <w:rFonts w:asciiTheme="minorEastAsia" w:hAnsiTheme="minorEastAsia" w:cs="Arial"/>
                <w:sz w:val="24"/>
                <w:szCs w:val="24"/>
              </w:rPr>
              <w:t>6</w:t>
            </w:r>
            <w:r w:rsidRPr="00787C08">
              <w:rPr>
                <w:rFonts w:asciiTheme="minorEastAsia" w:hAnsiTheme="minorEastAsia" w:cs="Arial" w:hint="eastAsia"/>
                <w:sz w:val="24"/>
                <w:szCs w:val="24"/>
              </w:rPr>
              <w:t>号楼</w:t>
            </w:r>
            <w:r w:rsidRPr="00787C08">
              <w:rPr>
                <w:rFonts w:asciiTheme="minorEastAsia" w:hAnsiTheme="minorEastAsia" w:cs="Arial"/>
                <w:sz w:val="24"/>
                <w:szCs w:val="24"/>
              </w:rPr>
              <w:t>2</w:t>
            </w:r>
            <w:r w:rsidRPr="00787C08">
              <w:rPr>
                <w:rFonts w:asciiTheme="minorEastAsia" w:hAnsiTheme="minorEastAsia" w:cs="Arial" w:hint="eastAsia"/>
                <w:sz w:val="24"/>
                <w:szCs w:val="24"/>
              </w:rPr>
              <w:t>单元</w:t>
            </w:r>
            <w:r w:rsidRPr="00787C08">
              <w:rPr>
                <w:rFonts w:asciiTheme="minorEastAsia" w:hAnsiTheme="minorEastAsia" w:cs="Arial"/>
                <w:sz w:val="24"/>
                <w:szCs w:val="24"/>
              </w:rPr>
              <w:t>21</w:t>
            </w:r>
            <w:r w:rsidRPr="00787C08">
              <w:rPr>
                <w:rFonts w:asciiTheme="minorEastAsia" w:hAnsiTheme="minorEastAsia" w:cs="Arial" w:hint="eastAsia"/>
                <w:sz w:val="24"/>
                <w:szCs w:val="24"/>
              </w:rPr>
              <w:t>层</w:t>
            </w:r>
            <w:r w:rsidRPr="00787C08">
              <w:rPr>
                <w:rFonts w:asciiTheme="minorEastAsia" w:hAnsiTheme="minorEastAsia" w:cs="Arial"/>
                <w:sz w:val="24"/>
                <w:szCs w:val="24"/>
              </w:rPr>
              <w:t>222507</w:t>
            </w:r>
          </w:p>
          <w:p w:rsidR="00A8232E" w:rsidRPr="00787C08" w:rsidRDefault="00A8232E" w:rsidP="00787C08">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0618</w:t>
            </w:r>
            <w:r w:rsidRPr="00787C08">
              <w:rPr>
                <w:rFonts w:asciiTheme="minorEastAsia" w:hAnsiTheme="minorEastAsia" w:cs="Arial" w:hint="eastAsia"/>
                <w:sz w:val="24"/>
                <w:szCs w:val="24"/>
              </w:rPr>
              <w:t xml:space="preserve"> </w:t>
            </w:r>
            <w:r w:rsidRPr="00787C08">
              <w:rPr>
                <w:rFonts w:asciiTheme="minorEastAsia" w:hAnsiTheme="minorEastAsia" w:cs="Arial"/>
                <w:sz w:val="24"/>
                <w:szCs w:val="24"/>
              </w:rPr>
              <w:t>518</w:t>
            </w:r>
          </w:p>
          <w:p w:rsidR="00A8232E" w:rsidRDefault="00A8232E" w:rsidP="00787C08">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网址：</w:t>
            </w:r>
            <w:hyperlink r:id="rId22" w:history="1">
              <w:r w:rsidRPr="00787C08">
                <w:rPr>
                  <w:rFonts w:asciiTheme="minorEastAsia" w:hAnsiTheme="minorEastAsia" w:cs="Arial"/>
                  <w:sz w:val="24"/>
                  <w:szCs w:val="24"/>
                </w:rPr>
                <w:t>http://danjuanapp.com/</w:t>
              </w:r>
            </w:hyperlink>
          </w:p>
        </w:tc>
      </w:tr>
      <w:tr w:rsidR="00A8232E" w:rsidRPr="00A8232E" w:rsidTr="00A8232E">
        <w:tc>
          <w:tcPr>
            <w:tcW w:w="675" w:type="dxa"/>
          </w:tcPr>
          <w:p w:rsidR="00A8232E" w:rsidRPr="00A8232E" w:rsidRDefault="00A8232E" w:rsidP="00A8232E">
            <w:pPr>
              <w:jc w:val="center"/>
              <w:rPr>
                <w:rFonts w:ascii="宋体" w:hAnsi="宋体"/>
                <w:color w:val="000000"/>
                <w:sz w:val="24"/>
                <w:szCs w:val="24"/>
              </w:rPr>
            </w:pPr>
            <w:r w:rsidRPr="00A8232E">
              <w:rPr>
                <w:rFonts w:ascii="宋体" w:hAnsi="宋体" w:cs="宋体" w:hint="eastAsia"/>
                <w:sz w:val="24"/>
                <w:szCs w:val="24"/>
              </w:rPr>
              <w:t>17</w:t>
            </w:r>
          </w:p>
        </w:tc>
        <w:tc>
          <w:tcPr>
            <w:tcW w:w="2581" w:type="dxa"/>
          </w:tcPr>
          <w:p w:rsidR="00A8232E" w:rsidRDefault="00A8232E" w:rsidP="00A8232E">
            <w:pPr>
              <w:jc w:val="center"/>
              <w:rPr>
                <w:rFonts w:asciiTheme="minorEastAsia" w:hAnsiTheme="minorEastAsia" w:cs="Arial"/>
                <w:sz w:val="24"/>
                <w:szCs w:val="24"/>
              </w:rPr>
            </w:pPr>
            <w:r w:rsidRPr="00A8232E">
              <w:rPr>
                <w:rFonts w:asciiTheme="minorEastAsia" w:hAnsiTheme="minorEastAsia" w:cs="Arial" w:hint="eastAsia"/>
                <w:sz w:val="24"/>
                <w:szCs w:val="24"/>
              </w:rPr>
              <w:t>北京</w:t>
            </w:r>
            <w:proofErr w:type="gramStart"/>
            <w:r w:rsidRPr="00A8232E">
              <w:rPr>
                <w:rFonts w:asciiTheme="minorEastAsia" w:hAnsiTheme="minorEastAsia" w:cs="Arial" w:hint="eastAsia"/>
                <w:sz w:val="24"/>
                <w:szCs w:val="24"/>
              </w:rPr>
              <w:t>恒</w:t>
            </w:r>
            <w:proofErr w:type="gramEnd"/>
            <w:r w:rsidRPr="00A8232E">
              <w:rPr>
                <w:rFonts w:asciiTheme="minorEastAsia" w:hAnsiTheme="minorEastAsia" w:cs="Arial" w:hint="eastAsia"/>
                <w:sz w:val="24"/>
                <w:szCs w:val="24"/>
              </w:rPr>
              <w:t>天明</w:t>
            </w:r>
            <w:proofErr w:type="gramStart"/>
            <w:r w:rsidRPr="00A8232E">
              <w:rPr>
                <w:rFonts w:asciiTheme="minorEastAsia" w:hAnsiTheme="minorEastAsia" w:cs="Arial" w:hint="eastAsia"/>
                <w:sz w:val="24"/>
                <w:szCs w:val="24"/>
              </w:rPr>
              <w:t>泽基金</w:t>
            </w:r>
            <w:proofErr w:type="gramEnd"/>
            <w:r w:rsidRPr="00A8232E">
              <w:rPr>
                <w:rFonts w:asciiTheme="minorEastAsia" w:hAnsiTheme="minorEastAsia" w:cs="Arial" w:hint="eastAsia"/>
                <w:sz w:val="24"/>
                <w:szCs w:val="24"/>
              </w:rPr>
              <w:t>销售有限公司</w:t>
            </w:r>
          </w:p>
        </w:tc>
        <w:tc>
          <w:tcPr>
            <w:tcW w:w="5039" w:type="dxa"/>
          </w:tcPr>
          <w:p w:rsidR="00A8232E" w:rsidRPr="00A8232E" w:rsidRDefault="00A8232E" w:rsidP="00A8232E">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注册地址：北京市经济技术开发区宏达北路10号五层5122室</w:t>
            </w:r>
          </w:p>
          <w:p w:rsidR="00A8232E" w:rsidRP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客户服务电话：400-786-8868-5</w:t>
            </w:r>
          </w:p>
          <w:p w:rsidR="00A8232E" w:rsidRDefault="00A8232E" w:rsidP="00787C08">
            <w:pPr>
              <w:widowControl/>
              <w:spacing w:line="360" w:lineRule="auto"/>
              <w:jc w:val="left"/>
              <w:rPr>
                <w:rFonts w:asciiTheme="minorEastAsia" w:hAnsiTheme="minorEastAsia" w:cs="Arial"/>
                <w:sz w:val="24"/>
                <w:szCs w:val="24"/>
              </w:rPr>
            </w:pPr>
            <w:r w:rsidRPr="00A8232E">
              <w:rPr>
                <w:rFonts w:asciiTheme="minorEastAsia" w:hAnsiTheme="minorEastAsia" w:cs="Arial" w:hint="eastAsia"/>
                <w:sz w:val="24"/>
                <w:szCs w:val="24"/>
              </w:rPr>
              <w:t>网址:www.chtfund.com</w:t>
            </w:r>
          </w:p>
        </w:tc>
      </w:tr>
      <w:tr w:rsidR="00A8232E" w:rsidRPr="00A8232E" w:rsidTr="00A8232E">
        <w:tc>
          <w:tcPr>
            <w:tcW w:w="675" w:type="dxa"/>
          </w:tcPr>
          <w:p w:rsidR="00A8232E" w:rsidRPr="00A8232E" w:rsidRDefault="00A8232E" w:rsidP="00A8232E">
            <w:pPr>
              <w:jc w:val="center"/>
              <w:rPr>
                <w:rFonts w:ascii="宋体" w:hAnsi="宋体"/>
                <w:color w:val="000000"/>
                <w:sz w:val="24"/>
                <w:szCs w:val="24"/>
              </w:rPr>
            </w:pPr>
            <w:r w:rsidRPr="00A8232E">
              <w:rPr>
                <w:rFonts w:ascii="宋体" w:hAnsi="宋体" w:hint="eastAsia"/>
                <w:color w:val="000000"/>
                <w:sz w:val="24"/>
                <w:szCs w:val="24"/>
              </w:rPr>
              <w:t>18</w:t>
            </w:r>
          </w:p>
        </w:tc>
        <w:tc>
          <w:tcPr>
            <w:tcW w:w="2581" w:type="dxa"/>
          </w:tcPr>
          <w:p w:rsidR="00A8232E" w:rsidRDefault="00A8232E" w:rsidP="00A8232E">
            <w:pPr>
              <w:jc w:val="center"/>
              <w:rPr>
                <w:rFonts w:asciiTheme="minorEastAsia" w:hAnsiTheme="minorEastAsia" w:cs="Arial"/>
                <w:sz w:val="24"/>
                <w:szCs w:val="24"/>
              </w:rPr>
            </w:pPr>
            <w:r w:rsidRPr="00A8232E">
              <w:rPr>
                <w:rFonts w:asciiTheme="minorEastAsia" w:hAnsiTheme="minorEastAsia" w:cs="Arial" w:hint="eastAsia"/>
                <w:sz w:val="24"/>
                <w:szCs w:val="24"/>
              </w:rPr>
              <w:t>深圳前海</w:t>
            </w:r>
            <w:proofErr w:type="gramStart"/>
            <w:r w:rsidRPr="00A8232E">
              <w:rPr>
                <w:rFonts w:asciiTheme="minorEastAsia" w:hAnsiTheme="minorEastAsia" w:cs="Arial" w:hint="eastAsia"/>
                <w:sz w:val="24"/>
                <w:szCs w:val="24"/>
              </w:rPr>
              <w:t>财厚基金</w:t>
            </w:r>
            <w:proofErr w:type="gramEnd"/>
            <w:r w:rsidRPr="00A8232E">
              <w:rPr>
                <w:rFonts w:asciiTheme="minorEastAsia" w:hAnsiTheme="minorEastAsia" w:cs="Arial" w:hint="eastAsia"/>
                <w:sz w:val="24"/>
                <w:szCs w:val="24"/>
              </w:rPr>
              <w:t>销售有限公司</w:t>
            </w:r>
          </w:p>
        </w:tc>
        <w:tc>
          <w:tcPr>
            <w:tcW w:w="5039" w:type="dxa"/>
          </w:tcPr>
          <w:p w:rsidR="00A8232E" w:rsidRPr="00787C08" w:rsidRDefault="00A8232E" w:rsidP="00A8232E">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办公地址：广东省深圳市南山区高新南十道 深圳湾科技</w:t>
            </w:r>
            <w:proofErr w:type="gramStart"/>
            <w:r w:rsidRPr="00787C08">
              <w:rPr>
                <w:rFonts w:asciiTheme="minorEastAsia" w:hAnsiTheme="minorEastAsia" w:cs="Arial" w:hint="eastAsia"/>
                <w:sz w:val="24"/>
                <w:szCs w:val="24"/>
              </w:rPr>
              <w:t>生态园三区</w:t>
            </w:r>
            <w:proofErr w:type="gramEnd"/>
            <w:r w:rsidRPr="00787C08">
              <w:rPr>
                <w:rFonts w:asciiTheme="minorEastAsia" w:hAnsiTheme="minorEastAsia" w:cs="Arial"/>
                <w:sz w:val="24"/>
                <w:szCs w:val="24"/>
              </w:rPr>
              <w:t>11栋A座3608室</w:t>
            </w:r>
          </w:p>
          <w:p w:rsidR="00A8232E" w:rsidRPr="00787C08" w:rsidRDefault="00A8232E" w:rsidP="00A8232E">
            <w:pPr>
              <w:widowControl/>
              <w:spacing w:line="360" w:lineRule="auto"/>
              <w:jc w:val="left"/>
              <w:rPr>
                <w:rFonts w:asciiTheme="minorEastAsia" w:hAnsiTheme="minorEastAsia" w:cs="Arial"/>
                <w:sz w:val="24"/>
                <w:szCs w:val="24"/>
              </w:rPr>
            </w:pPr>
            <w:r w:rsidRPr="00787C08">
              <w:rPr>
                <w:rFonts w:asciiTheme="minorEastAsia" w:hAnsiTheme="minorEastAsia" w:cs="Arial" w:hint="eastAsia"/>
                <w:sz w:val="24"/>
                <w:szCs w:val="24"/>
              </w:rPr>
              <w:t>客户服务电话：</w:t>
            </w:r>
            <w:r w:rsidRPr="00787C08">
              <w:rPr>
                <w:rFonts w:asciiTheme="minorEastAsia" w:hAnsiTheme="minorEastAsia" w:cs="Arial"/>
                <w:sz w:val="24"/>
                <w:szCs w:val="24"/>
              </w:rPr>
              <w:t>400-128-6800</w:t>
            </w:r>
          </w:p>
          <w:p w:rsidR="00A8232E" w:rsidRDefault="00A8232E" w:rsidP="00A8232E">
            <w:pPr>
              <w:tabs>
                <w:tab w:val="left" w:pos="540"/>
              </w:tabs>
              <w:adjustRightInd w:val="0"/>
              <w:snapToGrid w:val="0"/>
              <w:spacing w:line="360" w:lineRule="auto"/>
              <w:rPr>
                <w:rFonts w:asciiTheme="minorEastAsia" w:hAnsiTheme="minorEastAsia" w:cs="Arial"/>
                <w:sz w:val="24"/>
                <w:szCs w:val="24"/>
              </w:rPr>
            </w:pPr>
            <w:r w:rsidRPr="00787C08">
              <w:rPr>
                <w:rFonts w:asciiTheme="minorEastAsia" w:hAnsiTheme="minorEastAsia" w:cs="Arial" w:hint="eastAsia"/>
                <w:sz w:val="24"/>
                <w:szCs w:val="24"/>
              </w:rPr>
              <w:t>网址：</w:t>
            </w:r>
            <w:r w:rsidRPr="00787C08">
              <w:rPr>
                <w:rFonts w:asciiTheme="minorEastAsia" w:hAnsiTheme="minorEastAsia" w:cs="Arial"/>
                <w:sz w:val="24"/>
                <w:szCs w:val="24"/>
              </w:rPr>
              <w:t>caiho.cn</w:t>
            </w:r>
          </w:p>
        </w:tc>
      </w:tr>
    </w:tbl>
    <w:p w:rsidR="00F00F4C" w:rsidRPr="00A8232E" w:rsidRDefault="00F00F4C" w:rsidP="00D73D18">
      <w:pPr>
        <w:tabs>
          <w:tab w:val="num" w:pos="54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F00F4C">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lastRenderedPageBreak/>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955C3E" w:rsidRPr="00E54E26">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名称：安永华明会计师事务所（特殊普通合伙）</w:t>
      </w:r>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住所：中国北京市东城区东长安街1号东方广场安永大楼16层</w:t>
      </w:r>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办公地址：中国北京市东城区东长安街1号东方广场安永大楼16层</w:t>
      </w:r>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法定代表人：</w:t>
      </w:r>
      <w:proofErr w:type="gramStart"/>
      <w:r w:rsidRPr="00E54E26">
        <w:rPr>
          <w:rFonts w:asciiTheme="minorEastAsia" w:hAnsiTheme="minorEastAsia" w:cs="Arial" w:hint="eastAsia"/>
          <w:kern w:val="0"/>
          <w:sz w:val="24"/>
          <w:szCs w:val="24"/>
        </w:rPr>
        <w:t>毛鞍宁</w:t>
      </w:r>
      <w:proofErr w:type="gramEnd"/>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电话：+86</w:t>
      </w:r>
      <w:r w:rsidRPr="00E54E26">
        <w:rPr>
          <w:rFonts w:asciiTheme="minorEastAsia" w:hAnsiTheme="minorEastAsia" w:cs="Arial"/>
          <w:kern w:val="0"/>
          <w:sz w:val="24"/>
          <w:szCs w:val="24"/>
        </w:rPr>
        <w:t xml:space="preserve"> 10 58153000</w:t>
      </w:r>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传真：+86</w:t>
      </w:r>
      <w:r w:rsidRPr="00E54E26">
        <w:rPr>
          <w:rFonts w:asciiTheme="minorEastAsia" w:hAnsiTheme="minorEastAsia" w:cs="Arial"/>
          <w:kern w:val="0"/>
          <w:sz w:val="24"/>
          <w:szCs w:val="24"/>
        </w:rPr>
        <w:t xml:space="preserve"> 10 85188298</w:t>
      </w:r>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签字注册会计师：吴翠蓉  高鹤</w:t>
      </w:r>
    </w:p>
    <w:p w:rsidR="00955C3E" w:rsidRPr="00E54E26" w:rsidRDefault="00955C3E" w:rsidP="00E54E26">
      <w:pPr>
        <w:snapToGrid w:val="0"/>
        <w:spacing w:line="360" w:lineRule="auto"/>
        <w:ind w:firstLineChars="200" w:firstLine="480"/>
        <w:rPr>
          <w:rFonts w:asciiTheme="minorEastAsia" w:hAnsiTheme="minorEastAsia" w:cs="Arial"/>
          <w:kern w:val="0"/>
          <w:sz w:val="24"/>
          <w:szCs w:val="24"/>
        </w:rPr>
      </w:pPr>
      <w:r w:rsidRPr="00E54E26">
        <w:rPr>
          <w:rFonts w:asciiTheme="minorEastAsia" w:hAnsiTheme="minorEastAsia" w:cs="Arial" w:hint="eastAsia"/>
          <w:kern w:val="0"/>
          <w:sz w:val="24"/>
          <w:szCs w:val="24"/>
        </w:rPr>
        <w:t>联系人：吴翠蓉</w:t>
      </w:r>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C70DA5">
          <w:footerReference w:type="default" r:id="rId23"/>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1745C9" w:rsidRPr="00886EAA" w:rsidRDefault="001745C9" w:rsidP="00886EAA">
      <w:pPr>
        <w:pStyle w:val="1"/>
        <w:jc w:val="center"/>
        <w:rPr>
          <w:sz w:val="30"/>
          <w:szCs w:val="30"/>
        </w:rPr>
      </w:pPr>
      <w:bookmarkStart w:id="135" w:name="_Toc471892868"/>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5"/>
      <w:bookmarkEnd w:id="116"/>
      <w:bookmarkEnd w:id="135"/>
    </w:p>
    <w:p w:rsidR="00DD53A7" w:rsidRPr="00CF5831" w:rsidRDefault="00D9445F" w:rsidP="00CF5831">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E674AD">
        <w:rPr>
          <w:rFonts w:asciiTheme="minorEastAsia" w:hAnsiTheme="minorEastAsia" w:cs="Arial" w:hint="eastAsia"/>
          <w:sz w:val="24"/>
          <w:szCs w:val="24"/>
        </w:rPr>
        <w:t>6</w:t>
      </w:r>
      <w:r w:rsidRPr="00D73D18">
        <w:rPr>
          <w:rFonts w:asciiTheme="minorEastAsia" w:hAnsiTheme="minorEastAsia" w:cs="Arial" w:hint="eastAsia"/>
          <w:sz w:val="24"/>
          <w:szCs w:val="24"/>
        </w:rPr>
        <w:t>月</w:t>
      </w:r>
      <w:r w:rsidR="00E674AD">
        <w:rPr>
          <w:rFonts w:asciiTheme="minorEastAsia" w:hAnsiTheme="minorEastAsia" w:cs="Arial" w:hint="eastAsia"/>
          <w:sz w:val="24"/>
          <w:szCs w:val="24"/>
        </w:rPr>
        <w:t>16</w:t>
      </w:r>
      <w:r w:rsidRPr="00D73D18">
        <w:rPr>
          <w:rFonts w:asciiTheme="minorEastAsia" w:hAnsiTheme="minorEastAsia" w:cs="Arial" w:hint="eastAsia"/>
          <w:sz w:val="24"/>
          <w:szCs w:val="24"/>
        </w:rPr>
        <w:t>日经中国证监会证监许可[201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w:t>
      </w:r>
      <w:r w:rsidR="00E674AD">
        <w:rPr>
          <w:rFonts w:asciiTheme="minorEastAsia" w:hAnsiTheme="minorEastAsia" w:cs="Arial" w:hint="eastAsia"/>
          <w:sz w:val="24"/>
          <w:szCs w:val="24"/>
        </w:rPr>
        <w:t>931</w:t>
      </w:r>
      <w:r w:rsidRPr="00D73D18">
        <w:rPr>
          <w:rFonts w:asciiTheme="minorEastAsia" w:hAnsiTheme="minorEastAsia" w:cs="Arial" w:hint="eastAsia"/>
          <w:sz w:val="24"/>
          <w:szCs w:val="24"/>
        </w:rPr>
        <w:t>号文准予注册募集。</w:t>
      </w:r>
      <w:r w:rsidR="00CF5831">
        <w:rPr>
          <w:rFonts w:asciiTheme="minorEastAsia" w:hAnsiTheme="minorEastAsia" w:cs="Arial" w:hint="eastAsia"/>
          <w:sz w:val="24"/>
          <w:szCs w:val="24"/>
        </w:rPr>
        <w:t>本基金于2017年12月15日起通过各销售机构向社会公开募集，截至2018年3月13日，基金募集工作已顺利结束。</w:t>
      </w: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rsidSect="00C70DA5">
          <w:footerReference w:type="default" r:id="rId24"/>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1745C9" w:rsidRPr="00886EAA" w:rsidRDefault="001745C9" w:rsidP="00886EAA">
      <w:pPr>
        <w:pStyle w:val="1"/>
        <w:jc w:val="center"/>
        <w:rPr>
          <w:sz w:val="30"/>
          <w:szCs w:val="30"/>
        </w:rPr>
      </w:pPr>
      <w:bookmarkStart w:id="158" w:name="_Toc471892869"/>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6"/>
      <w:bookmarkEnd w:id="137"/>
      <w:r w:rsidRPr="00886EAA">
        <w:rPr>
          <w:rFonts w:hint="eastAsia"/>
          <w:sz w:val="30"/>
          <w:szCs w:val="30"/>
        </w:rPr>
        <w:t>合同的生效</w:t>
      </w:r>
      <w:bookmarkEnd w:id="138"/>
      <w:bookmarkEnd w:id="158"/>
    </w:p>
    <w:p w:rsidR="00CD0E38" w:rsidRDefault="00A90E33" w:rsidP="00D73D18">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rsidR="007B1A77" w:rsidRPr="00D73D18" w:rsidRDefault="007B1A77" w:rsidP="00D73D18">
      <w:pPr>
        <w:adjustRightInd w:val="0"/>
        <w:snapToGrid w:val="0"/>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227859" w:rsidRDefault="007B1A77" w:rsidP="00D73D18">
      <w:pPr>
        <w:widowControl/>
        <w:spacing w:line="360" w:lineRule="auto"/>
        <w:ind w:firstLineChars="200" w:firstLine="480"/>
        <w:jc w:val="left"/>
        <w:rPr>
          <w:rFonts w:ascii="Arial" w:eastAsia="宋体" w:hAnsi="Arial" w:cs="Times New Roman"/>
          <w:szCs w:val="20"/>
        </w:rPr>
        <w:sectPr w:rsidR="00227859" w:rsidSect="00C70DA5">
          <w:footerReference w:type="default" r:id="rId25"/>
          <w:pgSz w:w="11906" w:h="16838"/>
          <w:pgMar w:top="1440" w:right="1800" w:bottom="1440" w:left="1800" w:header="851" w:footer="992" w:gutter="0"/>
          <w:pgNumType w:chapStyle="1"/>
          <w:cols w:space="720"/>
          <w:docGrid w:type="lines" w:linePitch="312"/>
        </w:sectPr>
      </w:pPr>
      <w:r w:rsidRPr="00D73D18">
        <w:rPr>
          <w:rFonts w:asciiTheme="minorEastAsia" w:hAnsiTheme="minorEastAsia" w:cs="Times New Roman" w:hint="eastAsia"/>
          <w:sz w:val="24"/>
          <w:szCs w:val="24"/>
        </w:rPr>
        <w:t xml:space="preserve">法律法规另有规定时，从其规定。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1745C9" w:rsidRPr="00886EAA" w:rsidRDefault="001745C9" w:rsidP="00886EAA">
      <w:pPr>
        <w:pStyle w:val="1"/>
        <w:jc w:val="center"/>
        <w:rPr>
          <w:rFonts w:ascii="Arial" w:hAnsi="Arial" w:cs="Arial"/>
          <w:bCs/>
          <w:sz w:val="30"/>
          <w:szCs w:val="30"/>
        </w:rPr>
      </w:pPr>
      <w:bookmarkStart w:id="183" w:name="_Toc471892870"/>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9"/>
      <w:bookmarkEnd w:id="160"/>
      <w:bookmarkEnd w:id="161"/>
      <w:bookmarkEnd w:id="162"/>
      <w:bookmarkEnd w:id="163"/>
      <w:bookmarkEnd w:id="164"/>
      <w:bookmarkEnd w:id="183"/>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予以公告。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30418D" w:rsidRPr="0030418D" w:rsidRDefault="0030418D" w:rsidP="0030418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sidR="00417E3F">
        <w:rPr>
          <w:rFonts w:asciiTheme="minorEastAsia" w:hAnsiTheme="minorEastAsia" w:cs="Arial" w:hint="eastAsia"/>
          <w:sz w:val="24"/>
          <w:szCs w:val="24"/>
        </w:rPr>
        <w:t>2018年3</w:t>
      </w:r>
      <w:r>
        <w:rPr>
          <w:rFonts w:asciiTheme="minorEastAsia" w:hAnsiTheme="minorEastAsia" w:cs="Arial" w:hint="eastAsia"/>
          <w:sz w:val="24"/>
          <w:szCs w:val="24"/>
        </w:rPr>
        <w:t>月</w:t>
      </w:r>
      <w:r w:rsidR="00417E3F">
        <w:rPr>
          <w:rFonts w:asciiTheme="minorEastAsia" w:hAnsiTheme="minorEastAsia" w:cs="Arial" w:hint="eastAsia"/>
          <w:sz w:val="24"/>
          <w:szCs w:val="24"/>
        </w:rPr>
        <w:t>20</w:t>
      </w:r>
      <w:r>
        <w:rPr>
          <w:rFonts w:asciiTheme="minorEastAsia" w:hAnsiTheme="minorEastAsia" w:cs="Arial" w:hint="eastAsia"/>
          <w:sz w:val="24"/>
          <w:szCs w:val="24"/>
        </w:rPr>
        <w:t>日开始办理申购、赎回业务。</w:t>
      </w:r>
    </w:p>
    <w:p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73D18">
        <w:rPr>
          <w:rFonts w:asciiTheme="minorEastAsia" w:hAnsiTheme="minorEastAsia" w:cs="Arial" w:hint="eastAsia"/>
          <w:sz w:val="24"/>
          <w:szCs w:val="24"/>
        </w:rPr>
        <w:t>且登记</w:t>
      </w:r>
      <w:proofErr w:type="gramEnd"/>
      <w:r w:rsidRPr="00D73D18">
        <w:rPr>
          <w:rFonts w:asciiTheme="minorEastAsia" w:hAnsiTheme="minorEastAsia" w:cs="Arial" w:hint="eastAsia"/>
          <w:sz w:val="24"/>
          <w:szCs w:val="24"/>
        </w:rPr>
        <w:t>机构确认接受的，其基金份额申购、赎回价格为下一开放日该类别基金份额申购、赎回的价格。</w:t>
      </w:r>
    </w:p>
    <w:bookmarkEnd w:id="184"/>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类基金份额，首次最低申购金额为人民币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类基金份额，首次最低申</w:t>
      </w:r>
      <w:r w:rsidRPr="00D73D18">
        <w:rPr>
          <w:rFonts w:asciiTheme="minorEastAsia" w:hAnsiTheme="minorEastAsia" w:cs="Arial" w:hint="eastAsia"/>
          <w:sz w:val="24"/>
          <w:szCs w:val="24"/>
        </w:rPr>
        <w:lastRenderedPageBreak/>
        <w:t>购金额为人民币</w:t>
      </w:r>
      <w:r w:rsidR="00563426">
        <w:rPr>
          <w:rFonts w:asciiTheme="minorEastAsia" w:hAnsiTheme="minorEastAsia" w:cs="Arial"/>
          <w:sz w:val="24"/>
          <w:szCs w:val="24"/>
        </w:rPr>
        <w:t>5,000,000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563426">
        <w:rPr>
          <w:rFonts w:asciiTheme="minorEastAsia" w:hAnsiTheme="minorEastAsia" w:cs="Arial"/>
          <w:sz w:val="24"/>
          <w:szCs w:val="24"/>
        </w:rPr>
        <w:t>,000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 xml:space="preserve"> 元。各销售机构在不低于上述规定的前提下，可根据自己的情况调整首次最低申购金额和追加</w:t>
      </w:r>
      <w:r w:rsidR="00A105D3">
        <w:rPr>
          <w:rFonts w:asciiTheme="minorEastAsia" w:hAnsiTheme="minorEastAsia" w:cs="Arial" w:hint="eastAsia"/>
          <w:sz w:val="24"/>
          <w:szCs w:val="24"/>
        </w:rPr>
        <w:t>单笔</w:t>
      </w:r>
      <w:r w:rsidRPr="00D73D18">
        <w:rPr>
          <w:rFonts w:asciiTheme="minorEastAsia" w:hAnsiTheme="minorEastAsia" w:cs="Arial" w:hint="eastAsia"/>
          <w:sz w:val="24"/>
          <w:szCs w:val="24"/>
        </w:rPr>
        <w:t>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266917" w:rsidRDefault="00266917" w:rsidP="0026691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266917" w:rsidRDefault="00266917" w:rsidP="0026691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DF631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w:t>
      </w:r>
      <w:r w:rsidR="004353E6">
        <w:rPr>
          <w:rFonts w:asciiTheme="minorEastAsia" w:hAnsiTheme="minorEastAsia" w:cs="Arial" w:hint="eastAsia"/>
          <w:sz w:val="24"/>
          <w:szCs w:val="24"/>
        </w:rPr>
        <w:t>000</w:t>
      </w:r>
      <w:r>
        <w:rPr>
          <w:rFonts w:asciiTheme="minorEastAsia" w:hAnsiTheme="minorEastAsia" w:cs="Arial" w:hint="eastAsia"/>
          <w:sz w:val="24"/>
          <w:szCs w:val="24"/>
        </w:rPr>
        <w:t>,</w:t>
      </w:r>
      <w:r w:rsidR="00C5687A">
        <w:rPr>
          <w:rFonts w:asciiTheme="minorEastAsia" w:hAnsiTheme="minorEastAsia" w:cs="Arial" w:hint="eastAsia"/>
          <w:sz w:val="24"/>
          <w:szCs w:val="24"/>
        </w:rPr>
        <w:t>0</w:t>
      </w:r>
      <w:r w:rsidR="004353E6">
        <w:rPr>
          <w:rFonts w:asciiTheme="minorEastAsia" w:hAnsiTheme="minorEastAsia" w:cs="Arial" w:hint="eastAsia"/>
          <w:sz w:val="24"/>
          <w:szCs w:val="24"/>
        </w:rPr>
        <w:t>0</w:t>
      </w:r>
      <w:r w:rsidR="00C5687A">
        <w:rPr>
          <w:rFonts w:asciiTheme="minorEastAsia" w:hAnsiTheme="minorEastAsia" w:cs="Arial" w:hint="eastAsia"/>
          <w:sz w:val="24"/>
          <w:szCs w:val="24"/>
        </w:rPr>
        <w:t>0</w:t>
      </w:r>
      <w:r w:rsidR="000515D1">
        <w:rPr>
          <w:rFonts w:asciiTheme="minorEastAsia" w:hAnsiTheme="minorEastAsia" w:cs="Arial" w:hint="eastAsia"/>
          <w:sz w:val="24"/>
          <w:szCs w:val="24"/>
        </w:rPr>
        <w:t>.</w:t>
      </w:r>
      <w:r w:rsidR="004353E6">
        <w:rPr>
          <w:rFonts w:asciiTheme="minorEastAsia" w:hAnsiTheme="minorEastAsia" w:cs="Arial" w:hint="eastAsia"/>
          <w:sz w:val="24"/>
          <w:szCs w:val="24"/>
        </w:rPr>
        <w:t>00</w:t>
      </w:r>
      <w:r>
        <w:rPr>
          <w:rFonts w:asciiTheme="minorEastAsia" w:hAnsiTheme="minorEastAsia" w:cs="Arial" w:hint="eastAsia"/>
          <w:sz w:val="24"/>
          <w:szCs w:val="24"/>
        </w:rPr>
        <w:t>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w:t>
      </w:r>
      <w:r w:rsidR="000515D1" w:rsidRPr="00D73D18">
        <w:rPr>
          <w:rFonts w:asciiTheme="minorEastAsia" w:hAnsiTheme="minorEastAsia" w:cs="Arial"/>
          <w:sz w:val="24"/>
          <w:szCs w:val="24"/>
        </w:rPr>
        <w:t>0</w:t>
      </w:r>
      <w:r w:rsidR="004353E6">
        <w:rPr>
          <w:rFonts w:asciiTheme="minorEastAsia" w:hAnsiTheme="minorEastAsia" w:cs="Arial" w:hint="eastAsia"/>
          <w:sz w:val="24"/>
          <w:szCs w:val="24"/>
        </w:rPr>
        <w:t>00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w:t>
      </w:r>
      <w:r w:rsidRPr="00646DF1">
        <w:rPr>
          <w:rFonts w:asciiTheme="minorEastAsia" w:hAnsiTheme="minorEastAsia" w:cs="Arial" w:hint="eastAsia"/>
          <w:sz w:val="24"/>
          <w:szCs w:val="24"/>
        </w:rPr>
        <w:lastRenderedPageBreak/>
        <w:t>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lastRenderedPageBreak/>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8266F8"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266917" w:rsidRPr="009E3D1B" w:rsidRDefault="00266917" w:rsidP="00266917">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266917" w:rsidRDefault="00266917" w:rsidP="00266917">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rsidR="00266917" w:rsidRPr="000416E7" w:rsidRDefault="00266917" w:rsidP="00266917">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266917" w:rsidRPr="000416E7" w:rsidRDefault="00266917" w:rsidP="00266917">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C2125F"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rsidR="0059102D"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8B7206">
        <w:rPr>
          <w:bCs/>
          <w:sz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266917" w:rsidRPr="007B62D3" w:rsidRDefault="00266917" w:rsidP="00266917">
      <w:pPr>
        <w:spacing w:line="360" w:lineRule="auto"/>
        <w:ind w:firstLineChars="200" w:firstLine="480"/>
        <w:rPr>
          <w:bCs/>
          <w:sz w:val="24"/>
          <w:szCs w:val="24"/>
        </w:rPr>
      </w:pPr>
      <w:r w:rsidRPr="007B62D3">
        <w:rPr>
          <w:bCs/>
          <w:sz w:val="24"/>
          <w:szCs w:val="24"/>
        </w:rPr>
        <w:lastRenderedPageBreak/>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以上的部分，将自动进行延期办理。对于其余当日非自动延期办理</w:t>
      </w:r>
      <w:r w:rsidRPr="000416E7">
        <w:rPr>
          <w:bCs/>
          <w:sz w:val="24"/>
          <w:szCs w:val="24"/>
        </w:rPr>
        <w:t>的赎回申请，</w:t>
      </w:r>
      <w:r>
        <w:rPr>
          <w:rFonts w:hint="eastAsia"/>
          <w:bCs/>
          <w:sz w:val="24"/>
          <w:szCs w:val="24"/>
        </w:rPr>
        <w:t>有权</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w:t>
      </w:r>
      <w:proofErr w:type="gramStart"/>
      <w:r w:rsidRPr="00D73D18">
        <w:rPr>
          <w:rFonts w:asciiTheme="minorEastAsia" w:hAnsiTheme="minorEastAsia" w:cs="Arial" w:hint="eastAsia"/>
          <w:sz w:val="24"/>
          <w:szCs w:val="24"/>
        </w:rPr>
        <w:t>当日应</w:t>
      </w:r>
      <w:proofErr w:type="gramEnd"/>
      <w:r w:rsidRPr="00D73D18">
        <w:rPr>
          <w:rFonts w:asciiTheme="minorEastAsia" w:hAnsiTheme="minorEastAsia" w:cs="Arial" w:hint="eastAsia"/>
          <w:sz w:val="24"/>
          <w:szCs w:val="24"/>
        </w:rPr>
        <w:t>立即向中国证监会备案，并在规定期限内在指定媒介上刊登暂停公告。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十八、基金份额的冻结、解冻与质押</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8B7206" w:rsidRPr="002B5F42" w:rsidRDefault="008B7206" w:rsidP="008B7206">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260AE0" w:rsidRDefault="00260AE0" w:rsidP="00D73D18">
      <w:pPr>
        <w:widowControl/>
        <w:spacing w:line="360" w:lineRule="auto"/>
        <w:ind w:firstLineChars="200" w:firstLine="480"/>
        <w:jc w:val="left"/>
        <w:rPr>
          <w:rFonts w:ascii="Arial" w:eastAsia="宋体" w:hAnsi="Arial" w:cs="Arial"/>
          <w:szCs w:val="21"/>
        </w:rPr>
        <w:sectPr w:rsidR="00260AE0" w:rsidSect="00C70DA5">
          <w:footerReference w:type="default" r:id="rId26"/>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886EAA" w:rsidRDefault="001745C9" w:rsidP="00886EAA">
      <w:pPr>
        <w:pStyle w:val="1"/>
        <w:jc w:val="center"/>
        <w:rPr>
          <w:sz w:val="30"/>
          <w:szCs w:val="30"/>
        </w:rPr>
      </w:pPr>
      <w:bookmarkStart w:id="206" w:name="_Toc471892871"/>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6"/>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4C42FE" w:rsidRPr="00397A89" w:rsidRDefault="004C42FE" w:rsidP="004C42FE">
      <w:pPr>
        <w:autoSpaceDE w:val="0"/>
        <w:autoSpaceDN w:val="0"/>
        <w:spacing w:line="360" w:lineRule="auto"/>
        <w:ind w:firstLineChars="200" w:firstLine="480"/>
        <w:textAlignment w:val="bottom"/>
        <w:rPr>
          <w:bCs/>
          <w:sz w:val="24"/>
        </w:rPr>
      </w:pPr>
      <w:r w:rsidRPr="00397A89">
        <w:rPr>
          <w:rFonts w:hint="eastAsia"/>
          <w:bCs/>
          <w:sz w:val="24"/>
        </w:rPr>
        <w:t>本基金的投资</w:t>
      </w:r>
      <w:r>
        <w:rPr>
          <w:rFonts w:hint="eastAsia"/>
          <w:bCs/>
          <w:sz w:val="24"/>
        </w:rPr>
        <w:t>范围主要为</w:t>
      </w:r>
      <w:r w:rsidRPr="00397A89">
        <w:rPr>
          <w:rFonts w:hint="eastAsia"/>
          <w:bCs/>
          <w:sz w:val="24"/>
        </w:rPr>
        <w:t>具有良好流动性的金融工具，包括国内依法发行上市的股票（包括中小板、创业板及其他经中国证监会核准上市的股票），债券（</w:t>
      </w:r>
      <w:r w:rsidRPr="002D70AB">
        <w:rPr>
          <w:rFonts w:hint="eastAsia"/>
          <w:bCs/>
          <w:sz w:val="24"/>
        </w:rPr>
        <w:t>含国债、金融债、企业债、公司债、央行票据、中期票据、短期融资</w:t>
      </w:r>
      <w:proofErr w:type="gramStart"/>
      <w:r w:rsidRPr="002D70AB">
        <w:rPr>
          <w:rFonts w:hint="eastAsia"/>
          <w:bCs/>
          <w:sz w:val="24"/>
        </w:rPr>
        <w:t>券</w:t>
      </w:r>
      <w:proofErr w:type="gramEnd"/>
      <w:r w:rsidRPr="002D70AB">
        <w:rPr>
          <w:rFonts w:hint="eastAsia"/>
          <w:bCs/>
          <w:sz w:val="24"/>
        </w:rPr>
        <w:t>、</w:t>
      </w:r>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w:t>
      </w:r>
      <w:r w:rsidRPr="002D70AB">
        <w:rPr>
          <w:rFonts w:hint="eastAsia"/>
          <w:bCs/>
          <w:sz w:val="24"/>
        </w:rPr>
        <w:t>次级债、可转换债券、可交换债券、中小企业私</w:t>
      </w:r>
      <w:r>
        <w:rPr>
          <w:rFonts w:hint="eastAsia"/>
          <w:bCs/>
          <w:sz w:val="24"/>
        </w:rPr>
        <w:t>募</w:t>
      </w:r>
      <w:proofErr w:type="gramStart"/>
      <w:r>
        <w:rPr>
          <w:rFonts w:hint="eastAsia"/>
          <w:bCs/>
          <w:sz w:val="24"/>
        </w:rPr>
        <w:t>债及其</w:t>
      </w:r>
      <w:proofErr w:type="gramEnd"/>
      <w:r>
        <w:rPr>
          <w:rFonts w:hint="eastAsia"/>
          <w:bCs/>
          <w:sz w:val="24"/>
        </w:rPr>
        <w:t>他经中国证监会允许投资的债券或票据</w:t>
      </w:r>
      <w:r w:rsidRPr="00397A89">
        <w:rPr>
          <w:rFonts w:hint="eastAsia"/>
          <w:bCs/>
          <w:sz w:val="24"/>
        </w:rPr>
        <w:t>）</w:t>
      </w:r>
      <w:r>
        <w:rPr>
          <w:rFonts w:hint="eastAsia"/>
          <w:bCs/>
          <w:sz w:val="24"/>
        </w:rPr>
        <w:t>、货币市场工具（含同业存单等）、资产支持证券、衍生品（包括权证、股指期货、股票期权、国债期货等）以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4344F1" w:rsidRDefault="004C42FE" w:rsidP="004C42FE">
      <w:pPr>
        <w:spacing w:line="360" w:lineRule="auto"/>
        <w:ind w:firstLineChars="200" w:firstLine="480"/>
        <w:rPr>
          <w:rFonts w:asciiTheme="minorEastAsia" w:hAnsiTheme="minorEastAsia" w:cs="Times New Roman"/>
          <w:bCs/>
          <w:sz w:val="24"/>
          <w:szCs w:val="24"/>
        </w:rPr>
      </w:pPr>
      <w:r w:rsidRPr="00397A89">
        <w:rPr>
          <w:rFonts w:hint="eastAsia"/>
          <w:bCs/>
          <w:sz w:val="24"/>
        </w:rPr>
        <w:t>基金的投资组合比例为：股票资产占基金资产的</w:t>
      </w:r>
      <w:r w:rsidR="006218FD">
        <w:rPr>
          <w:rFonts w:hint="eastAsia"/>
          <w:bCs/>
          <w:sz w:val="24"/>
        </w:rPr>
        <w:t>5</w:t>
      </w:r>
      <w:r w:rsidRPr="00397A89">
        <w:rPr>
          <w:rFonts w:hint="eastAsia"/>
          <w:bCs/>
          <w:sz w:val="24"/>
        </w:rPr>
        <w:t>0%-</w:t>
      </w:r>
      <w:r w:rsidR="006218FD">
        <w:rPr>
          <w:rFonts w:hint="eastAsia"/>
          <w:bCs/>
          <w:sz w:val="24"/>
        </w:rPr>
        <w:t>95</w:t>
      </w:r>
      <w:r w:rsidRPr="00397A89">
        <w:rPr>
          <w:rFonts w:hint="eastAsia"/>
          <w:bCs/>
          <w:sz w:val="24"/>
        </w:rPr>
        <w:t>%</w:t>
      </w:r>
      <w:r w:rsidRPr="00397A89">
        <w:rPr>
          <w:rFonts w:hint="eastAsia"/>
          <w:bCs/>
          <w:sz w:val="24"/>
        </w:rPr>
        <w:t>；每个交易日日终在扣除股指期货</w:t>
      </w:r>
      <w:r>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0D525E" w:rsidRPr="00D3717D">
        <w:rPr>
          <w:rFonts w:asciiTheme="minorEastAsia" w:hAnsiTheme="minorEastAsia" w:cs="Times New Roman" w:hint="eastAsia"/>
          <w:bCs/>
          <w:sz w:val="24"/>
          <w:szCs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004344F1" w:rsidRPr="004344F1">
        <w:rPr>
          <w:rFonts w:asciiTheme="minorEastAsia" w:hAnsiTheme="minorEastAsia" w:cs="Times New Roman" w:hint="eastAsia"/>
          <w:bCs/>
          <w:sz w:val="24"/>
          <w:szCs w:val="24"/>
        </w:rPr>
        <w:t>。</w:t>
      </w:r>
    </w:p>
    <w:p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w:t>
      </w:r>
      <w:proofErr w:type="gramStart"/>
      <w:r w:rsidRPr="004B3650">
        <w:rPr>
          <w:rFonts w:hint="eastAsia"/>
          <w:bCs/>
          <w:sz w:val="24"/>
        </w:rPr>
        <w:t>考量</w:t>
      </w:r>
      <w:proofErr w:type="gramEnd"/>
      <w:r w:rsidRPr="004B3650">
        <w:rPr>
          <w:rFonts w:hint="eastAsia"/>
          <w:bCs/>
          <w:sz w:val="24"/>
        </w:rPr>
        <w:t>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w:t>
      </w:r>
      <w:proofErr w:type="gramStart"/>
      <w:r w:rsidRPr="004B3650">
        <w:rPr>
          <w:rFonts w:hint="eastAsia"/>
          <w:bCs/>
          <w:sz w:val="24"/>
        </w:rPr>
        <w:t>结合美</w:t>
      </w:r>
      <w:proofErr w:type="gramEnd"/>
      <w:r w:rsidRPr="004B3650">
        <w:rPr>
          <w:rFonts w:hint="eastAsia"/>
          <w:bCs/>
          <w:sz w:val="24"/>
        </w:rPr>
        <w:t>林时钟等科学严谨的资产配置模型，动态评估不同资产大类在不同时期的投资价值及其风险收益特征，追求股票、债券和货币等大类资产的灵活配置和稳健收益。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w:t>
      </w:r>
      <w:proofErr w:type="gramStart"/>
      <w:r w:rsidRPr="003C7F48">
        <w:rPr>
          <w:rFonts w:hint="eastAsia"/>
          <w:bCs/>
          <w:sz w:val="24"/>
        </w:rPr>
        <w:t>采取久期策略</w:t>
      </w:r>
      <w:proofErr w:type="gramEnd"/>
      <w:r w:rsidRPr="003C7F48">
        <w:rPr>
          <w:rFonts w:hint="eastAsia"/>
          <w:bCs/>
          <w:sz w:val="24"/>
        </w:rPr>
        <w:t>、收益率曲线策略、骑乘策略、息差策略、</w:t>
      </w:r>
      <w:proofErr w:type="gramStart"/>
      <w:r w:rsidRPr="003C7F48">
        <w:rPr>
          <w:rFonts w:hint="eastAsia"/>
          <w:bCs/>
          <w:sz w:val="24"/>
        </w:rPr>
        <w:lastRenderedPageBreak/>
        <w:t>个券</w:t>
      </w:r>
      <w:proofErr w:type="gramEnd"/>
      <w:r w:rsidRPr="003C7F48">
        <w:rPr>
          <w:rFonts w:hint="eastAsia"/>
          <w:bCs/>
          <w:sz w:val="24"/>
        </w:rPr>
        <w:t>选择策略、信用策略、中小企业私募债投资策略</w:t>
      </w:r>
      <w:r>
        <w:rPr>
          <w:rFonts w:hint="eastAsia"/>
          <w:bCs/>
          <w:sz w:val="24"/>
        </w:rPr>
        <w:t>、可转债投资策略</w:t>
      </w:r>
      <w:r w:rsidRPr="003C7F48">
        <w:rPr>
          <w:rFonts w:hint="eastAsia"/>
          <w:bCs/>
          <w:sz w:val="24"/>
        </w:rPr>
        <w:t>等积极投资策略，灵活地调整组合的券种搭配，精选个</w:t>
      </w:r>
      <w:proofErr w:type="gramStart"/>
      <w:r w:rsidRPr="003C7F48">
        <w:rPr>
          <w:rFonts w:hint="eastAsia"/>
          <w:bCs/>
          <w:sz w:val="24"/>
        </w:rPr>
        <w:t>券</w:t>
      </w:r>
      <w:proofErr w:type="gramEnd"/>
      <w:r w:rsidRPr="003C7F48">
        <w:rPr>
          <w:rFonts w:hint="eastAsia"/>
          <w:bCs/>
          <w:sz w:val="24"/>
        </w:rPr>
        <w:t>，力争实现</w:t>
      </w:r>
      <w:r>
        <w:rPr>
          <w:rFonts w:hint="eastAsia"/>
          <w:bCs/>
          <w:sz w:val="24"/>
        </w:rPr>
        <w:t>投资</w:t>
      </w:r>
      <w:r w:rsidRPr="003C7F48">
        <w:rPr>
          <w:rFonts w:hint="eastAsia"/>
          <w:bCs/>
          <w:sz w:val="24"/>
        </w:rPr>
        <w:t>组合的保值增值。</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proofErr w:type="gramStart"/>
      <w:r w:rsidRPr="00AF2AC4">
        <w:rPr>
          <w:rFonts w:hint="eastAsia"/>
          <w:bCs/>
          <w:sz w:val="24"/>
        </w:rPr>
        <w:t>久期策略</w:t>
      </w:r>
      <w:proofErr w:type="gramEnd"/>
    </w:p>
    <w:p w:rsidR="007C384C" w:rsidRPr="007B62D3" w:rsidRDefault="007C384C" w:rsidP="007C384C">
      <w:pPr>
        <w:autoSpaceDE w:val="0"/>
        <w:autoSpaceDN w:val="0"/>
        <w:spacing w:line="360" w:lineRule="auto"/>
        <w:ind w:firstLineChars="200" w:firstLine="480"/>
        <w:textAlignment w:val="bottom"/>
        <w:rPr>
          <w:bCs/>
          <w:sz w:val="24"/>
        </w:rPr>
      </w:pPr>
      <w:proofErr w:type="gramStart"/>
      <w:r w:rsidRPr="00AF2AC4">
        <w:rPr>
          <w:rFonts w:hint="eastAsia"/>
          <w:bCs/>
          <w:sz w:val="24"/>
        </w:rPr>
        <w:t>久期管理</w:t>
      </w:r>
      <w:proofErr w:type="gramEnd"/>
      <w:r w:rsidRPr="00AF2AC4">
        <w:rPr>
          <w:rFonts w:hint="eastAsia"/>
          <w:bCs/>
          <w:sz w:val="24"/>
        </w:rPr>
        <w:t>是债券投资的重要</w:t>
      </w:r>
      <w:proofErr w:type="gramStart"/>
      <w:r w:rsidRPr="00AF2AC4">
        <w:rPr>
          <w:rFonts w:hint="eastAsia"/>
          <w:bCs/>
          <w:sz w:val="24"/>
        </w:rPr>
        <w:t>考量</w:t>
      </w:r>
      <w:proofErr w:type="gramEnd"/>
      <w:r w:rsidRPr="00AF2AC4">
        <w:rPr>
          <w:rFonts w:hint="eastAsia"/>
          <w:bCs/>
          <w:sz w:val="24"/>
        </w:rPr>
        <w:t>因素，本基金将采用以“目标久期”为中心、</w:t>
      </w:r>
      <w:r w:rsidRPr="00AF2AC4">
        <w:rPr>
          <w:rFonts w:hint="eastAsia"/>
          <w:bCs/>
          <w:sz w:val="24"/>
        </w:rPr>
        <w:t xml:space="preserve"> </w:t>
      </w:r>
      <w:r w:rsidRPr="00AF2AC4">
        <w:rPr>
          <w:rFonts w:hint="eastAsia"/>
          <w:bCs/>
          <w:sz w:val="24"/>
        </w:rPr>
        <w:t>自上而下的</w:t>
      </w:r>
      <w:proofErr w:type="gramStart"/>
      <w:r w:rsidRPr="00AF2AC4">
        <w:rPr>
          <w:rFonts w:hint="eastAsia"/>
          <w:bCs/>
          <w:sz w:val="24"/>
        </w:rPr>
        <w:t>组合久期管理</w:t>
      </w:r>
      <w:proofErr w:type="gramEnd"/>
      <w:r w:rsidRPr="00AF2AC4">
        <w:rPr>
          <w:rFonts w:hint="eastAsia"/>
          <w:bCs/>
          <w:sz w:val="24"/>
        </w:rPr>
        <w:t>策略</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w:t>
      </w:r>
      <w:proofErr w:type="gramStart"/>
      <w:r w:rsidRPr="007F48EB">
        <w:rPr>
          <w:rFonts w:hint="eastAsia"/>
          <w:bCs/>
          <w:sz w:val="24"/>
        </w:rPr>
        <w:t>采用息</w:t>
      </w:r>
      <w:proofErr w:type="gramEnd"/>
      <w:r w:rsidRPr="007F48EB">
        <w:rPr>
          <w:rFonts w:hint="eastAsia"/>
          <w:bCs/>
          <w:sz w:val="24"/>
        </w:rPr>
        <w:t>差策略，以达到更好地利用杠杆放大债券投资的收益的目的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proofErr w:type="gramStart"/>
      <w:r w:rsidRPr="005B1D51">
        <w:rPr>
          <w:rFonts w:hint="eastAsia"/>
          <w:bCs/>
          <w:sz w:val="24"/>
        </w:rPr>
        <w:t>个券</w:t>
      </w:r>
      <w:proofErr w:type="gramEnd"/>
      <w:r w:rsidRPr="005B1D51">
        <w:rPr>
          <w:rFonts w:hint="eastAsia"/>
          <w:bCs/>
          <w:sz w:val="24"/>
        </w:rPr>
        <w:t>选择策略</w:t>
      </w:r>
    </w:p>
    <w:p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E460DA">
        <w:rPr>
          <w:rFonts w:hint="eastAsia"/>
          <w:bCs/>
          <w:sz w:val="24"/>
        </w:rPr>
        <w:t>债进行</w:t>
      </w:r>
      <w:proofErr w:type="gramEnd"/>
      <w:r w:rsidRPr="00E460DA">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w:t>
      </w:r>
      <w:proofErr w:type="gramStart"/>
      <w:r w:rsidRPr="00BB1014">
        <w:rPr>
          <w:rFonts w:hint="eastAsia"/>
          <w:bCs/>
          <w:sz w:val="24"/>
        </w:rPr>
        <w:t>的债底保护</w:t>
      </w:r>
      <w:proofErr w:type="gramEnd"/>
      <w:r w:rsidRPr="00BB1014">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B1014">
        <w:rPr>
          <w:rFonts w:hint="eastAsia"/>
          <w:bCs/>
          <w:sz w:val="24"/>
        </w:rPr>
        <w:t>债进行</w:t>
      </w:r>
      <w:proofErr w:type="gramEnd"/>
      <w:r w:rsidRPr="00BB1014">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4E0CAA">
        <w:rPr>
          <w:rFonts w:hint="eastAsia"/>
          <w:bCs/>
          <w:sz w:val="24"/>
        </w:rPr>
        <w:t>研</w:t>
      </w:r>
      <w:proofErr w:type="gramEnd"/>
      <w:r w:rsidRPr="004E0CAA">
        <w:rPr>
          <w:rFonts w:hint="eastAsia"/>
          <w:bCs/>
          <w:sz w:val="24"/>
        </w:rPr>
        <w:t>判，力争实现组合的保值增值</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605D95">
        <w:rPr>
          <w:rFonts w:hint="eastAsia"/>
          <w:bCs/>
          <w:sz w:val="24"/>
        </w:rPr>
        <w:t>就核心</w:t>
      </w:r>
      <w:proofErr w:type="gramEnd"/>
      <w:r w:rsidRPr="00605D95">
        <w:rPr>
          <w:rFonts w:hint="eastAsia"/>
          <w:bCs/>
          <w:sz w:val="24"/>
        </w:rPr>
        <w:t>竞争力，分析公司的现有核心竞争力，</w:t>
      </w:r>
      <w:r>
        <w:rPr>
          <w:rFonts w:hint="eastAsia"/>
          <w:bCs/>
          <w:sz w:val="24"/>
        </w:rPr>
        <w:t>并判断公司能否利用现有的资源、</w:t>
      </w:r>
      <w:r w:rsidRPr="00605D95">
        <w:rPr>
          <w:rFonts w:hint="eastAsia"/>
          <w:bCs/>
          <w:sz w:val="24"/>
        </w:rPr>
        <w:t>能力和定位取得可持续竞争优势。</w:t>
      </w:r>
    </w:p>
    <w:p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w:t>
      </w:r>
      <w:proofErr w:type="gramStart"/>
      <w:r w:rsidRPr="00ED0D5E">
        <w:rPr>
          <w:rFonts w:hint="eastAsia"/>
          <w:bCs/>
          <w:sz w:val="24"/>
        </w:rPr>
        <w:t>研</w:t>
      </w:r>
      <w:proofErr w:type="gramEnd"/>
      <w:r w:rsidRPr="00ED0D5E">
        <w:rPr>
          <w:rFonts w:hint="eastAsia"/>
          <w:bCs/>
          <w:sz w:val="24"/>
        </w:rPr>
        <w:t>判</w:t>
      </w:r>
    </w:p>
    <w:p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rsidR="007C384C" w:rsidRPr="007B62D3" w:rsidRDefault="007C384C" w:rsidP="007C384C">
      <w:pPr>
        <w:autoSpaceDE w:val="0"/>
        <w:autoSpaceDN w:val="0"/>
        <w:spacing w:line="360" w:lineRule="auto"/>
        <w:ind w:firstLineChars="200" w:firstLine="480"/>
        <w:textAlignment w:val="bottom"/>
        <w:rPr>
          <w:bCs/>
          <w:sz w:val="24"/>
        </w:rPr>
      </w:pPr>
      <w:bookmarkStart w:id="207" w:name="_Toc386095938"/>
      <w:r w:rsidRPr="007B62D3">
        <w:rPr>
          <w:rFonts w:hint="eastAsia"/>
          <w:bCs/>
          <w:sz w:val="24"/>
        </w:rPr>
        <w:t>（四）金融衍生</w:t>
      </w:r>
      <w:proofErr w:type="gramStart"/>
      <w:r w:rsidRPr="007B62D3">
        <w:rPr>
          <w:rFonts w:hint="eastAsia"/>
          <w:bCs/>
          <w:sz w:val="24"/>
        </w:rPr>
        <w:t>品投资</w:t>
      </w:r>
      <w:proofErr w:type="gramEnd"/>
      <w:r w:rsidRPr="007B62D3">
        <w:rPr>
          <w:rFonts w:hint="eastAsia"/>
          <w:bCs/>
          <w:sz w:val="24"/>
        </w:rPr>
        <w:t>策略</w:t>
      </w:r>
      <w:bookmarkEnd w:id="207"/>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B51CC3">
        <w:rPr>
          <w:rFonts w:hint="eastAsia"/>
          <w:bCs/>
          <w:sz w:val="24"/>
        </w:rPr>
        <w:t>5</w:t>
      </w:r>
      <w:r w:rsidRPr="005022B3">
        <w:rPr>
          <w:rFonts w:hint="eastAsia"/>
          <w:bCs/>
          <w:sz w:val="24"/>
        </w:rPr>
        <w:t>0%</w:t>
      </w:r>
      <w:r w:rsidRPr="005022B3">
        <w:rPr>
          <w:rFonts w:hint="eastAsia"/>
          <w:bCs/>
          <w:sz w:val="24"/>
        </w:rPr>
        <w:t>–</w:t>
      </w:r>
      <w:r w:rsidR="00B51CC3">
        <w:rPr>
          <w:rFonts w:hint="eastAsia"/>
          <w:bCs/>
          <w:sz w:val="24"/>
        </w:rPr>
        <w:t>95</w:t>
      </w:r>
      <w:r w:rsidRPr="005022B3">
        <w:rPr>
          <w:rFonts w:hint="eastAsia"/>
          <w:bCs/>
          <w:sz w:val="24"/>
        </w:rPr>
        <w:t>%</w:t>
      </w:r>
      <w:r w:rsidRPr="005022B3">
        <w:rPr>
          <w:rFonts w:hint="eastAsia"/>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0D525E" w:rsidRPr="00D3717D">
        <w:rPr>
          <w:rFonts w:asciiTheme="minorEastAsia" w:hAnsiTheme="minorEastAsia" w:cs="Times New Roman" w:hint="eastAsia"/>
          <w:bCs/>
          <w:sz w:val="24"/>
          <w:szCs w:val="24"/>
        </w:rPr>
        <w:t>，其中现金不包括结算备付金、存出保证金、应收申购款等</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D67A9A">
        <w:rPr>
          <w:rFonts w:hint="eastAsia"/>
          <w:bCs/>
          <w:sz w:val="24"/>
        </w:rPr>
        <w:t>交易</w:t>
      </w:r>
      <w:r w:rsidRPr="007B62D3">
        <w:rPr>
          <w:rFonts w:hint="eastAsia"/>
          <w:bCs/>
          <w:sz w:val="24"/>
        </w:rPr>
        <w:t>，需遵守下列规定：</w:t>
      </w:r>
    </w:p>
    <w:p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C2A62" w:rsidRDefault="000C2A62" w:rsidP="000C2A62">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266917" w:rsidRPr="000B3295" w:rsidRDefault="00266917" w:rsidP="00266917">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266917" w:rsidRPr="000B3295" w:rsidRDefault="00266917" w:rsidP="00266917">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266917" w:rsidRDefault="00266917" w:rsidP="0026691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266917" w:rsidRPr="007B62D3" w:rsidRDefault="00266917" w:rsidP="0026691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w:t>
      </w:r>
      <w:proofErr w:type="gramStart"/>
      <w:r w:rsidRPr="00F61692">
        <w:rPr>
          <w:rFonts w:hint="eastAsia"/>
          <w:bCs/>
          <w:sz w:val="24"/>
        </w:rPr>
        <w:t>证全债指数</w:t>
      </w:r>
      <w:proofErr w:type="gramEnd"/>
      <w:r w:rsidRPr="00F61692">
        <w:rPr>
          <w:rFonts w:hint="eastAsia"/>
          <w:bCs/>
          <w:sz w:val="24"/>
        </w:rPr>
        <w:t>收益率×</w:t>
      </w:r>
      <w:r w:rsidR="006404E1">
        <w:rPr>
          <w:rFonts w:hint="eastAsia"/>
          <w:bCs/>
          <w:sz w:val="24"/>
        </w:rPr>
        <w:t>3</w:t>
      </w:r>
      <w:r w:rsidR="006404E1" w:rsidRPr="00F61692">
        <w:rPr>
          <w:rFonts w:hint="eastAsia"/>
          <w:bCs/>
          <w:sz w:val="24"/>
        </w:rPr>
        <w:t>0</w:t>
      </w:r>
      <w:r w:rsidRPr="00F61692">
        <w:rPr>
          <w:rFonts w:hint="eastAsia"/>
          <w:bCs/>
          <w:sz w:val="24"/>
        </w:rPr>
        <w:t>%+</w:t>
      </w:r>
      <w:r w:rsidRPr="00F61692">
        <w:rPr>
          <w:rFonts w:hint="eastAsia"/>
          <w:bCs/>
          <w:sz w:val="24"/>
        </w:rPr>
        <w:t>沪深</w:t>
      </w:r>
      <w:r w:rsidRPr="00F61692">
        <w:rPr>
          <w:rFonts w:hint="eastAsia"/>
          <w:bCs/>
          <w:sz w:val="24"/>
        </w:rPr>
        <w:t>300</w:t>
      </w:r>
      <w:r w:rsidRPr="00F61692">
        <w:rPr>
          <w:rFonts w:hint="eastAsia"/>
          <w:bCs/>
          <w:sz w:val="24"/>
        </w:rPr>
        <w:t>指数收益率×</w:t>
      </w:r>
      <w:r w:rsidR="006404E1">
        <w:rPr>
          <w:rFonts w:hint="eastAsia"/>
          <w:bCs/>
          <w:sz w:val="24"/>
        </w:rPr>
        <w:t>7</w:t>
      </w:r>
      <w:r w:rsidR="006404E1" w:rsidRPr="00F61692">
        <w:rPr>
          <w:rFonts w:hint="eastAsia"/>
          <w:bCs/>
          <w:sz w:val="24"/>
        </w:rPr>
        <w:t>0</w:t>
      </w:r>
      <w:r w:rsidRPr="00F61692">
        <w:rPr>
          <w:rFonts w:hint="eastAsia"/>
          <w:bCs/>
          <w:sz w:val="24"/>
        </w:rPr>
        <w:t>%</w:t>
      </w:r>
    </w:p>
    <w:p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w:t>
      </w:r>
      <w:proofErr w:type="gramStart"/>
      <w:r w:rsidRPr="007D55E4">
        <w:rPr>
          <w:rFonts w:hint="eastAsia"/>
          <w:bCs/>
          <w:sz w:val="24"/>
        </w:rPr>
        <w:t>证</w:t>
      </w:r>
      <w:r>
        <w:rPr>
          <w:rFonts w:hint="eastAsia"/>
          <w:bCs/>
          <w:sz w:val="24"/>
        </w:rPr>
        <w:t>全</w:t>
      </w:r>
      <w:r w:rsidRPr="007D55E4">
        <w:rPr>
          <w:rFonts w:hint="eastAsia"/>
          <w:bCs/>
          <w:sz w:val="24"/>
        </w:rPr>
        <w:t>债指数</w:t>
      </w:r>
      <w:proofErr w:type="gramEnd"/>
      <w:r w:rsidRPr="007D55E4">
        <w:rPr>
          <w:rFonts w:hint="eastAsia"/>
          <w:bCs/>
          <w:sz w:val="24"/>
        </w:rPr>
        <w:t>的选样债券的信用类别覆盖全面，期限构成宽泛，适于</w:t>
      </w:r>
      <w:proofErr w:type="gramStart"/>
      <w:r w:rsidRPr="007D55E4">
        <w:rPr>
          <w:rFonts w:hint="eastAsia"/>
          <w:bCs/>
          <w:sz w:val="24"/>
        </w:rPr>
        <w:t>做基金</w:t>
      </w:r>
      <w:proofErr w:type="gramEnd"/>
      <w:r w:rsidRPr="007D55E4">
        <w:rPr>
          <w:rFonts w:hint="eastAsia"/>
          <w:bCs/>
          <w:sz w:val="24"/>
        </w:rPr>
        <w:t>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00EA48DF">
        <w:rPr>
          <w:rFonts w:hint="eastAsia"/>
          <w:bCs/>
          <w:sz w:val="24"/>
        </w:rPr>
        <w:t>高</w:t>
      </w:r>
      <w:r w:rsidRPr="001E3FE5">
        <w:rPr>
          <w:rFonts w:hint="eastAsia"/>
          <w:bCs/>
          <w:sz w:val="24"/>
        </w:rPr>
        <w:t>风险、</w:t>
      </w:r>
      <w:r w:rsidR="00EA48DF" w:rsidRPr="001E3FE5">
        <w:rPr>
          <w:rFonts w:hint="eastAsia"/>
          <w:bCs/>
          <w:sz w:val="24"/>
        </w:rPr>
        <w:t>中</w:t>
      </w:r>
      <w:r w:rsidR="00EA48DF">
        <w:rPr>
          <w:rFonts w:hint="eastAsia"/>
          <w:bCs/>
          <w:sz w:val="24"/>
        </w:rPr>
        <w:t>高</w:t>
      </w:r>
      <w:r w:rsidRPr="001E3FE5">
        <w:rPr>
          <w:rFonts w:hint="eastAsia"/>
          <w:bCs/>
          <w:sz w:val="24"/>
        </w:rPr>
        <w:t>预期收益的品种</w:t>
      </w:r>
      <w:r w:rsidRPr="007B62D3">
        <w:rPr>
          <w:rFonts w:hint="eastAsia"/>
          <w:bCs/>
          <w:sz w:val="24"/>
        </w:rPr>
        <w:t>。</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1745C9" w:rsidRDefault="00DB6A8E" w:rsidP="005A304E">
      <w:pPr>
        <w:autoSpaceDE w:val="0"/>
        <w:autoSpaceDN w:val="0"/>
        <w:spacing w:line="360" w:lineRule="auto"/>
        <w:ind w:firstLineChars="200" w:firstLine="480"/>
        <w:textAlignment w:val="bottom"/>
        <w:rPr>
          <w:rFonts w:ascii="Times New Roman" w:eastAsia="宋体" w:hAnsi="Times New Roman" w:cs="Times New Roman"/>
          <w:b/>
          <w:kern w:val="0"/>
          <w:sz w:val="30"/>
          <w:szCs w:val="30"/>
          <w:lang w:val="x-none"/>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8C7978" w:rsidRPr="005A304E" w:rsidRDefault="008C7978" w:rsidP="00F24306">
      <w:pPr>
        <w:autoSpaceDE w:val="0"/>
        <w:autoSpaceDN w:val="0"/>
        <w:spacing w:line="360" w:lineRule="auto"/>
        <w:ind w:firstLineChars="200" w:firstLine="480"/>
        <w:textAlignment w:val="bottom"/>
        <w:rPr>
          <w:bCs/>
          <w:sz w:val="24"/>
        </w:rPr>
      </w:pPr>
      <w:r w:rsidRPr="005A304E">
        <w:rPr>
          <w:rFonts w:hint="eastAsia"/>
          <w:bCs/>
          <w:sz w:val="24"/>
        </w:rPr>
        <w:t>八、基金投资组合报告</w:t>
      </w:r>
    </w:p>
    <w:p w:rsidR="008C7978" w:rsidRDefault="008C7978" w:rsidP="00F24306">
      <w:pPr>
        <w:autoSpaceDE w:val="0"/>
        <w:autoSpaceDN w:val="0"/>
        <w:spacing w:line="360" w:lineRule="auto"/>
        <w:ind w:firstLineChars="200" w:firstLine="480"/>
        <w:textAlignment w:val="bottom"/>
        <w:rPr>
          <w:bCs/>
          <w:sz w:val="24"/>
        </w:rPr>
      </w:pPr>
      <w:r w:rsidRPr="005A304E">
        <w:rPr>
          <w:rFonts w:hint="eastAsia"/>
          <w:bCs/>
          <w:sz w:val="24"/>
        </w:rPr>
        <w:t>基金管理人的董事会、董事保证本报告所载资料不存在虚假记载、误导性陈述或重大遗漏，并对其内容的真实性、准确性和完整性承担个别及连带的法律责任。</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基金托管人平安银行股份有限公司根据本基金合同规定，于2019年</w:t>
      </w:r>
      <w:r w:rsidR="00127EE7">
        <w:rPr>
          <w:rFonts w:asciiTheme="minorEastAsia" w:hAnsiTheme="minorEastAsia" w:hint="eastAsia"/>
          <w:bCs/>
          <w:sz w:val="24"/>
          <w:szCs w:val="24"/>
        </w:rPr>
        <w:t>4</w:t>
      </w:r>
      <w:r w:rsidRPr="00A01B26">
        <w:rPr>
          <w:rFonts w:asciiTheme="minorEastAsia" w:hAnsiTheme="minorEastAsia" w:hint="eastAsia"/>
          <w:bCs/>
          <w:sz w:val="24"/>
          <w:szCs w:val="24"/>
        </w:rPr>
        <w:t>月</w:t>
      </w:r>
      <w:r w:rsidR="00127EE7">
        <w:rPr>
          <w:rFonts w:asciiTheme="minorEastAsia" w:hAnsiTheme="minorEastAsia" w:hint="eastAsia"/>
          <w:bCs/>
          <w:sz w:val="24"/>
          <w:szCs w:val="24"/>
        </w:rPr>
        <w:t>9</w:t>
      </w:r>
      <w:r w:rsidRPr="00A01B26">
        <w:rPr>
          <w:rFonts w:asciiTheme="minorEastAsia" w:hAnsiTheme="minorEastAsia" w:hint="eastAsia"/>
          <w:bCs/>
          <w:sz w:val="24"/>
          <w:szCs w:val="24"/>
        </w:rPr>
        <w:t>日复核了本报告中的财务指标、净值表现和投资组合报告等内容，保证复核内容不存在虚假记载、误导性陈述或者重大遗漏。</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本投资组合报告所载数据截至2018年12月31日，本报告中所列财务数据未经审计。</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1、报告期末基金资产组合情况</w:t>
      </w:r>
    </w:p>
    <w:tbl>
      <w:tblPr>
        <w:tblW w:w="8097" w:type="dxa"/>
        <w:tblInd w:w="108" w:type="dxa"/>
        <w:tblLook w:val="04A0" w:firstRow="1" w:lastRow="0" w:firstColumn="1" w:lastColumn="0" w:noHBand="0" w:noVBand="1"/>
      </w:tblPr>
      <w:tblGrid>
        <w:gridCol w:w="739"/>
        <w:gridCol w:w="2584"/>
        <w:gridCol w:w="2349"/>
        <w:gridCol w:w="2425"/>
      </w:tblGrid>
      <w:tr w:rsidR="00476243" w:rsidRPr="00A01B26" w:rsidTr="00476243">
        <w:trPr>
          <w:trHeight w:val="773"/>
        </w:trPr>
        <w:tc>
          <w:tcPr>
            <w:tcW w:w="73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序号</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项目</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金额(元)</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占基金总资产的比例（%）</w:t>
            </w:r>
          </w:p>
        </w:tc>
      </w:tr>
      <w:tr w:rsidR="00476243" w:rsidRPr="00A01B26"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权益投资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39.30</w:t>
            </w:r>
          </w:p>
        </w:tc>
      </w:tr>
      <w:tr w:rsidR="00476243" w:rsidRPr="00A01B26" w:rsidTr="00476243">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其中：股票</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39.30</w:t>
            </w:r>
          </w:p>
        </w:tc>
      </w:tr>
      <w:tr w:rsidR="00476243" w:rsidRPr="00A01B26"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2</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基金投资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3</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固定收益投资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其中：债券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ind w:left="626"/>
              <w:rPr>
                <w:rFonts w:asciiTheme="minorEastAsia" w:eastAsiaTheme="minorEastAsia" w:hAnsiTheme="minorEastAsia"/>
              </w:rPr>
            </w:pPr>
            <w:r w:rsidRPr="00A01B26">
              <w:rPr>
                <w:rFonts w:asciiTheme="minorEastAsia" w:eastAsiaTheme="minorEastAsia" w:hAnsiTheme="minorEastAsia" w:hint="eastAsia"/>
              </w:rPr>
              <w:t>资产支持证券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贵金属投资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5</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金融衍生</w:t>
            </w:r>
            <w:proofErr w:type="gramStart"/>
            <w:r w:rsidRPr="00A01B26">
              <w:rPr>
                <w:rFonts w:asciiTheme="minorEastAsia" w:eastAsiaTheme="minorEastAsia" w:hAnsiTheme="minorEastAsia" w:hint="eastAsia"/>
              </w:rPr>
              <w:t>品投资</w:t>
            </w:r>
            <w:proofErr w:type="gramEnd"/>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lastRenderedPageBreak/>
              <w:t>6</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30,000,000.00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28.07</w:t>
            </w:r>
          </w:p>
        </w:tc>
      </w:tr>
      <w:tr w:rsidR="00476243" w:rsidRPr="00A01B26" w:rsidTr="00476243">
        <w:trPr>
          <w:trHeight w:val="773"/>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widowControl/>
              <w:jc w:val="left"/>
              <w:rPr>
                <w:rFonts w:asciiTheme="minorEastAsia" w:hAnsiTheme="minorEastAsia" w:cs="Times New Roman"/>
                <w:kern w:val="0"/>
                <w:sz w:val="24"/>
                <w:szCs w:val="24"/>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其中：买断式回购的买入返售金融资产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7</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银行存款和结算备付金合计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31,942,969.49</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29.89</w:t>
            </w:r>
          </w:p>
        </w:tc>
      </w:tr>
      <w:tr w:rsidR="00476243" w:rsidRPr="00A01B26" w:rsidTr="00476243">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8</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其他资产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2,925,558.36</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2.74</w:t>
            </w:r>
          </w:p>
        </w:tc>
      </w:tr>
      <w:tr w:rsidR="00476243" w:rsidRPr="00A01B26" w:rsidTr="00476243">
        <w:trPr>
          <w:trHeight w:val="41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9</w:t>
            </w:r>
          </w:p>
        </w:tc>
        <w:tc>
          <w:tcPr>
            <w:tcW w:w="258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106,874,547.05</w:t>
            </w:r>
          </w:p>
        </w:tc>
        <w:tc>
          <w:tcPr>
            <w:tcW w:w="2425"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100.00</w:t>
            </w:r>
          </w:p>
        </w:tc>
      </w:tr>
    </w:tbl>
    <w:p w:rsidR="00476243" w:rsidRPr="00A01B26" w:rsidRDefault="00476243" w:rsidP="0083059C">
      <w:pPr>
        <w:autoSpaceDE w:val="0"/>
        <w:autoSpaceDN w:val="0"/>
        <w:spacing w:line="360" w:lineRule="auto"/>
        <w:textAlignment w:val="bottom"/>
        <w:rPr>
          <w:rFonts w:asciiTheme="minorEastAsia" w:hAnsiTheme="minorEastAsia"/>
          <w:bCs/>
          <w:sz w:val="24"/>
          <w:szCs w:val="24"/>
        </w:rPr>
      </w:pP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 xml:space="preserve">2 </w:t>
      </w:r>
      <w:r w:rsidRPr="00A01B26">
        <w:rPr>
          <w:rFonts w:asciiTheme="minorEastAsia" w:hAnsiTheme="minorEastAsia" w:hint="eastAsia"/>
          <w:bCs/>
          <w:sz w:val="24"/>
          <w:szCs w:val="24"/>
        </w:rPr>
        <w:t>、报告期末按行业分类的股票投资组合</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1）报告期末按行业分类的境内股票投资组合</w:t>
      </w:r>
    </w:p>
    <w:tbl>
      <w:tblPr>
        <w:tblW w:w="0" w:type="auto"/>
        <w:tblInd w:w="108" w:type="dxa"/>
        <w:tblLook w:val="04A0" w:firstRow="1" w:lastRow="0" w:firstColumn="1" w:lastColumn="0" w:noHBand="0" w:noVBand="1"/>
      </w:tblPr>
      <w:tblGrid>
        <w:gridCol w:w="851"/>
        <w:gridCol w:w="3332"/>
        <w:gridCol w:w="1970"/>
        <w:gridCol w:w="1935"/>
      </w:tblGrid>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代码</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公允价值(元)</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占基金资产净值的比例（%）</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A</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496,200.00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0.63</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B</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采矿业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C</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制造业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24,408,859.20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31.09</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D</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E</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建筑业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F</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G</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1,314,700.00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1.67</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H</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I</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2,424,900.00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3.09</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J</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金融业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3,632,000.00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4.63</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K</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3,537,000.00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4.51</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lastRenderedPageBreak/>
              <w:t>L</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1,987,160.00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2.53</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M</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N</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O</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P</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教育</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Q</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2,223,000.00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2.83</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R</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1,982,200.00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2.52</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S</w:t>
            </w: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综合</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476243">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p>
        </w:tc>
        <w:tc>
          <w:tcPr>
            <w:tcW w:w="3332"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合计</w:t>
            </w:r>
          </w:p>
        </w:tc>
        <w:tc>
          <w:tcPr>
            <w:tcW w:w="1970"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42,006,019.20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rPr>
              <w:t>53.51</w:t>
            </w:r>
          </w:p>
        </w:tc>
      </w:tr>
    </w:tbl>
    <w:p w:rsidR="00476243" w:rsidRPr="00A01B26" w:rsidRDefault="00476243" w:rsidP="00476243">
      <w:pPr>
        <w:autoSpaceDE w:val="0"/>
        <w:autoSpaceDN w:val="0"/>
        <w:spacing w:line="360" w:lineRule="auto"/>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2）</w:t>
      </w:r>
      <w:r w:rsidRPr="00A01B26">
        <w:rPr>
          <w:rFonts w:asciiTheme="minorEastAsia" w:hAnsiTheme="minorEastAsia" w:hint="eastAsia"/>
          <w:bCs/>
          <w:sz w:val="24"/>
          <w:szCs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Default="00476243" w:rsidP="00476243">
      <w:pPr>
        <w:pStyle w:val="biaogecenter"/>
        <w:wordWrap w:val="0"/>
        <w:ind w:leftChars="7"/>
        <w:jc w:val="both"/>
        <w:rPr>
          <w:rFonts w:asciiTheme="minorEastAsia" w:eastAsiaTheme="minorEastAsia" w:hAnsiTheme="minorEastAsia"/>
          <w:bCs/>
        </w:rPr>
      </w:pPr>
      <w:r w:rsidRPr="00A01B26">
        <w:rPr>
          <w:rFonts w:asciiTheme="minorEastAsia" w:eastAsiaTheme="minorEastAsia" w:hAnsiTheme="minorEastAsia" w:hint="eastAsia"/>
          <w:bCs/>
        </w:rPr>
        <w:t>本基金本报告期末未持有港股通股票。</w:t>
      </w:r>
    </w:p>
    <w:p w:rsidR="00476243" w:rsidRDefault="00476243" w:rsidP="00476243">
      <w:pPr>
        <w:pStyle w:val="biaogecenter"/>
        <w:wordWrap w:val="0"/>
        <w:ind w:leftChars="7"/>
        <w:jc w:val="both"/>
        <w:rPr>
          <w:rFonts w:asciiTheme="minorEastAsia" w:eastAsiaTheme="minorEastAsia" w:hAnsiTheme="minorEastAsia"/>
          <w:bCs/>
        </w:rPr>
      </w:pP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DB31DB">
        <w:rPr>
          <w:rFonts w:asciiTheme="minorEastAsia" w:hAnsiTheme="minorEastAsia"/>
          <w:bCs/>
          <w:sz w:val="24"/>
          <w:szCs w:val="24"/>
        </w:rPr>
        <w:t>3、</w:t>
      </w:r>
      <w:r w:rsidRPr="00DB31DB">
        <w:rPr>
          <w:rFonts w:asciiTheme="minorEastAsia" w:hAnsiTheme="minorEastAsia" w:hint="eastAsia"/>
          <w:bCs/>
          <w:sz w:val="24"/>
          <w:szCs w:val="24"/>
        </w:rPr>
        <w:t>报告期末按公允价值占基金资产净值比例大小排序的前十名股票投资明细</w:t>
      </w:r>
    </w:p>
    <w:tbl>
      <w:tblPr>
        <w:tblW w:w="7961" w:type="dxa"/>
        <w:tblInd w:w="108" w:type="dxa"/>
        <w:tblLook w:val="04A0" w:firstRow="1" w:lastRow="0" w:firstColumn="1" w:lastColumn="0" w:noHBand="0" w:noVBand="1"/>
      </w:tblPr>
      <w:tblGrid>
        <w:gridCol w:w="717"/>
        <w:gridCol w:w="1354"/>
        <w:gridCol w:w="1354"/>
        <w:gridCol w:w="1458"/>
        <w:gridCol w:w="1672"/>
        <w:gridCol w:w="1406"/>
      </w:tblGrid>
      <w:tr w:rsidR="00476243" w:rsidRPr="00A01B26" w:rsidTr="00476243">
        <w:trPr>
          <w:trHeight w:val="1123"/>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数量(股)</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占基金资产净值比例(%)</w:t>
            </w:r>
          </w:p>
        </w:tc>
      </w:tr>
      <w:tr w:rsidR="00476243" w:rsidRPr="00A01B26"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000651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格力电器</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129,500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4,621,855.00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5.89</w:t>
            </w:r>
          </w:p>
        </w:tc>
      </w:tr>
      <w:tr w:rsidR="00476243" w:rsidRPr="00A01B26"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2</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600271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航天信息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4,578,000.00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5.83</w:t>
            </w:r>
          </w:p>
        </w:tc>
      </w:tr>
      <w:tr w:rsidR="00476243" w:rsidRPr="00A01B26"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3</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600048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保利地产</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3,537,000.00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4.51</w:t>
            </w:r>
          </w:p>
        </w:tc>
      </w:tr>
      <w:tr w:rsidR="00476243" w:rsidRPr="00A01B26"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4</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300357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我武生物</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69,080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2,555,269.20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3.25</w:t>
            </w:r>
          </w:p>
        </w:tc>
      </w:tr>
      <w:tr w:rsidR="00476243" w:rsidRPr="00A01B26"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5</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601939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建设银行</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350,000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2,229,500.00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2.84</w:t>
            </w:r>
          </w:p>
        </w:tc>
      </w:tr>
      <w:tr w:rsidR="00476243" w:rsidRPr="00A01B26"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6</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300347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泰格医药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52,000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2,223,000.00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2.83</w:t>
            </w:r>
          </w:p>
        </w:tc>
      </w:tr>
      <w:tr w:rsidR="00476243" w:rsidRPr="00A01B26"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002050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三</w:t>
            </w:r>
            <w:proofErr w:type="gramStart"/>
            <w:r w:rsidRPr="00A01B26">
              <w:rPr>
                <w:rFonts w:asciiTheme="minorEastAsia" w:eastAsiaTheme="minorEastAsia" w:hAnsiTheme="minorEastAsia" w:hint="eastAsia"/>
                <w:color w:val="000000"/>
              </w:rPr>
              <w:t>花智控</w:t>
            </w:r>
            <w:proofErr w:type="gramEnd"/>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170,000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2,157,300.00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2.75</w:t>
            </w:r>
          </w:p>
        </w:tc>
      </w:tr>
      <w:tr w:rsidR="00476243" w:rsidRPr="00A01B26"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002127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南极电商</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264,250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1,987,160.00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2.53</w:t>
            </w:r>
          </w:p>
        </w:tc>
      </w:tr>
      <w:tr w:rsidR="00476243" w:rsidRPr="00A01B26" w:rsidTr="00476243">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lastRenderedPageBreak/>
              <w:t>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000681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视觉中国</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85,000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1,982,200.00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2.52</w:t>
            </w:r>
          </w:p>
        </w:tc>
      </w:tr>
      <w:tr w:rsidR="00476243" w:rsidRPr="00A01B26" w:rsidTr="00476243">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000860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color w:val="000000"/>
              </w:rPr>
              <w:t>顺</w:t>
            </w:r>
            <w:proofErr w:type="gramStart"/>
            <w:r w:rsidRPr="00A01B26">
              <w:rPr>
                <w:rFonts w:asciiTheme="minorEastAsia" w:eastAsiaTheme="minorEastAsia" w:hAnsiTheme="minorEastAsia" w:hint="eastAsia"/>
                <w:color w:val="000000"/>
              </w:rPr>
              <w:t>鑫</w:t>
            </w:r>
            <w:proofErr w:type="gramEnd"/>
            <w:r w:rsidRPr="00A01B26">
              <w:rPr>
                <w:rFonts w:asciiTheme="minorEastAsia" w:eastAsiaTheme="minorEastAsia" w:hAnsiTheme="minorEastAsia" w:hint="eastAsia"/>
                <w:color w:val="000000"/>
              </w:rPr>
              <w:t>农业</w:t>
            </w:r>
          </w:p>
        </w:tc>
        <w:tc>
          <w:tcPr>
            <w:tcW w:w="145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60,000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1,913,400.00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color w:val="000000"/>
              </w:rPr>
              <w:t>2.44</w:t>
            </w: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4</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报告期末按债券品种分类的债券投资组合</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本基金本报告期末未持有债券。</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5</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本基金本报告期末未持有债券。</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6</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本基金本报告期末未持有资产支持证券。</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7</w:t>
      </w:r>
      <w:r w:rsidRPr="00A01B26">
        <w:rPr>
          <w:rFonts w:asciiTheme="minorEastAsia" w:hAnsiTheme="minorEastAsia"/>
          <w:bCs/>
          <w:sz w:val="24"/>
          <w:szCs w:val="24"/>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本基金本报告期末未持有贵金属。</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8</w:t>
      </w:r>
      <w:r w:rsidRPr="00A01B26">
        <w:rPr>
          <w:rFonts w:asciiTheme="minorEastAsia" w:hAnsiTheme="minorEastAsia"/>
          <w:bCs/>
          <w:sz w:val="24"/>
          <w:szCs w:val="24"/>
        </w:rPr>
        <w:t>、</w:t>
      </w:r>
      <w:r w:rsidRPr="00A01B26">
        <w:rPr>
          <w:rFonts w:asciiTheme="minorEastAsia" w:hAnsiTheme="minorEastAsia" w:hint="eastAsia"/>
          <w:bCs/>
          <w:sz w:val="24"/>
          <w:szCs w:val="24"/>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本基金本报告期末未持有权证。</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9</w:t>
      </w:r>
      <w:r w:rsidRPr="00A01B26">
        <w:rPr>
          <w:rFonts w:asciiTheme="minorEastAsia" w:hAnsiTheme="minorEastAsia"/>
          <w:bCs/>
          <w:sz w:val="24"/>
          <w:szCs w:val="24"/>
        </w:rPr>
        <w:t>、报告期末本基金投资的股指期货交易情况说明</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本基金本报告期末未投资股指期货。</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10</w:t>
      </w:r>
      <w:r w:rsidRPr="00A01B26">
        <w:rPr>
          <w:rFonts w:asciiTheme="minorEastAsia" w:hAnsiTheme="minorEastAsia"/>
          <w:bCs/>
          <w:sz w:val="24"/>
          <w:szCs w:val="24"/>
        </w:rPr>
        <w:t>、</w:t>
      </w:r>
      <w:r w:rsidRPr="00A01B26">
        <w:rPr>
          <w:rFonts w:asciiTheme="minorEastAsia" w:hAnsiTheme="minorEastAsia" w:hint="eastAsia"/>
          <w:bCs/>
          <w:sz w:val="24"/>
          <w:szCs w:val="24"/>
        </w:rPr>
        <w:t>报告期末本基金投资的国债期货交易情况说明</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本基金本报告期末未投资国债期货。</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1</w:t>
      </w:r>
      <w:r w:rsidRPr="00A01B26">
        <w:rPr>
          <w:rFonts w:asciiTheme="minorEastAsia" w:hAnsiTheme="minorEastAsia" w:hint="eastAsia"/>
          <w:bCs/>
          <w:sz w:val="24"/>
          <w:szCs w:val="24"/>
        </w:rPr>
        <w:t>1</w:t>
      </w:r>
      <w:r w:rsidRPr="00A01B26">
        <w:rPr>
          <w:rFonts w:asciiTheme="minorEastAsia" w:hAnsiTheme="minorEastAsia"/>
          <w:bCs/>
          <w:sz w:val="24"/>
          <w:szCs w:val="24"/>
        </w:rPr>
        <w:t>、投资组合报告附注</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1）</w:t>
      </w:r>
      <w:r w:rsidRPr="00A01B26">
        <w:rPr>
          <w:rFonts w:asciiTheme="minorEastAsia" w:hAnsiTheme="minorEastAsia" w:hint="eastAsia"/>
          <w:bCs/>
          <w:sz w:val="24"/>
          <w:szCs w:val="24"/>
        </w:rPr>
        <w:t>本基金本报告期投资的前十名证券的发行主体，本报告期没有出现被监管部门立案调查的情形，也没有出现在报告编制日前一年内受到公开谴责、处罚的情形。</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2）</w:t>
      </w:r>
      <w:r w:rsidRPr="00A01B26">
        <w:rPr>
          <w:rFonts w:asciiTheme="minorEastAsia" w:hAnsiTheme="minorEastAsia" w:hint="eastAsia"/>
          <w:bCs/>
          <w:sz w:val="24"/>
          <w:szCs w:val="24"/>
        </w:rPr>
        <w:t>本基金投资的前十名股票没有超出基金合同规定的备选股票库。</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3）</w:t>
      </w:r>
      <w:r w:rsidRPr="00A01B26">
        <w:rPr>
          <w:rFonts w:asciiTheme="minorEastAsia" w:hAnsiTheme="minorEastAsia" w:hint="eastAsia"/>
          <w:bCs/>
          <w:sz w:val="24"/>
          <w:szCs w:val="24"/>
        </w:rPr>
        <w:t>其他资产构成</w:t>
      </w:r>
    </w:p>
    <w:tbl>
      <w:tblPr>
        <w:tblW w:w="0" w:type="auto"/>
        <w:tblInd w:w="108" w:type="dxa"/>
        <w:tblLook w:val="04A0" w:firstRow="1" w:lastRow="0" w:firstColumn="1" w:lastColumn="0" w:noHBand="0" w:noVBand="1"/>
      </w:tblPr>
      <w:tblGrid>
        <w:gridCol w:w="1163"/>
        <w:gridCol w:w="3308"/>
        <w:gridCol w:w="3637"/>
      </w:tblGrid>
      <w:tr w:rsidR="00476243" w:rsidRPr="00A01B26"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金额(元)</w:t>
            </w:r>
          </w:p>
        </w:tc>
      </w:tr>
      <w:tr w:rsidR="00476243" w:rsidRPr="00A01B26"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1</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存出保证金</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123,198.24</w:t>
            </w:r>
          </w:p>
        </w:tc>
      </w:tr>
      <w:tr w:rsidR="00476243" w:rsidRPr="00A01B26" w:rsidTr="0083059C">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2</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应收证券清算款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2,797,032.03</w:t>
            </w:r>
          </w:p>
        </w:tc>
      </w:tr>
      <w:tr w:rsidR="00476243" w:rsidRPr="00A01B26"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3</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应收股利</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lastRenderedPageBreak/>
              <w:t>4</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应收利息</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5,328.09</w:t>
            </w:r>
          </w:p>
        </w:tc>
      </w:tr>
      <w:tr w:rsidR="00476243" w:rsidRPr="00A01B26" w:rsidTr="0083059C">
        <w:trPr>
          <w:trHeight w:val="412"/>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5</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应收申购款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83059C">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6</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其他应收款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83059C">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7</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其他</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w:t>
            </w:r>
          </w:p>
        </w:tc>
      </w:tr>
      <w:tr w:rsidR="00476243" w:rsidRPr="00A01B26" w:rsidTr="0083059C">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8</w:t>
            </w:r>
          </w:p>
        </w:tc>
        <w:tc>
          <w:tcPr>
            <w:tcW w:w="3308"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left"/>
              <w:wordWrap w:val="0"/>
              <w:rPr>
                <w:rFonts w:asciiTheme="minorEastAsia" w:eastAsiaTheme="minorEastAsia" w:hAnsiTheme="minorEastAsia"/>
              </w:rPr>
            </w:pPr>
            <w:r w:rsidRPr="00A01B26">
              <w:rPr>
                <w:rFonts w:asciiTheme="minorEastAsia" w:eastAsiaTheme="minorEastAsia" w:hAnsiTheme="minorEastAsia" w:hint="eastAsia"/>
              </w:rPr>
              <w:t>合计</w:t>
            </w:r>
          </w:p>
        </w:tc>
        <w:tc>
          <w:tcPr>
            <w:tcW w:w="3637" w:type="dxa"/>
            <w:tcBorders>
              <w:top w:val="single" w:sz="8" w:space="0" w:color="000000"/>
              <w:left w:val="single" w:sz="8" w:space="0" w:color="000000"/>
              <w:bottom w:val="single" w:sz="4" w:space="0" w:color="000000"/>
              <w:right w:val="single" w:sz="8" w:space="0" w:color="000000"/>
            </w:tcBorders>
            <w:vAlign w:val="center"/>
            <w:hideMark/>
          </w:tcPr>
          <w:p w:rsidR="00476243" w:rsidRPr="00A01B26" w:rsidRDefault="00476243" w:rsidP="0083059C">
            <w:pPr>
              <w:pStyle w:val="biaogeright"/>
              <w:wordWrap w:val="0"/>
              <w:rPr>
                <w:rFonts w:asciiTheme="minorEastAsia" w:eastAsiaTheme="minorEastAsia" w:hAnsiTheme="minorEastAsia"/>
              </w:rPr>
            </w:pPr>
            <w:r w:rsidRPr="00A01B26">
              <w:rPr>
                <w:rFonts w:asciiTheme="minorEastAsia" w:eastAsiaTheme="minorEastAsia" w:hAnsiTheme="minorEastAsia" w:hint="eastAsia"/>
              </w:rPr>
              <w:t>2,925,558.36</w:t>
            </w:r>
          </w:p>
        </w:tc>
      </w:tr>
    </w:tbl>
    <w:p w:rsidR="00476243" w:rsidRPr="00A01B26" w:rsidRDefault="00476243" w:rsidP="00476243">
      <w:pPr>
        <w:widowControl/>
        <w:jc w:val="left"/>
        <w:rPr>
          <w:rFonts w:asciiTheme="minorEastAsia" w:hAnsiTheme="minorEastAsia" w:cs="宋体"/>
          <w:kern w:val="0"/>
          <w:sz w:val="24"/>
          <w:szCs w:val="24"/>
        </w:rPr>
      </w:pP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4）</w:t>
      </w:r>
      <w:r w:rsidRPr="00A01B26">
        <w:rPr>
          <w:rFonts w:asciiTheme="minorEastAsia" w:hAnsiTheme="minorEastAsia" w:hint="eastAsia"/>
          <w:bCs/>
          <w:sz w:val="24"/>
          <w:szCs w:val="24"/>
        </w:rPr>
        <w:t>报告期末持有的处于转股期的可转换债券明细</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本基金本报告期末未持有处于转股的可转换债券。</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5）</w:t>
      </w:r>
      <w:r w:rsidRPr="00A01B26">
        <w:rPr>
          <w:rFonts w:asciiTheme="minorEastAsia" w:hAnsiTheme="minorEastAsia" w:hint="eastAsia"/>
          <w:bCs/>
          <w:sz w:val="24"/>
          <w:szCs w:val="24"/>
        </w:rPr>
        <w:t>报告</w:t>
      </w:r>
      <w:proofErr w:type="gramStart"/>
      <w:r w:rsidRPr="00A01B26">
        <w:rPr>
          <w:rFonts w:asciiTheme="minorEastAsia" w:hAnsiTheme="minorEastAsia" w:hint="eastAsia"/>
          <w:bCs/>
          <w:sz w:val="24"/>
          <w:szCs w:val="24"/>
        </w:rPr>
        <w:t>期末前</w:t>
      </w:r>
      <w:proofErr w:type="gramEnd"/>
      <w:r w:rsidRPr="00A01B26">
        <w:rPr>
          <w:rFonts w:asciiTheme="minorEastAsia" w:hAnsiTheme="minorEastAsia" w:hint="eastAsia"/>
          <w:bCs/>
          <w:sz w:val="24"/>
          <w:szCs w:val="24"/>
        </w:rPr>
        <w:t>十名股票中存在流通受限情况的说明</w:t>
      </w:r>
    </w:p>
    <w:tbl>
      <w:tblPr>
        <w:tblW w:w="0" w:type="auto"/>
        <w:tblInd w:w="108" w:type="dxa"/>
        <w:tblLook w:val="04A0" w:firstRow="1" w:lastRow="0" w:firstColumn="1" w:lastColumn="0" w:noHBand="0" w:noVBand="1"/>
      </w:tblPr>
      <w:tblGrid>
        <w:gridCol w:w="222"/>
      </w:tblGrid>
      <w:tr w:rsidR="00476243" w:rsidRPr="00A01B26" w:rsidTr="0083059C">
        <w:tc>
          <w:tcPr>
            <w:tcW w:w="0" w:type="auto"/>
            <w:vAlign w:val="center"/>
            <w:hideMark/>
          </w:tcPr>
          <w:p w:rsidR="00476243" w:rsidRPr="00A01B26" w:rsidRDefault="00476243" w:rsidP="0083059C">
            <w:pPr>
              <w:autoSpaceDE w:val="0"/>
              <w:autoSpaceDN w:val="0"/>
              <w:spacing w:line="360" w:lineRule="auto"/>
              <w:ind w:firstLineChars="200" w:firstLine="480"/>
              <w:textAlignment w:val="bottom"/>
              <w:rPr>
                <w:rFonts w:asciiTheme="minorEastAsia" w:hAnsiTheme="minorEastAsia"/>
                <w:bCs/>
                <w:sz w:val="24"/>
                <w:szCs w:val="24"/>
              </w:rPr>
            </w:pP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本基金本报告</w:t>
      </w:r>
      <w:proofErr w:type="gramStart"/>
      <w:r w:rsidRPr="00A01B26">
        <w:rPr>
          <w:rFonts w:asciiTheme="minorEastAsia" w:hAnsiTheme="minorEastAsia" w:hint="eastAsia"/>
          <w:bCs/>
          <w:sz w:val="24"/>
          <w:szCs w:val="24"/>
        </w:rPr>
        <w:t>期末前</w:t>
      </w:r>
      <w:proofErr w:type="gramEnd"/>
      <w:r w:rsidRPr="00A01B26">
        <w:rPr>
          <w:rFonts w:asciiTheme="minorEastAsia" w:hAnsiTheme="minorEastAsia" w:hint="eastAsia"/>
          <w:bCs/>
          <w:sz w:val="24"/>
          <w:szCs w:val="24"/>
        </w:rPr>
        <w:t>十名股票中不存在流通受限股票。</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w:t>
      </w:r>
      <w:r w:rsidRPr="00A01B26">
        <w:rPr>
          <w:rFonts w:asciiTheme="minorEastAsia" w:hAnsiTheme="minorEastAsia"/>
          <w:bCs/>
          <w:sz w:val="24"/>
          <w:szCs w:val="24"/>
        </w:rPr>
        <w:t>6）</w:t>
      </w:r>
      <w:r w:rsidRPr="00A01B26">
        <w:rPr>
          <w:rFonts w:asciiTheme="minorEastAsia" w:hAnsiTheme="minorEastAsia" w:hint="eastAsia"/>
          <w:bCs/>
          <w:sz w:val="24"/>
          <w:szCs w:val="24"/>
        </w:rPr>
        <w:t>投资组合报告附注的其他文字描述部分</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由于四舍五入原因，分项之和与合计可能有尾差。</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九、基金净值表现</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富荣福锦混合</w:t>
      </w:r>
      <w:r w:rsidRPr="00A01B26">
        <w:rPr>
          <w:rFonts w:asciiTheme="minorEastAsia" w:hAnsiTheme="minorEastAsia"/>
          <w:bCs/>
          <w:sz w:val="24"/>
          <w:szCs w:val="24"/>
        </w:rPr>
        <w:t>A</w:t>
      </w:r>
    </w:p>
    <w:tbl>
      <w:tblPr>
        <w:tblW w:w="8168" w:type="dxa"/>
        <w:jc w:val="center"/>
        <w:tblLook w:val="04A0" w:firstRow="1" w:lastRow="0" w:firstColumn="1" w:lastColumn="0" w:noHBand="0" w:noVBand="1"/>
      </w:tblPr>
      <w:tblGrid>
        <w:gridCol w:w="1150"/>
        <w:gridCol w:w="1028"/>
        <w:gridCol w:w="1480"/>
        <w:gridCol w:w="1139"/>
        <w:gridCol w:w="1478"/>
        <w:gridCol w:w="985"/>
        <w:gridCol w:w="908"/>
      </w:tblGrid>
      <w:tr w:rsidR="00476243" w:rsidRPr="00A01B26" w:rsidTr="00476243">
        <w:trPr>
          <w:trHeight w:val="1060"/>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jc w:val="left"/>
              <w:rPr>
                <w:rFonts w:asciiTheme="minorEastAsia" w:eastAsiaTheme="minorEastAsia" w:hAnsiTheme="minorEastAsia"/>
              </w:rPr>
            </w:pPr>
            <w:r w:rsidRPr="00A01B26">
              <w:rPr>
                <w:rFonts w:asciiTheme="minorEastAsia" w:eastAsiaTheme="minorEastAsia" w:hAnsiTheme="minorEastAsia" w:hint="eastAsia"/>
                <w:color w:val="000000"/>
              </w:rPr>
              <w:t>阶段</w:t>
            </w:r>
          </w:p>
        </w:tc>
        <w:tc>
          <w:tcPr>
            <w:tcW w:w="629"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份额净值增长率①</w:t>
            </w:r>
          </w:p>
        </w:tc>
        <w:tc>
          <w:tcPr>
            <w:tcW w:w="906"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份额净值增长率标准差②</w:t>
            </w:r>
          </w:p>
        </w:tc>
        <w:tc>
          <w:tcPr>
            <w:tcW w:w="697"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业绩比较基准收益率③</w:t>
            </w:r>
          </w:p>
        </w:tc>
        <w:tc>
          <w:tcPr>
            <w:tcW w:w="905"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业绩比较基准收益率标准差④</w:t>
            </w:r>
          </w:p>
        </w:tc>
        <w:tc>
          <w:tcPr>
            <w:tcW w:w="603"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①</w:t>
            </w:r>
            <w:r w:rsidRPr="00A01B26">
              <w:rPr>
                <w:rFonts w:asciiTheme="minorEastAsia" w:eastAsiaTheme="minorEastAsia" w:hAnsiTheme="minorEastAsia"/>
                <w:color w:val="000000"/>
              </w:rPr>
              <w:t>-③</w:t>
            </w:r>
          </w:p>
        </w:tc>
        <w:tc>
          <w:tcPr>
            <w:tcW w:w="556"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②</w:t>
            </w:r>
            <w:r w:rsidRPr="00A01B26">
              <w:rPr>
                <w:rFonts w:asciiTheme="minorEastAsia" w:eastAsiaTheme="minorEastAsia" w:hAnsiTheme="minorEastAsia"/>
                <w:color w:val="000000"/>
              </w:rPr>
              <w:t>-④</w:t>
            </w:r>
          </w:p>
        </w:tc>
      </w:tr>
      <w:tr w:rsidR="00476243" w:rsidRPr="00A01B26" w:rsidDel="00A224A7" w:rsidTr="00476243">
        <w:trPr>
          <w:trHeight w:val="892"/>
          <w:jc w:val="center"/>
        </w:trPr>
        <w:tc>
          <w:tcPr>
            <w:tcW w:w="704"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left"/>
              <w:wordWrap w:val="0"/>
              <w:spacing w:line="360" w:lineRule="auto"/>
              <w:rPr>
                <w:rFonts w:asciiTheme="minorEastAsia" w:eastAsiaTheme="minorEastAsia" w:hAnsiTheme="minorEastAsia"/>
                <w:color w:val="000000"/>
              </w:rPr>
            </w:pPr>
            <w:r w:rsidRPr="00A01B26">
              <w:rPr>
                <w:rFonts w:asciiTheme="minorEastAsia" w:eastAsiaTheme="minorEastAsia" w:hAnsiTheme="minorEastAsia" w:hint="eastAsia"/>
                <w:color w:val="000000"/>
              </w:rPr>
              <w:t>2018.10.1~2018.12.31</w:t>
            </w:r>
          </w:p>
        </w:tc>
        <w:tc>
          <w:tcPr>
            <w:tcW w:w="629"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-13.41%</w:t>
            </w:r>
          </w:p>
        </w:tc>
        <w:tc>
          <w:tcPr>
            <w:tcW w:w="906"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1.35%</w:t>
            </w:r>
          </w:p>
        </w:tc>
        <w:tc>
          <w:tcPr>
            <w:tcW w:w="697"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-7.94%</w:t>
            </w:r>
          </w:p>
        </w:tc>
        <w:tc>
          <w:tcPr>
            <w:tcW w:w="905"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1.14%</w:t>
            </w:r>
          </w:p>
        </w:tc>
        <w:tc>
          <w:tcPr>
            <w:tcW w:w="603"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-5.47%</w:t>
            </w:r>
          </w:p>
        </w:tc>
        <w:tc>
          <w:tcPr>
            <w:tcW w:w="556"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0.21%</w:t>
            </w:r>
          </w:p>
        </w:tc>
      </w:tr>
      <w:tr w:rsidR="00476243" w:rsidRPr="00A01B26" w:rsidTr="00476243">
        <w:trPr>
          <w:trHeight w:val="466"/>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left"/>
              <w:wordWrap w:val="0"/>
              <w:spacing w:line="360" w:lineRule="auto"/>
              <w:rPr>
                <w:rFonts w:asciiTheme="minorEastAsia" w:eastAsiaTheme="minorEastAsia" w:hAnsiTheme="minorEastAsia"/>
              </w:rPr>
            </w:pPr>
            <w:r w:rsidRPr="00A01B26">
              <w:rPr>
                <w:rFonts w:asciiTheme="minorEastAsia" w:eastAsiaTheme="minorEastAsia" w:hAnsiTheme="minorEastAsia" w:hint="eastAsia"/>
                <w:color w:val="000000"/>
              </w:rPr>
              <w:t>自基金合同生效起至今</w:t>
            </w:r>
          </w:p>
        </w:tc>
        <w:tc>
          <w:tcPr>
            <w:tcW w:w="629"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-18.35%</w:t>
            </w:r>
          </w:p>
        </w:tc>
        <w:tc>
          <w:tcPr>
            <w:tcW w:w="906"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0.88%</w:t>
            </w:r>
          </w:p>
        </w:tc>
        <w:tc>
          <w:tcPr>
            <w:tcW w:w="697"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-17.32%</w:t>
            </w:r>
          </w:p>
        </w:tc>
        <w:tc>
          <w:tcPr>
            <w:tcW w:w="905"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0.96%</w:t>
            </w:r>
          </w:p>
        </w:tc>
        <w:tc>
          <w:tcPr>
            <w:tcW w:w="603"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-1.03%</w:t>
            </w:r>
          </w:p>
        </w:tc>
        <w:tc>
          <w:tcPr>
            <w:tcW w:w="556"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-0.08%</w:t>
            </w: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注：本基金的业绩比较基准为：中</w:t>
      </w:r>
      <w:proofErr w:type="gramStart"/>
      <w:r w:rsidRPr="00A01B26">
        <w:rPr>
          <w:rFonts w:asciiTheme="minorEastAsia" w:hAnsiTheme="minorEastAsia" w:hint="eastAsia"/>
          <w:bCs/>
          <w:sz w:val="24"/>
          <w:szCs w:val="24"/>
        </w:rPr>
        <w:t>证全债指数</w:t>
      </w:r>
      <w:proofErr w:type="gramEnd"/>
      <w:r w:rsidRPr="00A01B26">
        <w:rPr>
          <w:rFonts w:asciiTheme="minorEastAsia" w:hAnsiTheme="minorEastAsia" w:hint="eastAsia"/>
          <w:bCs/>
          <w:sz w:val="24"/>
          <w:szCs w:val="24"/>
        </w:rPr>
        <w:t>收益率×</w:t>
      </w:r>
      <w:r w:rsidRPr="00A01B26">
        <w:rPr>
          <w:rFonts w:asciiTheme="minorEastAsia" w:hAnsiTheme="minorEastAsia"/>
          <w:bCs/>
          <w:sz w:val="24"/>
          <w:szCs w:val="24"/>
        </w:rPr>
        <w:t>30%+沪深300指数收益率×70%。</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lastRenderedPageBreak/>
        <w:t>富荣福锦混合</w:t>
      </w:r>
      <w:r w:rsidRPr="00A01B26">
        <w:rPr>
          <w:rFonts w:asciiTheme="minorEastAsia" w:hAnsiTheme="minorEastAsia"/>
          <w:bCs/>
          <w:sz w:val="24"/>
          <w:szCs w:val="24"/>
        </w:rPr>
        <w:t>C</w:t>
      </w:r>
    </w:p>
    <w:tbl>
      <w:tblPr>
        <w:tblW w:w="8030" w:type="dxa"/>
        <w:jc w:val="center"/>
        <w:tblLook w:val="04A0" w:firstRow="1" w:lastRow="0" w:firstColumn="1" w:lastColumn="0" w:noHBand="0" w:noVBand="1"/>
      </w:tblPr>
      <w:tblGrid>
        <w:gridCol w:w="1056"/>
        <w:gridCol w:w="1164"/>
        <w:gridCol w:w="1376"/>
        <w:gridCol w:w="1161"/>
        <w:gridCol w:w="1301"/>
        <w:gridCol w:w="959"/>
        <w:gridCol w:w="1013"/>
      </w:tblGrid>
      <w:tr w:rsidR="00476243" w:rsidRPr="00A01B26" w:rsidTr="0082084A">
        <w:trPr>
          <w:trHeight w:val="964"/>
          <w:jc w:val="center"/>
        </w:trPr>
        <w:tc>
          <w:tcPr>
            <w:tcW w:w="657"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rPr>
                <w:rFonts w:asciiTheme="minorEastAsia" w:eastAsiaTheme="minorEastAsia" w:hAnsiTheme="minorEastAsia"/>
              </w:rPr>
            </w:pPr>
            <w:r w:rsidRPr="00A01B26">
              <w:rPr>
                <w:rFonts w:asciiTheme="minorEastAsia" w:eastAsiaTheme="minorEastAsia" w:hAnsiTheme="minorEastAsia" w:hint="eastAsia"/>
                <w:color w:val="000000"/>
              </w:rPr>
              <w:t>阶段</w:t>
            </w:r>
          </w:p>
        </w:tc>
        <w:tc>
          <w:tcPr>
            <w:tcW w:w="725"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份额净值增长率①</w:t>
            </w:r>
          </w:p>
        </w:tc>
        <w:tc>
          <w:tcPr>
            <w:tcW w:w="857"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份额净值增长率标准差②</w:t>
            </w:r>
          </w:p>
        </w:tc>
        <w:tc>
          <w:tcPr>
            <w:tcW w:w="723"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业绩比较基准收益率③</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业绩比较基准收益率标准差④</w:t>
            </w:r>
          </w:p>
        </w:tc>
        <w:tc>
          <w:tcPr>
            <w:tcW w:w="597"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①</w:t>
            </w:r>
            <w:r w:rsidRPr="00A01B26">
              <w:rPr>
                <w:rFonts w:asciiTheme="minorEastAsia" w:eastAsiaTheme="minorEastAsia" w:hAnsiTheme="minorEastAsia"/>
                <w:color w:val="000000"/>
              </w:rPr>
              <w:t>-③</w:t>
            </w:r>
          </w:p>
        </w:tc>
        <w:tc>
          <w:tcPr>
            <w:tcW w:w="631"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color w:val="000000"/>
              </w:rPr>
              <w:t>②</w:t>
            </w:r>
            <w:r w:rsidRPr="00A01B26">
              <w:rPr>
                <w:rFonts w:asciiTheme="minorEastAsia" w:eastAsiaTheme="minorEastAsia" w:hAnsiTheme="minorEastAsia"/>
                <w:color w:val="000000"/>
              </w:rPr>
              <w:t>-④</w:t>
            </w:r>
          </w:p>
        </w:tc>
      </w:tr>
      <w:tr w:rsidR="00476243" w:rsidRPr="00A01B26" w:rsidDel="00A224A7" w:rsidTr="0082084A">
        <w:trPr>
          <w:trHeight w:val="1196"/>
          <w:jc w:val="center"/>
        </w:trPr>
        <w:tc>
          <w:tcPr>
            <w:tcW w:w="657"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left"/>
              <w:wordWrap w:val="0"/>
              <w:spacing w:line="360" w:lineRule="auto"/>
              <w:rPr>
                <w:rFonts w:asciiTheme="minorEastAsia" w:eastAsiaTheme="minorEastAsia" w:hAnsiTheme="minorEastAsia"/>
                <w:color w:val="000000"/>
              </w:rPr>
            </w:pPr>
            <w:r w:rsidRPr="00A01B26">
              <w:rPr>
                <w:rFonts w:asciiTheme="minorEastAsia" w:eastAsiaTheme="minorEastAsia" w:hAnsiTheme="minorEastAsia" w:hint="eastAsia"/>
                <w:color w:val="000000"/>
              </w:rPr>
              <w:t>2018.10.1~2018.12.31</w:t>
            </w:r>
          </w:p>
        </w:tc>
        <w:tc>
          <w:tcPr>
            <w:tcW w:w="725"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-13.43%</w:t>
            </w:r>
          </w:p>
        </w:tc>
        <w:tc>
          <w:tcPr>
            <w:tcW w:w="857"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rPr>
              <w:t>1.35%</w:t>
            </w:r>
          </w:p>
        </w:tc>
        <w:tc>
          <w:tcPr>
            <w:tcW w:w="723"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-7.94%</w:t>
            </w:r>
          </w:p>
        </w:tc>
        <w:tc>
          <w:tcPr>
            <w:tcW w:w="810"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1.14%</w:t>
            </w:r>
          </w:p>
        </w:tc>
        <w:tc>
          <w:tcPr>
            <w:tcW w:w="597"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-5.49%</w:t>
            </w:r>
          </w:p>
        </w:tc>
        <w:tc>
          <w:tcPr>
            <w:tcW w:w="631" w:type="pct"/>
            <w:tcBorders>
              <w:top w:val="single" w:sz="8" w:space="0" w:color="000000"/>
              <w:left w:val="single" w:sz="8" w:space="0" w:color="000000"/>
              <w:bottom w:val="single" w:sz="8" w:space="0" w:color="000000"/>
              <w:right w:val="single" w:sz="8" w:space="0" w:color="000000"/>
            </w:tcBorders>
            <w:vAlign w:val="center"/>
          </w:tcPr>
          <w:p w:rsidR="00476243" w:rsidRPr="00A01B26" w:rsidDel="00A224A7"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rPr>
              <w:t>0.21%</w:t>
            </w:r>
          </w:p>
        </w:tc>
      </w:tr>
      <w:tr w:rsidR="00476243" w:rsidRPr="00A01B26" w:rsidTr="0082084A">
        <w:trPr>
          <w:trHeight w:val="1207"/>
          <w:jc w:val="center"/>
        </w:trPr>
        <w:tc>
          <w:tcPr>
            <w:tcW w:w="657" w:type="pct"/>
            <w:tcBorders>
              <w:top w:val="single" w:sz="8" w:space="0" w:color="000000"/>
              <w:left w:val="single" w:sz="8" w:space="0" w:color="000000"/>
              <w:bottom w:val="single" w:sz="8" w:space="0" w:color="000000"/>
              <w:right w:val="single" w:sz="8" w:space="0" w:color="000000"/>
            </w:tcBorders>
            <w:hideMark/>
          </w:tcPr>
          <w:p w:rsidR="00476243" w:rsidRPr="00A01B26" w:rsidRDefault="00476243" w:rsidP="0083059C">
            <w:pPr>
              <w:pStyle w:val="biaogeleft"/>
              <w:wordWrap w:val="0"/>
              <w:spacing w:line="360" w:lineRule="auto"/>
              <w:rPr>
                <w:rFonts w:asciiTheme="minorEastAsia" w:eastAsiaTheme="minorEastAsia" w:hAnsiTheme="minorEastAsia"/>
              </w:rPr>
            </w:pPr>
            <w:r w:rsidRPr="00A01B26">
              <w:rPr>
                <w:rFonts w:asciiTheme="minorEastAsia" w:eastAsiaTheme="minorEastAsia" w:hAnsiTheme="minorEastAsia" w:hint="eastAsia"/>
              </w:rPr>
              <w:t>自基金合同生效起至今</w:t>
            </w:r>
          </w:p>
        </w:tc>
        <w:tc>
          <w:tcPr>
            <w:tcW w:w="725"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-19.10%</w:t>
            </w:r>
          </w:p>
        </w:tc>
        <w:tc>
          <w:tcPr>
            <w:tcW w:w="857"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rPr>
                <w:rFonts w:asciiTheme="minorEastAsia" w:eastAsiaTheme="minorEastAsia" w:hAnsiTheme="minorEastAsia"/>
              </w:rPr>
            </w:pPr>
            <w:r w:rsidRPr="00A01B26">
              <w:rPr>
                <w:rFonts w:asciiTheme="minorEastAsia" w:eastAsiaTheme="minorEastAsia" w:hAnsiTheme="minorEastAsia" w:hint="eastAsia"/>
              </w:rPr>
              <w:t>0.88%</w:t>
            </w:r>
          </w:p>
        </w:tc>
        <w:tc>
          <w:tcPr>
            <w:tcW w:w="723"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-17.32%</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0.96%</w:t>
            </w:r>
          </w:p>
        </w:tc>
        <w:tc>
          <w:tcPr>
            <w:tcW w:w="597"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-1.78%</w:t>
            </w:r>
          </w:p>
        </w:tc>
        <w:tc>
          <w:tcPr>
            <w:tcW w:w="631" w:type="pct"/>
            <w:tcBorders>
              <w:top w:val="single" w:sz="8" w:space="0" w:color="000000"/>
              <w:left w:val="single" w:sz="8" w:space="0" w:color="000000"/>
              <w:bottom w:val="single" w:sz="8" w:space="0" w:color="000000"/>
              <w:right w:val="single" w:sz="8" w:space="0" w:color="000000"/>
            </w:tcBorders>
            <w:vAlign w:val="center"/>
            <w:hideMark/>
          </w:tcPr>
          <w:p w:rsidR="00476243" w:rsidRPr="00A01B26" w:rsidRDefault="00476243" w:rsidP="0083059C">
            <w:pPr>
              <w:pStyle w:val="biaogecenter"/>
              <w:wordWrap w:val="0"/>
              <w:ind w:firstLine="480"/>
              <w:rPr>
                <w:rFonts w:asciiTheme="minorEastAsia" w:eastAsiaTheme="minorEastAsia" w:hAnsiTheme="minorEastAsia"/>
              </w:rPr>
            </w:pPr>
            <w:r w:rsidRPr="00A01B26">
              <w:rPr>
                <w:rFonts w:asciiTheme="minorEastAsia" w:eastAsiaTheme="minorEastAsia" w:hAnsiTheme="minorEastAsia" w:hint="eastAsia"/>
              </w:rPr>
              <w:t>-0.08%</w:t>
            </w:r>
          </w:p>
        </w:tc>
      </w:tr>
    </w:tbl>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注：本基金的业绩比较基准为：中</w:t>
      </w:r>
      <w:proofErr w:type="gramStart"/>
      <w:r w:rsidRPr="00A01B26">
        <w:rPr>
          <w:rFonts w:asciiTheme="minorEastAsia" w:hAnsiTheme="minorEastAsia" w:hint="eastAsia"/>
          <w:bCs/>
          <w:sz w:val="24"/>
          <w:szCs w:val="24"/>
        </w:rPr>
        <w:t>证全债指数</w:t>
      </w:r>
      <w:proofErr w:type="gramEnd"/>
      <w:r w:rsidRPr="00A01B26">
        <w:rPr>
          <w:rFonts w:asciiTheme="minorEastAsia" w:hAnsiTheme="minorEastAsia" w:hint="eastAsia"/>
          <w:bCs/>
          <w:sz w:val="24"/>
          <w:szCs w:val="24"/>
        </w:rPr>
        <w:t>收益率×</w:t>
      </w:r>
      <w:r w:rsidRPr="00A01B26">
        <w:rPr>
          <w:rFonts w:asciiTheme="minorEastAsia" w:hAnsiTheme="minorEastAsia"/>
          <w:bCs/>
          <w:sz w:val="24"/>
          <w:szCs w:val="24"/>
        </w:rPr>
        <w:t xml:space="preserve">30%+沪深300指数收益率×70%。 </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bCs/>
          <w:sz w:val="24"/>
          <w:szCs w:val="24"/>
        </w:rPr>
        <w:t xml:space="preserve">2、 </w:t>
      </w:r>
      <w:r w:rsidRPr="00A01B26">
        <w:rPr>
          <w:rFonts w:asciiTheme="minorEastAsia" w:hAnsiTheme="minorEastAsia" w:hint="eastAsia"/>
          <w:bCs/>
          <w:sz w:val="24"/>
          <w:szCs w:val="24"/>
        </w:rPr>
        <w:t>自基金合同生效以来基金份额累计净值增长率变动及其与同期业绩比较基准收益率变动的比较</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noProof/>
          <w:color w:val="000000"/>
          <w:sz w:val="24"/>
          <w:szCs w:val="24"/>
        </w:rPr>
        <w:drawing>
          <wp:inline distT="0" distB="0" distL="0" distR="0" wp14:anchorId="12F43ED8" wp14:editId="3F1BA907">
            <wp:extent cx="4795200" cy="3431607"/>
            <wp:effectExtent l="0" t="0" r="5715" b="0"/>
            <wp:docPr id="4" name="图片 4" descr="说明: D:\Program Files\FA_Client\Bin\MOD\TMP\CN_51130000_005164_FB010010_2019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64_FB010010_20190002_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92211" cy="3429468"/>
                    </a:xfrm>
                    <a:prstGeom prst="rect">
                      <a:avLst/>
                    </a:prstGeom>
                    <a:noFill/>
                    <a:ln>
                      <a:noFill/>
                    </a:ln>
                  </pic:spPr>
                </pic:pic>
              </a:graphicData>
            </a:graphic>
          </wp:inline>
        </w:drawing>
      </w:r>
    </w:p>
    <w:p w:rsidR="00476243" w:rsidRPr="00A01B26" w:rsidRDefault="00476243" w:rsidP="00476243">
      <w:pPr>
        <w:pStyle w:val="biaogeleft"/>
        <w:rPr>
          <w:rFonts w:asciiTheme="minorEastAsia" w:eastAsiaTheme="minorEastAsia" w:hAnsiTheme="minorEastAsia"/>
        </w:rPr>
      </w:pP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lastRenderedPageBreak/>
        <w:t>注：①本</w:t>
      </w:r>
      <w:proofErr w:type="gramStart"/>
      <w:r w:rsidRPr="00A01B26">
        <w:rPr>
          <w:rFonts w:asciiTheme="minorEastAsia" w:hAnsiTheme="minorEastAsia" w:hint="eastAsia"/>
          <w:bCs/>
          <w:sz w:val="24"/>
          <w:szCs w:val="24"/>
        </w:rPr>
        <w:t>基金基金</w:t>
      </w:r>
      <w:proofErr w:type="gramEnd"/>
      <w:r w:rsidRPr="00A01B26">
        <w:rPr>
          <w:rFonts w:asciiTheme="minorEastAsia" w:hAnsiTheme="minorEastAsia" w:hint="eastAsia"/>
          <w:bCs/>
          <w:sz w:val="24"/>
          <w:szCs w:val="24"/>
        </w:rPr>
        <w:t>合同于2018年3月16日生效，截止2018年12月31日止，本基金成立未满一年；</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②本基金建仓期为6个月，建仓期结束时各资产配置比例符合合同约定。</w:t>
      </w:r>
    </w:p>
    <w:p w:rsidR="00476243" w:rsidRPr="00A01B26"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noProof/>
          <w:color w:val="000000"/>
          <w:sz w:val="24"/>
          <w:szCs w:val="24"/>
        </w:rPr>
        <w:drawing>
          <wp:inline distT="0" distB="0" distL="0" distR="0" wp14:anchorId="2330531A" wp14:editId="0FF0D2F5">
            <wp:extent cx="4723200" cy="3428645"/>
            <wp:effectExtent l="0" t="0" r="1270" b="635"/>
            <wp:docPr id="5" name="图片 5" descr="说明: D:\Program Files\FA_Client\Bin\MOD\TMP\CN_51130000_005164_FB010010_2019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64_FB010010_20190002_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20256" cy="3426508"/>
                    </a:xfrm>
                    <a:prstGeom prst="rect">
                      <a:avLst/>
                    </a:prstGeom>
                    <a:noFill/>
                    <a:ln>
                      <a:noFill/>
                    </a:ln>
                  </pic:spPr>
                </pic:pic>
              </a:graphicData>
            </a:graphic>
          </wp:inline>
        </w:drawing>
      </w:r>
    </w:p>
    <w:p w:rsidR="00476243" w:rsidRPr="00A01B26" w:rsidRDefault="00476243" w:rsidP="00476243">
      <w:pPr>
        <w:pStyle w:val="biaogeleft"/>
        <w:rPr>
          <w:rFonts w:asciiTheme="minorEastAsia" w:eastAsiaTheme="minorEastAsia" w:hAnsiTheme="minorEastAsia"/>
        </w:rPr>
      </w:pPr>
    </w:p>
    <w:p w:rsidR="00476243" w:rsidRDefault="00476243" w:rsidP="00476243">
      <w:pPr>
        <w:autoSpaceDE w:val="0"/>
        <w:autoSpaceDN w:val="0"/>
        <w:spacing w:line="360" w:lineRule="auto"/>
        <w:ind w:firstLineChars="200" w:firstLine="480"/>
        <w:textAlignment w:val="bottom"/>
        <w:rPr>
          <w:rFonts w:asciiTheme="minorEastAsia" w:hAnsiTheme="minorEastAsia"/>
          <w:bCs/>
          <w:sz w:val="24"/>
          <w:szCs w:val="24"/>
        </w:rPr>
      </w:pPr>
      <w:r w:rsidRPr="00A01B26">
        <w:rPr>
          <w:rFonts w:asciiTheme="minorEastAsia" w:hAnsiTheme="minorEastAsia" w:hint="eastAsia"/>
          <w:bCs/>
          <w:sz w:val="24"/>
          <w:szCs w:val="24"/>
        </w:rPr>
        <w:t>注：①本</w:t>
      </w:r>
      <w:proofErr w:type="gramStart"/>
      <w:r w:rsidRPr="00A01B26">
        <w:rPr>
          <w:rFonts w:asciiTheme="minorEastAsia" w:hAnsiTheme="minorEastAsia" w:hint="eastAsia"/>
          <w:bCs/>
          <w:sz w:val="24"/>
          <w:szCs w:val="24"/>
        </w:rPr>
        <w:t>基金基金</w:t>
      </w:r>
      <w:proofErr w:type="gramEnd"/>
      <w:r w:rsidRPr="00A01B26">
        <w:rPr>
          <w:rFonts w:asciiTheme="minorEastAsia" w:hAnsiTheme="minorEastAsia" w:hint="eastAsia"/>
          <w:bCs/>
          <w:sz w:val="24"/>
          <w:szCs w:val="24"/>
        </w:rPr>
        <w:t>合同于2018年3月16日生效，截止2018年12月31日止，本基金成立未满一年；</w:t>
      </w:r>
    </w:p>
    <w:p w:rsidR="0083059C" w:rsidRDefault="0083059C" w:rsidP="0083059C">
      <w:pPr>
        <w:autoSpaceDE w:val="0"/>
        <w:autoSpaceDN w:val="0"/>
        <w:spacing w:line="360" w:lineRule="auto"/>
        <w:ind w:firstLineChars="400" w:firstLine="960"/>
        <w:textAlignment w:val="bottom"/>
        <w:rPr>
          <w:rFonts w:asciiTheme="minorEastAsia" w:hAnsiTheme="minorEastAsia"/>
          <w:bCs/>
          <w:sz w:val="24"/>
          <w:szCs w:val="24"/>
        </w:rPr>
      </w:pPr>
      <w:r w:rsidRPr="00A01B26">
        <w:rPr>
          <w:rFonts w:asciiTheme="minorEastAsia" w:hAnsiTheme="minorEastAsia" w:hint="eastAsia"/>
          <w:bCs/>
          <w:sz w:val="24"/>
          <w:szCs w:val="24"/>
        </w:rPr>
        <w:t>②本基金建仓期为</w:t>
      </w:r>
      <w:r w:rsidRPr="00A01B26">
        <w:rPr>
          <w:rFonts w:asciiTheme="minorEastAsia" w:hAnsiTheme="minorEastAsia"/>
          <w:bCs/>
          <w:sz w:val="24"/>
          <w:szCs w:val="24"/>
        </w:rPr>
        <w:t>6</w:t>
      </w:r>
      <w:r w:rsidRPr="00A01B26">
        <w:rPr>
          <w:rFonts w:asciiTheme="minorEastAsia" w:hAnsiTheme="minorEastAsia" w:hint="eastAsia"/>
          <w:bCs/>
          <w:sz w:val="24"/>
          <w:szCs w:val="24"/>
        </w:rPr>
        <w:t>个月，建仓期结束时各资产配置比例符合合同约定。</w:t>
      </w: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83059C" w:rsidRPr="00A01B26" w:rsidRDefault="0083059C" w:rsidP="00476243">
      <w:pPr>
        <w:autoSpaceDE w:val="0"/>
        <w:autoSpaceDN w:val="0"/>
        <w:spacing w:line="360" w:lineRule="auto"/>
        <w:ind w:firstLineChars="200" w:firstLine="480"/>
        <w:textAlignment w:val="bottom"/>
        <w:rPr>
          <w:rFonts w:asciiTheme="minorEastAsia" w:hAnsiTheme="minorEastAsia"/>
          <w:bCs/>
          <w:sz w:val="24"/>
          <w:szCs w:val="24"/>
        </w:rPr>
      </w:pPr>
    </w:p>
    <w:p w:rsidR="001745C9" w:rsidRPr="00C71655" w:rsidRDefault="00476243" w:rsidP="00C71655">
      <w:pPr>
        <w:pStyle w:val="1"/>
        <w:jc w:val="center"/>
        <w:rPr>
          <w:sz w:val="30"/>
          <w:szCs w:val="30"/>
        </w:rPr>
      </w:pPr>
      <w:r w:rsidRPr="00A01B26">
        <w:rPr>
          <w:rFonts w:asciiTheme="minorEastAsia" w:hAnsiTheme="minorEastAsia" w:hint="eastAsia"/>
          <w:bCs/>
          <w:szCs w:val="24"/>
        </w:rPr>
        <w:lastRenderedPageBreak/>
        <w:t xml:space="preserve">   </w:t>
      </w:r>
      <w:r w:rsidRPr="00A01B26">
        <w:rPr>
          <w:rFonts w:asciiTheme="minorEastAsia" w:hAnsiTheme="minorEastAsia"/>
          <w:bCs/>
          <w:szCs w:val="24"/>
        </w:rPr>
        <w:t xml:space="preserve"> </w:t>
      </w:r>
      <w:bookmarkStart w:id="208" w:name="_Toc416264546"/>
      <w:bookmarkStart w:id="209" w:name="_Toc471892872"/>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001745C9" w:rsidRPr="00C71655">
        <w:rPr>
          <w:rFonts w:hint="eastAsia"/>
          <w:sz w:val="30"/>
          <w:szCs w:val="30"/>
        </w:rPr>
        <w:t>第十部分</w:t>
      </w:r>
      <w:r w:rsidR="001745C9" w:rsidRPr="00C71655">
        <w:rPr>
          <w:sz w:val="30"/>
          <w:szCs w:val="30"/>
        </w:rPr>
        <w:t xml:space="preserve">  </w:t>
      </w:r>
      <w:r w:rsidR="001745C9" w:rsidRPr="00C71655">
        <w:rPr>
          <w:rFonts w:hint="eastAsia"/>
          <w:sz w:val="30"/>
          <w:szCs w:val="30"/>
        </w:rPr>
        <w:t>基金的财产</w:t>
      </w:r>
      <w:bookmarkEnd w:id="208"/>
      <w:bookmarkEnd w:id="209"/>
    </w:p>
    <w:p w:rsidR="002B1A83" w:rsidRDefault="002B1A83" w:rsidP="002B1A83">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rsidR="002B1A83" w:rsidRDefault="002B1A83" w:rsidP="002B1A8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2B1A83" w:rsidRDefault="002B1A83" w:rsidP="002B1A83">
      <w:pPr>
        <w:autoSpaceDE w:val="0"/>
        <w:autoSpaceDN w:val="0"/>
        <w:spacing w:line="360" w:lineRule="auto"/>
        <w:ind w:firstLineChars="200" w:firstLine="480"/>
        <w:textAlignment w:val="bottom"/>
        <w:rPr>
          <w:bCs/>
          <w:sz w:val="24"/>
        </w:rPr>
      </w:pPr>
      <w:r>
        <w:rPr>
          <w:bCs/>
          <w:sz w:val="24"/>
        </w:rPr>
        <w:t>二、基金资产净值</w:t>
      </w:r>
    </w:p>
    <w:p w:rsidR="002B1A83" w:rsidRDefault="002B1A83" w:rsidP="002B1A8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2B1A83" w:rsidRDefault="002B1A83" w:rsidP="002B1A83">
      <w:pPr>
        <w:autoSpaceDE w:val="0"/>
        <w:autoSpaceDN w:val="0"/>
        <w:spacing w:line="360" w:lineRule="auto"/>
        <w:ind w:firstLineChars="200" w:firstLine="480"/>
        <w:textAlignment w:val="bottom"/>
        <w:rPr>
          <w:bCs/>
          <w:sz w:val="24"/>
        </w:rPr>
      </w:pPr>
      <w:r>
        <w:rPr>
          <w:bCs/>
          <w:sz w:val="24"/>
        </w:rPr>
        <w:t>三、基金财产的账户</w:t>
      </w:r>
    </w:p>
    <w:p w:rsidR="002B1A83" w:rsidRDefault="002B1A83" w:rsidP="002B1A8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rsidR="002B1A83" w:rsidRDefault="002B1A83" w:rsidP="002B1A8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rsidR="002B1A83" w:rsidRDefault="002B1A83" w:rsidP="002B1A8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rsidR="00327DF4" w:rsidRPr="00D73D18" w:rsidRDefault="002B1A83" w:rsidP="002B1A83">
      <w:pPr>
        <w:adjustRightInd w:val="0"/>
        <w:snapToGrid w:val="0"/>
        <w:spacing w:line="360" w:lineRule="auto"/>
        <w:ind w:firstLineChars="200" w:firstLine="480"/>
        <w:rPr>
          <w:rFonts w:ascii="宋体" w:eastAsia="宋体" w:hAnsi="宋体" w:cs="Arial"/>
          <w:sz w:val="24"/>
          <w:szCs w:val="24"/>
        </w:rPr>
        <w:sectPr w:rsidR="00327DF4" w:rsidRPr="00D73D18" w:rsidSect="00C70DA5">
          <w:footerReference w:type="default" r:id="rId29"/>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sidR="00703F25" w:rsidRPr="007B62D3">
        <w:rPr>
          <w:bCs/>
          <w:sz w:val="24"/>
        </w:rPr>
        <w:t>。</w:t>
      </w:r>
    </w:p>
    <w:p w:rsidR="001745C9" w:rsidRPr="00C71655" w:rsidRDefault="001745C9" w:rsidP="00C71655">
      <w:pPr>
        <w:pStyle w:val="1"/>
        <w:jc w:val="center"/>
        <w:rPr>
          <w:sz w:val="30"/>
          <w:szCs w:val="30"/>
        </w:rPr>
      </w:pPr>
      <w:bookmarkStart w:id="247" w:name="_Toc471892873"/>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0"/>
      <w:bookmarkEnd w:id="231"/>
      <w:bookmarkEnd w:id="232"/>
      <w:bookmarkEnd w:id="247"/>
    </w:p>
    <w:p w:rsidR="006504A9" w:rsidRDefault="006504A9" w:rsidP="006504A9">
      <w:pPr>
        <w:autoSpaceDE w:val="0"/>
        <w:autoSpaceDN w:val="0"/>
        <w:spacing w:line="360" w:lineRule="auto"/>
        <w:ind w:firstLineChars="200" w:firstLine="480"/>
        <w:textAlignment w:val="bottom"/>
        <w:rPr>
          <w:bCs/>
          <w:sz w:val="24"/>
        </w:rPr>
      </w:pPr>
      <w:r>
        <w:rPr>
          <w:bCs/>
          <w:sz w:val="24"/>
        </w:rPr>
        <w:t>一、估值日</w:t>
      </w:r>
    </w:p>
    <w:p w:rsidR="006504A9" w:rsidRDefault="006504A9" w:rsidP="006504A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rsidR="006504A9" w:rsidRDefault="006504A9" w:rsidP="006504A9">
      <w:pPr>
        <w:autoSpaceDE w:val="0"/>
        <w:autoSpaceDN w:val="0"/>
        <w:spacing w:line="360" w:lineRule="auto"/>
        <w:ind w:firstLineChars="200" w:firstLine="480"/>
        <w:textAlignment w:val="bottom"/>
        <w:rPr>
          <w:bCs/>
          <w:sz w:val="24"/>
        </w:rPr>
      </w:pPr>
      <w:r>
        <w:rPr>
          <w:bCs/>
          <w:sz w:val="24"/>
        </w:rPr>
        <w:t>二、估值对象</w:t>
      </w:r>
    </w:p>
    <w:p w:rsidR="006504A9" w:rsidRDefault="006504A9" w:rsidP="006504A9">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6504A9" w:rsidRDefault="006504A9" w:rsidP="006504A9">
      <w:pPr>
        <w:autoSpaceDE w:val="0"/>
        <w:autoSpaceDN w:val="0"/>
        <w:spacing w:line="360" w:lineRule="auto"/>
        <w:ind w:firstLineChars="200" w:firstLine="480"/>
        <w:textAlignment w:val="bottom"/>
        <w:rPr>
          <w:bCs/>
          <w:sz w:val="24"/>
        </w:rPr>
      </w:pPr>
      <w:r>
        <w:rPr>
          <w:bCs/>
          <w:sz w:val="24"/>
        </w:rPr>
        <w:t>三、估值方法</w:t>
      </w:r>
    </w:p>
    <w:p w:rsidR="006504A9" w:rsidRDefault="006504A9" w:rsidP="006504A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746D8F" w:rsidRPr="00746D8F" w:rsidRDefault="00746D8F" w:rsidP="00746D8F">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6504A9" w:rsidRDefault="00746D8F" w:rsidP="006504A9">
      <w:pPr>
        <w:autoSpaceDE w:val="0"/>
        <w:autoSpaceDN w:val="0"/>
        <w:spacing w:line="360" w:lineRule="auto"/>
        <w:ind w:firstLineChars="200" w:firstLine="480"/>
        <w:textAlignment w:val="bottom"/>
        <w:rPr>
          <w:bCs/>
          <w:sz w:val="24"/>
        </w:rPr>
      </w:pPr>
      <w:r>
        <w:rPr>
          <w:bCs/>
          <w:sz w:val="24"/>
        </w:rPr>
        <w:t>10</w:t>
      </w:r>
      <w:r w:rsidR="006504A9">
        <w:rPr>
          <w:bCs/>
          <w:sz w:val="24"/>
        </w:rPr>
        <w:t>、如有确凿证据表明按上述方法进行估值不能客观反映其公允价值的，基金管理人可根据具体情况与基金托管人商定后，按最能反映公允价值的价格估值。</w:t>
      </w:r>
    </w:p>
    <w:p w:rsidR="006504A9" w:rsidRDefault="00746D8F" w:rsidP="006504A9">
      <w:pPr>
        <w:autoSpaceDE w:val="0"/>
        <w:autoSpaceDN w:val="0"/>
        <w:spacing w:line="360" w:lineRule="auto"/>
        <w:ind w:firstLineChars="200" w:firstLine="480"/>
        <w:textAlignment w:val="bottom"/>
        <w:rPr>
          <w:bCs/>
          <w:sz w:val="24"/>
        </w:rPr>
      </w:pPr>
      <w:r>
        <w:rPr>
          <w:rFonts w:hint="eastAsia"/>
          <w:bCs/>
          <w:sz w:val="24"/>
        </w:rPr>
        <w:t>1</w:t>
      </w:r>
      <w:r>
        <w:rPr>
          <w:bCs/>
          <w:sz w:val="24"/>
        </w:rPr>
        <w:t>1</w:t>
      </w:r>
      <w:r w:rsidR="006504A9">
        <w:rPr>
          <w:bCs/>
          <w:sz w:val="24"/>
        </w:rPr>
        <w:t>、相关法律法规以及监管部门有强制规定的，从其规定。如有新增事项，按国家最新规定估值。</w:t>
      </w:r>
    </w:p>
    <w:p w:rsidR="006504A9" w:rsidRDefault="006504A9" w:rsidP="006504A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6504A9" w:rsidRDefault="006504A9" w:rsidP="006504A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w:t>
      </w:r>
      <w:r>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6504A9" w:rsidRDefault="006504A9" w:rsidP="006504A9">
      <w:pPr>
        <w:autoSpaceDE w:val="0"/>
        <w:autoSpaceDN w:val="0"/>
        <w:spacing w:line="360" w:lineRule="auto"/>
        <w:ind w:firstLineChars="200" w:firstLine="480"/>
        <w:textAlignment w:val="bottom"/>
        <w:rPr>
          <w:bCs/>
          <w:sz w:val="24"/>
        </w:rPr>
      </w:pPr>
      <w:r>
        <w:rPr>
          <w:bCs/>
          <w:sz w:val="24"/>
        </w:rPr>
        <w:t>四、估值程序</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6504A9" w:rsidRDefault="008B4D5A" w:rsidP="006504A9">
      <w:pPr>
        <w:autoSpaceDE w:val="0"/>
        <w:autoSpaceDN w:val="0"/>
        <w:spacing w:line="360" w:lineRule="auto"/>
        <w:ind w:firstLineChars="200" w:firstLine="480"/>
        <w:textAlignment w:val="bottom"/>
        <w:rPr>
          <w:bCs/>
          <w:sz w:val="24"/>
        </w:rPr>
      </w:pPr>
      <w:r>
        <w:rPr>
          <w:rFonts w:hint="eastAsia"/>
          <w:bCs/>
          <w:sz w:val="24"/>
        </w:rPr>
        <w:t>基金管理人</w:t>
      </w:r>
      <w:r w:rsidR="006504A9">
        <w:rPr>
          <w:rFonts w:hint="eastAsia"/>
          <w:bCs/>
          <w:sz w:val="24"/>
        </w:rPr>
        <w:t>每个工作日计算基金资产净值及两类基金份额净值，</w:t>
      </w:r>
      <w:r>
        <w:rPr>
          <w:rFonts w:hint="eastAsia"/>
          <w:bCs/>
          <w:sz w:val="24"/>
        </w:rPr>
        <w:t>经</w:t>
      </w:r>
      <w:r w:rsidR="008B7206">
        <w:rPr>
          <w:rFonts w:hint="eastAsia"/>
          <w:bCs/>
          <w:sz w:val="24"/>
        </w:rPr>
        <w:t>基金</w:t>
      </w:r>
      <w:r>
        <w:rPr>
          <w:rFonts w:hint="eastAsia"/>
          <w:bCs/>
          <w:sz w:val="24"/>
        </w:rPr>
        <w:t>托管人复核，</w:t>
      </w:r>
      <w:r w:rsidR="006504A9">
        <w:rPr>
          <w:rFonts w:hint="eastAsia"/>
          <w:bCs/>
          <w:sz w:val="24"/>
        </w:rPr>
        <w:t>并按规定公告</w:t>
      </w:r>
      <w:r w:rsidR="006504A9">
        <w:rPr>
          <w:bCs/>
          <w:sz w:val="24"/>
        </w:rPr>
        <w:t>。</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6504A9" w:rsidRDefault="006504A9" w:rsidP="006504A9">
      <w:pPr>
        <w:autoSpaceDE w:val="0"/>
        <w:autoSpaceDN w:val="0"/>
        <w:spacing w:line="360" w:lineRule="auto"/>
        <w:ind w:firstLineChars="200" w:firstLine="480"/>
        <w:textAlignment w:val="bottom"/>
        <w:rPr>
          <w:bCs/>
          <w:sz w:val="24"/>
        </w:rPr>
      </w:pPr>
      <w:r>
        <w:rPr>
          <w:bCs/>
          <w:sz w:val="24"/>
        </w:rPr>
        <w:t>五、估值错误的处理</w:t>
      </w:r>
    </w:p>
    <w:p w:rsidR="006504A9" w:rsidRDefault="006504A9" w:rsidP="006504A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6504A9" w:rsidRDefault="006504A9" w:rsidP="006504A9">
      <w:pPr>
        <w:autoSpaceDE w:val="0"/>
        <w:autoSpaceDN w:val="0"/>
        <w:spacing w:line="360" w:lineRule="auto"/>
        <w:ind w:firstLineChars="200" w:firstLine="480"/>
        <w:textAlignment w:val="bottom"/>
        <w:rPr>
          <w:bCs/>
          <w:sz w:val="24"/>
        </w:rPr>
      </w:pPr>
      <w:r>
        <w:rPr>
          <w:bCs/>
          <w:sz w:val="24"/>
        </w:rPr>
        <w:t>基金合同的当事人应按照以下约定处理：</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、估值错误类型</w:t>
      </w:r>
    </w:p>
    <w:p w:rsidR="006504A9" w:rsidRDefault="006504A9" w:rsidP="006504A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6504A9" w:rsidRDefault="006504A9" w:rsidP="006504A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6504A9" w:rsidRDefault="006504A9" w:rsidP="006504A9">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6504A9" w:rsidRDefault="006504A9" w:rsidP="006504A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6504A9" w:rsidRDefault="006504A9" w:rsidP="006504A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rsidR="006504A9" w:rsidRDefault="006504A9" w:rsidP="006504A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6504A9" w:rsidRDefault="006504A9" w:rsidP="006504A9">
      <w:pPr>
        <w:spacing w:line="360" w:lineRule="auto"/>
        <w:ind w:firstLineChars="200" w:firstLine="480"/>
        <w:rPr>
          <w:bCs/>
          <w:sz w:val="24"/>
        </w:rPr>
      </w:pPr>
      <w:r>
        <w:rPr>
          <w:bCs/>
          <w:sz w:val="24"/>
        </w:rPr>
        <w:t>六、暂停估值的情形</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F36E5E" w:rsidRDefault="00F36E5E" w:rsidP="006504A9">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rsidR="006504A9" w:rsidRDefault="00F36E5E" w:rsidP="006504A9">
      <w:pPr>
        <w:autoSpaceDE w:val="0"/>
        <w:autoSpaceDN w:val="0"/>
        <w:spacing w:line="360" w:lineRule="auto"/>
        <w:ind w:firstLineChars="200" w:firstLine="480"/>
        <w:textAlignment w:val="bottom"/>
        <w:rPr>
          <w:bCs/>
          <w:sz w:val="24"/>
        </w:rPr>
      </w:pPr>
      <w:r>
        <w:rPr>
          <w:rFonts w:hint="eastAsia"/>
          <w:bCs/>
          <w:sz w:val="24"/>
        </w:rPr>
        <w:t>4</w:t>
      </w:r>
      <w:r w:rsidR="006504A9">
        <w:rPr>
          <w:rFonts w:hint="eastAsia"/>
          <w:bCs/>
          <w:sz w:val="24"/>
        </w:rPr>
        <w:t>、</w:t>
      </w:r>
      <w:r w:rsidR="006504A9">
        <w:rPr>
          <w:bCs/>
          <w:sz w:val="24"/>
        </w:rPr>
        <w:t>中国证监会和基金合同认定的其它情形。</w:t>
      </w:r>
    </w:p>
    <w:p w:rsidR="006504A9" w:rsidRDefault="006504A9" w:rsidP="006504A9">
      <w:pPr>
        <w:autoSpaceDE w:val="0"/>
        <w:autoSpaceDN w:val="0"/>
        <w:spacing w:line="360" w:lineRule="auto"/>
        <w:ind w:firstLineChars="200" w:firstLine="480"/>
        <w:textAlignment w:val="bottom"/>
        <w:rPr>
          <w:bCs/>
          <w:sz w:val="24"/>
        </w:rPr>
      </w:pPr>
      <w:r>
        <w:rPr>
          <w:bCs/>
          <w:sz w:val="24"/>
        </w:rPr>
        <w:t>七、基金净值的确认</w:t>
      </w:r>
    </w:p>
    <w:p w:rsidR="006504A9" w:rsidRDefault="006504A9" w:rsidP="006504A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八、特殊情况的处理</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rsidR="001745C9" w:rsidRPr="00D73D18"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C70DA5">
          <w:footerReference w:type="default" r:id="rId30"/>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48" w:name="_Toc416264548"/>
      <w:bookmarkStart w:id="249" w:name="_Toc263092320"/>
      <w:bookmarkStart w:id="250" w:name="_Toc471892874"/>
      <w:bookmarkEnd w:id="233"/>
      <w:bookmarkEnd w:id="234"/>
      <w:bookmarkEnd w:id="235"/>
      <w:bookmarkEnd w:id="236"/>
      <w:bookmarkEnd w:id="237"/>
      <w:bookmarkEnd w:id="238"/>
      <w:bookmarkEnd w:id="239"/>
      <w:bookmarkEnd w:id="240"/>
      <w:bookmarkEnd w:id="241"/>
      <w:bookmarkEnd w:id="242"/>
      <w:bookmarkEnd w:id="243"/>
      <w:bookmarkEnd w:id="244"/>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8"/>
      <w:bookmarkEnd w:id="249"/>
      <w:bookmarkEnd w:id="250"/>
    </w:p>
    <w:p w:rsidR="00FA20E0" w:rsidRDefault="00FA20E0" w:rsidP="00FA20E0">
      <w:pPr>
        <w:autoSpaceDE w:val="0"/>
        <w:autoSpaceDN w:val="0"/>
        <w:spacing w:line="360" w:lineRule="auto"/>
        <w:ind w:firstLineChars="200" w:firstLine="480"/>
        <w:textAlignment w:val="bottom"/>
        <w:rPr>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Pr>
          <w:bCs/>
          <w:sz w:val="24"/>
        </w:rPr>
        <w:t>一、基金利润的构成</w:t>
      </w:r>
    </w:p>
    <w:p w:rsidR="00FA20E0" w:rsidRDefault="00FA20E0" w:rsidP="00FA20E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FA20E0" w:rsidRDefault="00FA20E0" w:rsidP="00FA20E0">
      <w:pPr>
        <w:autoSpaceDE w:val="0"/>
        <w:autoSpaceDN w:val="0"/>
        <w:spacing w:line="360" w:lineRule="auto"/>
        <w:ind w:firstLineChars="200" w:firstLine="480"/>
        <w:textAlignment w:val="bottom"/>
        <w:rPr>
          <w:bCs/>
          <w:sz w:val="24"/>
        </w:rPr>
      </w:pPr>
      <w:r>
        <w:rPr>
          <w:bCs/>
          <w:sz w:val="24"/>
        </w:rPr>
        <w:t>二、基金可供分配利润</w:t>
      </w:r>
    </w:p>
    <w:p w:rsidR="00FA20E0" w:rsidRDefault="00FA20E0" w:rsidP="00FA20E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FA20E0" w:rsidRDefault="00FA20E0" w:rsidP="00FA20E0">
      <w:pPr>
        <w:autoSpaceDE w:val="0"/>
        <w:autoSpaceDN w:val="0"/>
        <w:spacing w:line="360" w:lineRule="auto"/>
        <w:ind w:firstLineChars="200" w:firstLine="480"/>
        <w:textAlignment w:val="bottom"/>
        <w:rPr>
          <w:bCs/>
          <w:sz w:val="24"/>
        </w:rPr>
      </w:pPr>
      <w:r>
        <w:rPr>
          <w:bCs/>
          <w:sz w:val="24"/>
        </w:rPr>
        <w:t>三、基金收益分配原则</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FA20E0" w:rsidRDefault="00FA20E0" w:rsidP="00FA20E0">
      <w:pPr>
        <w:autoSpaceDE w:val="0"/>
        <w:autoSpaceDN w:val="0"/>
        <w:spacing w:line="360" w:lineRule="auto"/>
        <w:ind w:firstLineChars="200" w:firstLine="480"/>
        <w:textAlignment w:val="bottom"/>
        <w:rPr>
          <w:bCs/>
          <w:sz w:val="24"/>
        </w:rPr>
      </w:pPr>
      <w:r>
        <w:rPr>
          <w:bCs/>
          <w:sz w:val="24"/>
        </w:rPr>
        <w:t>四、收益分配方案</w:t>
      </w:r>
    </w:p>
    <w:p w:rsidR="00FA20E0" w:rsidRDefault="00FA20E0" w:rsidP="00FA20E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FA20E0" w:rsidRDefault="00FA20E0" w:rsidP="00FA20E0">
      <w:pPr>
        <w:autoSpaceDE w:val="0"/>
        <w:autoSpaceDN w:val="0"/>
        <w:spacing w:line="360" w:lineRule="auto"/>
        <w:ind w:firstLineChars="200" w:firstLine="480"/>
        <w:textAlignment w:val="bottom"/>
        <w:rPr>
          <w:bCs/>
          <w:sz w:val="24"/>
        </w:rPr>
      </w:pPr>
      <w:r>
        <w:rPr>
          <w:bCs/>
          <w:sz w:val="24"/>
        </w:rPr>
        <w:t>五、收益分配方案的确定、公告与实施</w:t>
      </w:r>
    </w:p>
    <w:p w:rsidR="00FA20E0" w:rsidRDefault="00FA20E0" w:rsidP="00FA20E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本基金收益分配方案由基金管理人拟定，并由基金托管人复核，在</w:t>
      </w:r>
      <w:r>
        <w:rPr>
          <w:bCs/>
          <w:sz w:val="24"/>
        </w:rPr>
        <w:t>2</w:t>
      </w:r>
      <w:r>
        <w:rPr>
          <w:rFonts w:hint="eastAsia"/>
          <w:bCs/>
          <w:sz w:val="24"/>
        </w:rPr>
        <w:t>个工作</w:t>
      </w:r>
      <w:r>
        <w:rPr>
          <w:bCs/>
          <w:sz w:val="24"/>
        </w:rPr>
        <w:t>日内在指定媒介公告并报中国证监会备案。</w:t>
      </w:r>
    </w:p>
    <w:p w:rsidR="00FA20E0" w:rsidRDefault="00FA20E0" w:rsidP="00FA20E0">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rsidR="00FA20E0" w:rsidRDefault="00FA20E0" w:rsidP="00FA20E0">
      <w:pPr>
        <w:autoSpaceDE w:val="0"/>
        <w:autoSpaceDN w:val="0"/>
        <w:spacing w:line="360" w:lineRule="auto"/>
        <w:ind w:firstLineChars="200" w:firstLine="480"/>
        <w:textAlignment w:val="bottom"/>
        <w:rPr>
          <w:bCs/>
          <w:sz w:val="24"/>
        </w:rPr>
      </w:pPr>
      <w:r>
        <w:rPr>
          <w:bCs/>
          <w:sz w:val="24"/>
        </w:rPr>
        <w:t>六、基金收益分配中发生的费用</w:t>
      </w:r>
    </w:p>
    <w:p w:rsidR="00E85501" w:rsidRPr="00D73D18"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C70DA5">
          <w:footerReference w:type="default" r:id="rId31"/>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sidR="00550B96" w:rsidRPr="007B62D3">
        <w:rPr>
          <w:bCs/>
          <w:sz w:val="24"/>
        </w:rPr>
        <w:t>。</w:t>
      </w:r>
    </w:p>
    <w:p w:rsidR="001745C9" w:rsidRPr="00C71655" w:rsidRDefault="001745C9" w:rsidP="00C71655">
      <w:pPr>
        <w:pStyle w:val="1"/>
        <w:jc w:val="center"/>
        <w:rPr>
          <w:sz w:val="30"/>
          <w:szCs w:val="30"/>
        </w:rPr>
      </w:pPr>
      <w:bookmarkStart w:id="267" w:name="_Toc471892875"/>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1"/>
      <w:bookmarkEnd w:id="252"/>
      <w:bookmarkEnd w:id="253"/>
      <w:bookmarkEnd w:id="254"/>
      <w:bookmarkEnd w:id="255"/>
      <w:bookmarkEnd w:id="256"/>
      <w:bookmarkEnd w:id="267"/>
    </w:p>
    <w:p w:rsidR="003B3D76" w:rsidRDefault="003B3D76" w:rsidP="003B3D76">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Pr>
          <w:bCs/>
          <w:sz w:val="24"/>
        </w:rPr>
        <w:t>一、基金费用的种类</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3B3D76" w:rsidRDefault="003B3D76" w:rsidP="003B3D76">
      <w:pPr>
        <w:autoSpaceDE w:val="0"/>
        <w:autoSpaceDN w:val="0"/>
        <w:spacing w:line="360" w:lineRule="auto"/>
        <w:ind w:firstLineChars="200" w:firstLine="480"/>
        <w:textAlignment w:val="bottom"/>
        <w:rPr>
          <w:bCs/>
          <w:sz w:val="24"/>
        </w:rPr>
      </w:pPr>
      <w:r>
        <w:rPr>
          <w:bCs/>
          <w:sz w:val="24"/>
        </w:rPr>
        <w:t>二、基金费用计提方法、计提标准和支付方式</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3B3D76" w:rsidRDefault="003B3D76" w:rsidP="003B3D76">
      <w:pPr>
        <w:autoSpaceDE w:val="0"/>
        <w:autoSpaceDN w:val="0"/>
        <w:spacing w:line="360" w:lineRule="auto"/>
        <w:ind w:firstLineChars="200" w:firstLine="480"/>
        <w:textAlignment w:val="bottom"/>
        <w:rPr>
          <w:bCs/>
          <w:sz w:val="24"/>
        </w:rPr>
      </w:pPr>
      <w:r>
        <w:rPr>
          <w:bCs/>
          <w:sz w:val="24"/>
        </w:rPr>
        <w:t>本基金的管理费按前一日基金资产净值的</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年费率计提。管理费的计算方法如下：</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3B3D76" w:rsidRDefault="003B3D76" w:rsidP="003B3D76">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3B3D76" w:rsidRDefault="003B3D76" w:rsidP="003B3D76">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DE4379">
        <w:rPr>
          <w:rFonts w:hint="eastAsia"/>
          <w:bCs/>
          <w:sz w:val="24"/>
        </w:rPr>
        <w:t>5</w:t>
      </w:r>
      <w:r>
        <w:rPr>
          <w:bCs/>
          <w:sz w:val="24"/>
        </w:rPr>
        <w:t>%</w:t>
      </w:r>
      <w:r>
        <w:rPr>
          <w:bCs/>
          <w:sz w:val="24"/>
        </w:rPr>
        <w:t>的年费率计提。托管费的计算方法如下：</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DE4379">
        <w:rPr>
          <w:rFonts w:hint="eastAsia"/>
          <w:bCs/>
          <w:sz w:val="24"/>
        </w:rPr>
        <w:t>5</w:t>
      </w:r>
      <w:r>
        <w:rPr>
          <w:rFonts w:hint="eastAsia"/>
          <w:bCs/>
          <w:sz w:val="24"/>
        </w:rPr>
        <w:t>%</w:t>
      </w:r>
      <w:r>
        <w:rPr>
          <w:bCs/>
          <w:sz w:val="24"/>
        </w:rPr>
        <w:t>÷</w:t>
      </w:r>
      <w:r>
        <w:rPr>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3B3D76" w:rsidRDefault="003B3D76" w:rsidP="003B3D76">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sidR="00565760">
        <w:rPr>
          <w:rFonts w:hint="eastAsia"/>
          <w:bCs/>
          <w:sz w:val="24"/>
        </w:rPr>
        <w:t>5</w:t>
      </w:r>
      <w:r>
        <w:rPr>
          <w:bCs/>
          <w:sz w:val="24"/>
        </w:rPr>
        <w:t>%</w:t>
      </w:r>
      <w:r>
        <w:rPr>
          <w:rFonts w:hint="eastAsia"/>
          <w:bCs/>
          <w:sz w:val="24"/>
        </w:rPr>
        <w:t>。</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rsidR="003B3D76" w:rsidRDefault="003B3D76" w:rsidP="003B3D76">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565760">
        <w:rPr>
          <w:rFonts w:hint="eastAsia"/>
          <w:bCs/>
          <w:sz w:val="24"/>
        </w:rPr>
        <w:t>5</w:t>
      </w:r>
      <w:r>
        <w:rPr>
          <w:bCs/>
          <w:sz w:val="24"/>
        </w:rPr>
        <w:t>%</w:t>
      </w:r>
      <w:r>
        <w:rPr>
          <w:rFonts w:hint="eastAsia"/>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3B3D76" w:rsidRDefault="003B3D76" w:rsidP="003B3D76">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3B3D76" w:rsidRDefault="003B3D76" w:rsidP="003B3D76">
      <w:pPr>
        <w:autoSpaceDE w:val="0"/>
        <w:autoSpaceDN w:val="0"/>
        <w:spacing w:line="360" w:lineRule="auto"/>
        <w:ind w:firstLineChars="200" w:firstLine="480"/>
        <w:textAlignment w:val="bottom"/>
        <w:rPr>
          <w:bCs/>
          <w:sz w:val="24"/>
        </w:rPr>
      </w:pPr>
      <w:r>
        <w:rPr>
          <w:bCs/>
          <w:sz w:val="24"/>
        </w:rPr>
        <w:t>三、不列入基金费用的项目</w:t>
      </w:r>
    </w:p>
    <w:p w:rsidR="003B3D76" w:rsidRDefault="003B3D76" w:rsidP="003B3D76">
      <w:pPr>
        <w:autoSpaceDE w:val="0"/>
        <w:autoSpaceDN w:val="0"/>
        <w:spacing w:line="360" w:lineRule="auto"/>
        <w:ind w:firstLineChars="200" w:firstLine="480"/>
        <w:textAlignment w:val="bottom"/>
        <w:rPr>
          <w:bCs/>
          <w:sz w:val="24"/>
        </w:rPr>
      </w:pPr>
      <w:r>
        <w:rPr>
          <w:bCs/>
          <w:sz w:val="24"/>
        </w:rPr>
        <w:t>下列费用不列入基金费用：</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3B3D76" w:rsidRDefault="003B3D76" w:rsidP="003B3D76">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3B3D76" w:rsidRDefault="003B3D76" w:rsidP="003B3D76">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3B3D76" w:rsidRDefault="003B3D76" w:rsidP="003B3D76">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rsidR="00D963EA" w:rsidRPr="00D73D18"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C70DA5">
          <w:footerReference w:type="default" r:id="rId32"/>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r w:rsidR="00917135" w:rsidRPr="00C130B9">
        <w:rPr>
          <w:rFonts w:hint="eastAsia"/>
          <w:bCs/>
          <w:sz w:val="24"/>
        </w:rPr>
        <w:t>。</w:t>
      </w:r>
    </w:p>
    <w:p w:rsidR="001745C9" w:rsidRPr="00C71655" w:rsidRDefault="001745C9" w:rsidP="00C71655">
      <w:pPr>
        <w:pStyle w:val="1"/>
        <w:jc w:val="center"/>
        <w:rPr>
          <w:sz w:val="30"/>
          <w:szCs w:val="30"/>
        </w:rPr>
      </w:pPr>
      <w:bookmarkStart w:id="286" w:name="_Toc471892876"/>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8"/>
      <w:bookmarkEnd w:id="269"/>
      <w:bookmarkEnd w:id="270"/>
      <w:bookmarkEnd w:id="286"/>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7" w:name="_Hlt4221115"/>
      <w:bookmarkEnd w:id="287"/>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rsidSect="00C70DA5">
          <w:footerReference w:type="default" r:id="rId33"/>
          <w:pgSz w:w="11906" w:h="16838"/>
          <w:pgMar w:top="1440" w:right="1800" w:bottom="1440" w:left="1800" w:header="851" w:footer="992" w:gutter="0"/>
          <w:pgNumType w:chapStyle="1"/>
          <w:cols w:space="720"/>
          <w:docGrid w:type="lines" w:linePitch="312"/>
        </w:sectPr>
      </w:pPr>
    </w:p>
    <w:p w:rsidR="001745C9" w:rsidRPr="00C71655" w:rsidRDefault="001745C9" w:rsidP="00C71655">
      <w:pPr>
        <w:pStyle w:val="1"/>
        <w:jc w:val="center"/>
        <w:rPr>
          <w:sz w:val="30"/>
          <w:szCs w:val="30"/>
        </w:rPr>
      </w:pPr>
      <w:bookmarkStart w:id="288" w:name="_Toc416264551"/>
      <w:bookmarkStart w:id="289" w:name="_Toc263092323"/>
      <w:bookmarkStart w:id="290" w:name="_Toc214873604"/>
      <w:bookmarkStart w:id="291" w:name="_Toc79978642"/>
      <w:bookmarkStart w:id="292" w:name="_Toc471892877"/>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8"/>
      <w:bookmarkEnd w:id="289"/>
      <w:bookmarkEnd w:id="290"/>
      <w:bookmarkEnd w:id="291"/>
      <w:bookmarkEnd w:id="292"/>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w:t>
      </w:r>
      <w:r w:rsidRPr="007B62D3">
        <w:rPr>
          <w:bCs/>
          <w:sz w:val="24"/>
        </w:rPr>
        <w:lastRenderedPageBreak/>
        <w:t>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7A6409" w:rsidRPr="004E5DD4" w:rsidRDefault="007A6409" w:rsidP="007A6409">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1D3C2F" w:rsidRPr="007B62D3" w:rsidRDefault="007A6409" w:rsidP="007A6409">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1D3C2F">
        <w:rPr>
          <w:rFonts w:hint="eastAsia"/>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3</w:t>
      </w:r>
      <w:r w:rsidRPr="007B62D3">
        <w:rPr>
          <w:bCs/>
          <w:sz w:val="24"/>
        </w:rPr>
        <w:t>、转换基金运作方式；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w:t>
      </w:r>
      <w:proofErr w:type="gramStart"/>
      <w:r w:rsidRPr="007B62D3">
        <w:rPr>
          <w:bCs/>
          <w:sz w:val="24"/>
        </w:rPr>
        <w:t>达基金</w:t>
      </w:r>
      <w:proofErr w:type="gramEnd"/>
      <w:r w:rsidRPr="007B62D3">
        <w:rPr>
          <w:bCs/>
          <w:sz w:val="24"/>
        </w:rPr>
        <w:t>份额净值百分之零点五；</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rsidR="00232779" w:rsidRPr="007B62D3" w:rsidRDefault="00232779" w:rsidP="001E3B99">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p>
    <w:p w:rsidR="00746D8F" w:rsidRPr="00E2607B" w:rsidRDefault="00746D8F" w:rsidP="00746D8F">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rsidR="00746D8F" w:rsidRPr="00CA137C" w:rsidRDefault="00746D8F" w:rsidP="00746D8F">
      <w:pPr>
        <w:spacing w:line="360" w:lineRule="auto"/>
        <w:ind w:firstLineChars="200" w:firstLine="480"/>
        <w:rPr>
          <w:bCs/>
          <w:sz w:val="24"/>
        </w:rPr>
      </w:pPr>
      <w:r w:rsidRPr="007B62D3">
        <w:rPr>
          <w:bCs/>
          <w:sz w:val="24"/>
        </w:rPr>
        <w:t>2</w:t>
      </w:r>
      <w:r>
        <w:rPr>
          <w:bCs/>
          <w:sz w:val="24"/>
        </w:rPr>
        <w:t>8</w:t>
      </w:r>
      <w:r w:rsidRPr="007B62D3">
        <w:rPr>
          <w:bCs/>
          <w:sz w:val="24"/>
        </w:rPr>
        <w:t>、</w:t>
      </w:r>
      <w:r w:rsidRPr="00CA137C">
        <w:rPr>
          <w:rFonts w:hint="eastAsia"/>
          <w:bCs/>
          <w:sz w:val="24"/>
        </w:rPr>
        <w:t>调整基金份额类别的设置；</w:t>
      </w:r>
    </w:p>
    <w:p w:rsidR="00746D8F" w:rsidRPr="00CA137C" w:rsidRDefault="00746D8F" w:rsidP="00746D8F">
      <w:pPr>
        <w:spacing w:line="360" w:lineRule="auto"/>
        <w:ind w:firstLineChars="200" w:firstLine="480"/>
        <w:rPr>
          <w:bCs/>
          <w:sz w:val="24"/>
        </w:rPr>
      </w:pPr>
      <w:r w:rsidRPr="00CA137C">
        <w:rPr>
          <w:bCs/>
          <w:sz w:val="24"/>
        </w:rPr>
        <w:t>2</w:t>
      </w:r>
      <w:r>
        <w:rPr>
          <w:bCs/>
          <w:sz w:val="24"/>
        </w:rPr>
        <w:t>9</w:t>
      </w:r>
      <w:r w:rsidRPr="00CA137C">
        <w:rPr>
          <w:rFonts w:hint="eastAsia"/>
          <w:bCs/>
          <w:sz w:val="24"/>
        </w:rPr>
        <w:t>、基金推出新业务或服务；</w:t>
      </w:r>
    </w:p>
    <w:p w:rsidR="00746D8F" w:rsidRPr="007B62D3" w:rsidRDefault="00746D8F" w:rsidP="00746D8F">
      <w:pPr>
        <w:autoSpaceDE w:val="0"/>
        <w:autoSpaceDN w:val="0"/>
        <w:spacing w:line="360" w:lineRule="auto"/>
        <w:ind w:firstLineChars="200" w:firstLine="480"/>
        <w:textAlignment w:val="bottom"/>
        <w:rPr>
          <w:bCs/>
          <w:sz w:val="24"/>
        </w:rPr>
      </w:pPr>
      <w:r>
        <w:rPr>
          <w:bCs/>
          <w:sz w:val="24"/>
        </w:rPr>
        <w:t>30</w:t>
      </w:r>
      <w:r w:rsidRPr="00CA137C">
        <w:rPr>
          <w:rFonts w:hint="eastAsia"/>
          <w:bCs/>
          <w:sz w:val="24"/>
        </w:rPr>
        <w:t>、</w:t>
      </w:r>
      <w:r w:rsidRPr="007B62D3">
        <w:rPr>
          <w:bCs/>
          <w:sz w:val="24"/>
        </w:rPr>
        <w:t>中国证监会规定的其他事项。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Default="001E3B99" w:rsidP="001E3B99">
      <w:pPr>
        <w:spacing w:line="360" w:lineRule="auto"/>
        <w:ind w:firstLineChars="200" w:firstLine="480"/>
        <w:rPr>
          <w:bCs/>
          <w:sz w:val="24"/>
        </w:rPr>
      </w:pPr>
      <w:r>
        <w:rPr>
          <w:rFonts w:hint="eastAsia"/>
          <w:bCs/>
          <w:sz w:val="24"/>
        </w:rPr>
        <w:t>（十一）投资国债期货的信息披露</w:t>
      </w:r>
    </w:p>
    <w:p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Pr>
          <w:rFonts w:hint="eastAsia"/>
          <w:bCs/>
          <w:sz w:val="24"/>
        </w:rPr>
        <w:t>四</w:t>
      </w:r>
      <w:r w:rsidRPr="007D78C2">
        <w:rPr>
          <w:rFonts w:hint="eastAsia"/>
          <w:bCs/>
          <w:sz w:val="24"/>
        </w:rPr>
        <w:t>）投资资产支持证券的信息披露</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8B7206">
        <w:rPr>
          <w:rFonts w:hint="eastAsia"/>
          <w:bCs/>
          <w:sz w:val="24"/>
        </w:rPr>
        <w:t>、基金托管人</w:t>
      </w:r>
      <w:r w:rsidRPr="007B62D3">
        <w:rPr>
          <w:bCs/>
          <w:sz w:val="24"/>
        </w:rPr>
        <w:t>应当建立健全信息披露管理制度，指定专人负责管理信息披露事务。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rsidSect="00C70DA5">
          <w:footerReference w:type="default" r:id="rId34"/>
          <w:pgSz w:w="11906" w:h="16838"/>
          <w:pgMar w:top="1440" w:right="1800" w:bottom="1440" w:left="1800" w:header="851" w:footer="992" w:gutter="0"/>
          <w:pgNumType w:chapStyle="1"/>
          <w:cols w:space="720"/>
          <w:docGrid w:type="lines" w:linePitch="312"/>
        </w:sectPr>
      </w:pP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3255"/>
      <w:bookmarkStart w:id="319" w:name="_Toc23859"/>
      <w:bookmarkStart w:id="320" w:name="_Toc29695"/>
      <w:bookmarkStart w:id="321" w:name="_Toc352229763"/>
      <w:bookmarkStart w:id="322" w:name="_Toc18747"/>
      <w:bookmarkStart w:id="323" w:name="_Toc21206"/>
      <w:bookmarkStart w:id="324" w:name="_Toc31736"/>
      <w:bookmarkStart w:id="325" w:name="_Toc18007"/>
      <w:bookmarkStart w:id="326" w:name="_Toc10894"/>
      <w:bookmarkStart w:id="327" w:name="_Toc28961"/>
      <w:bookmarkStart w:id="328" w:name="_Toc17499"/>
      <w:bookmarkStart w:id="329" w:name="_Toc1043"/>
      <w:bookmarkStart w:id="330" w:name="_Toc139991747"/>
      <w:bookmarkStart w:id="331" w:name="_Toc141703897"/>
      <w:bookmarkStart w:id="332"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rsidR="001745C9" w:rsidRPr="00C71655" w:rsidRDefault="001745C9" w:rsidP="00C71655">
      <w:pPr>
        <w:pStyle w:val="1"/>
        <w:jc w:val="center"/>
        <w:rPr>
          <w:sz w:val="30"/>
          <w:szCs w:val="30"/>
        </w:rPr>
      </w:pPr>
      <w:bookmarkStart w:id="333" w:name="_Toc471892878"/>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10"/>
      <w:bookmarkEnd w:id="311"/>
      <w:bookmarkEnd w:id="312"/>
      <w:bookmarkEnd w:id="313"/>
      <w:bookmarkEnd w:id="314"/>
      <w:bookmarkEnd w:id="315"/>
      <w:bookmarkEnd w:id="333"/>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（1）拟投资市场、行业及资产的流动性风险评估</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2C385C">
        <w:rPr>
          <w:rFonts w:asciiTheme="minorEastAsia" w:hAnsiTheme="minorEastAsia" w:cs="Arial" w:hint="eastAsia"/>
          <w:bCs/>
          <w:sz w:val="24"/>
          <w:szCs w:val="24"/>
        </w:rPr>
        <w:t>券</w:t>
      </w:r>
      <w:proofErr w:type="gramEnd"/>
      <w:r w:rsidRPr="002C385C">
        <w:rPr>
          <w:rFonts w:asciiTheme="minorEastAsia" w:hAnsiTheme="minorEastAsia" w:cs="Arial" w:hint="eastAsia"/>
          <w:bCs/>
          <w:sz w:val="24"/>
          <w:szCs w:val="24"/>
        </w:rPr>
        <w:t>方面未有高集中度的特征，综合评估在正常市场环境下本基金的流动性风险适中。</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 xml:space="preserve">（2）巨额赎回情形下的流动性风险管理措施 </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（3）实施备用的流动性风险管理工具的情形、程序及对投资者的潜在影响</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sidRPr="00D73D18">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Pr="00D73D18">
        <w:rPr>
          <w:rFonts w:asciiTheme="minorEastAsia" w:hAnsiTheme="minorEastAsia" w:cs="Arial" w:hint="eastAsia"/>
          <w:bCs/>
          <w:sz w:val="24"/>
          <w:szCs w:val="24"/>
        </w:rPr>
        <w:t>、</w:t>
      </w:r>
      <w:r>
        <w:rPr>
          <w:rFonts w:asciiTheme="minorEastAsia" w:hAnsiTheme="minorEastAsia" w:cs="Arial" w:hint="eastAsia"/>
          <w:bCs/>
          <w:sz w:val="24"/>
          <w:szCs w:val="24"/>
        </w:rPr>
        <w:t>股票期权</w:t>
      </w:r>
      <w:r w:rsidRPr="00D73D18">
        <w:rPr>
          <w:rFonts w:asciiTheme="minorEastAsia" w:hAnsiTheme="minorEastAsia" w:cs="Arial" w:hint="eastAsia"/>
          <w:bCs/>
          <w:sz w:val="24"/>
          <w:szCs w:val="24"/>
        </w:rPr>
        <w:t>投资风险</w:t>
      </w:r>
    </w:p>
    <w:p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sidRPr="00903CB1">
        <w:rPr>
          <w:rFonts w:asciiTheme="minorEastAsia" w:hAnsiTheme="minorEastAsia" w:cs="Arial" w:hint="eastAsia"/>
          <w:bCs/>
          <w:sz w:val="24"/>
          <w:szCs w:val="24"/>
        </w:rPr>
        <w:t>本基金可投资于</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期权，投资</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期权主要存在市场风险、流动性风险、保证金风险、信用</w:t>
      </w:r>
      <w:r>
        <w:rPr>
          <w:rFonts w:asciiTheme="minorEastAsia" w:hAnsiTheme="minorEastAsia" w:cs="Arial" w:hint="eastAsia"/>
          <w:bCs/>
          <w:sz w:val="24"/>
          <w:szCs w:val="24"/>
        </w:rPr>
        <w:t>风</w:t>
      </w:r>
      <w:r w:rsidRPr="00903CB1">
        <w:rPr>
          <w:rFonts w:asciiTheme="minorEastAsia" w:hAnsiTheme="minorEastAsia" w:cs="Arial" w:hint="eastAsia"/>
          <w:bCs/>
          <w:sz w:val="24"/>
          <w:szCs w:val="24"/>
        </w:rPr>
        <w:t>险、操作风险等风险，极端情况下会给投资组合带来较大损</w:t>
      </w:r>
      <w:r w:rsidRPr="00903CB1">
        <w:rPr>
          <w:rFonts w:asciiTheme="minorEastAsia" w:hAnsiTheme="minorEastAsia" w:cs="Arial" w:hint="eastAsia"/>
          <w:bCs/>
          <w:sz w:val="24"/>
          <w:szCs w:val="24"/>
        </w:rPr>
        <w:lastRenderedPageBreak/>
        <w:t>失</w:t>
      </w:r>
      <w:r>
        <w:rPr>
          <w:rFonts w:asciiTheme="minorEastAsia" w:hAnsiTheme="minorEastAsia" w:cs="Arial" w:hint="eastAsia"/>
          <w:bCs/>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C70DA5">
          <w:footerReference w:type="default" r:id="rId35"/>
          <w:pgSz w:w="11906" w:h="16838"/>
          <w:pgMar w:top="1440" w:right="1800" w:bottom="1440" w:left="1800" w:header="851" w:footer="992" w:gutter="0"/>
          <w:pgNumType w:chapStyle="1"/>
          <w:cols w:space="720"/>
          <w:docGrid w:type="lines" w:linePitch="312"/>
        </w:sectPr>
      </w:pPr>
    </w:p>
    <w:p w:rsidR="001745C9" w:rsidRPr="00D73D18" w:rsidRDefault="001745C9" w:rsidP="008A2FA6">
      <w:pPr>
        <w:pStyle w:val="1"/>
        <w:ind w:firstLine="600"/>
        <w:jc w:val="center"/>
      </w:pPr>
      <w:bookmarkStart w:id="334" w:name="_Toc471892879"/>
      <w:r w:rsidRPr="00C71655">
        <w:rPr>
          <w:rFonts w:hint="eastAsia"/>
          <w:sz w:val="30"/>
          <w:szCs w:val="30"/>
        </w:rPr>
        <w:lastRenderedPageBreak/>
        <w:t>第十七部分</w:t>
      </w:r>
      <w:r w:rsidRPr="00C71655">
        <w:rPr>
          <w:sz w:val="30"/>
          <w:szCs w:val="30"/>
        </w:rPr>
        <w:t xml:space="preserve">  </w:t>
      </w:r>
      <w:bookmarkEnd w:id="316"/>
      <w:bookmarkEnd w:id="317"/>
      <w:r w:rsidRPr="00C71655">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rsidR="00DA5FBF" w:rsidRPr="007B62D3" w:rsidRDefault="00DA5FBF" w:rsidP="00DA5FBF">
      <w:pPr>
        <w:autoSpaceDE w:val="0"/>
        <w:autoSpaceDN w:val="0"/>
        <w:spacing w:line="360" w:lineRule="auto"/>
        <w:ind w:firstLineChars="200" w:firstLine="480"/>
        <w:textAlignment w:val="bottom"/>
        <w:rPr>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7B62D3">
        <w:rPr>
          <w:bCs/>
          <w:sz w:val="24"/>
        </w:rPr>
        <w:t>一、《基金合同》的变更</w:t>
      </w:r>
      <w:bookmarkEnd w:id="335"/>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5</w:t>
      </w:r>
      <w:r w:rsidRPr="007B62D3">
        <w:rPr>
          <w:bCs/>
          <w:sz w:val="24"/>
        </w:rPr>
        <w:t>）聘请会计师事务所对清算报告进行外部审计，聘请律师事务所对清算报告出具法律意见书；</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6"/>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1745C9" w:rsidRPr="00C71655" w:rsidRDefault="001745C9" w:rsidP="00C71655">
      <w:pPr>
        <w:pStyle w:val="1"/>
        <w:jc w:val="center"/>
        <w:rPr>
          <w:sz w:val="30"/>
          <w:szCs w:val="30"/>
        </w:rPr>
      </w:pPr>
      <w:bookmarkStart w:id="374" w:name="_Toc471892880"/>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sidRPr="00D73D18">
        <w:rPr>
          <w:rFonts w:asciiTheme="minorEastAsia" w:hAnsiTheme="minorEastAsia" w:cs="Times New Roman" w:hint="eastAsia"/>
          <w:bCs/>
          <w:sz w:val="24"/>
          <w:szCs w:val="24"/>
        </w:rPr>
        <w:t>非交易</w:t>
      </w:r>
      <w:proofErr w:type="gramEnd"/>
      <w:r w:rsidRPr="00D73D18">
        <w:rPr>
          <w:rFonts w:asciiTheme="minorEastAsia" w:hAnsiTheme="minorEastAsia" w:cs="Times New Roman" w:hint="eastAsia"/>
          <w:bCs/>
          <w:sz w:val="24"/>
          <w:szCs w:val="24"/>
        </w:rPr>
        <w:t>过户等业务规则；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w:t>
      </w:r>
      <w:proofErr w:type="gramStart"/>
      <w:r w:rsidRPr="00D73D18">
        <w:rPr>
          <w:rFonts w:asciiTheme="minorEastAsia" w:hAnsiTheme="minorEastAsia" w:cs="Times New Roman" w:hint="eastAsia"/>
          <w:bCs/>
          <w:sz w:val="24"/>
          <w:szCs w:val="24"/>
        </w:rPr>
        <w:t>律法规</w:t>
      </w:r>
      <w:proofErr w:type="gramEnd"/>
      <w:r w:rsidRPr="00D73D18">
        <w:rPr>
          <w:rFonts w:asciiTheme="minorEastAsia" w:hAnsiTheme="minorEastAsia" w:cs="Times New Roman" w:hint="eastAsia"/>
          <w:bCs/>
          <w:sz w:val="24"/>
          <w:szCs w:val="24"/>
        </w:rPr>
        <w:t>和《基金合同》的规定安全保管基金财产；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（4）根据相关市场规则，为基金开设资金账户、证券账户等投资所需账户，为基金办理证券交易资金清算；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（6）按规定开设基金财产的资金账户、证券账户</w:t>
      </w:r>
      <w:r w:rsidR="001A41F8">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等投资所需账户，按照《基金合同》的约定，根据基金管理人的投资指令，及时办理清算、交割事宜；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w:t>
      </w:r>
      <w:r w:rsidR="007530DC" w:rsidRPr="007B62D3">
        <w:rPr>
          <w:bCs/>
          <w:sz w:val="24"/>
          <w:szCs w:val="24"/>
        </w:rPr>
        <w:t>保存基金份额持有人名册</w:t>
      </w:r>
      <w:r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（三）基金份额持有人的权利和义务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w:t>
      </w:r>
      <w:proofErr w:type="gramStart"/>
      <w:r w:rsidRPr="00D73D18">
        <w:rPr>
          <w:rFonts w:asciiTheme="minorEastAsia" w:hAnsiTheme="minorEastAsia" w:cs="Times New Roman" w:hint="eastAsia"/>
          <w:bCs/>
          <w:sz w:val="24"/>
          <w:szCs w:val="24"/>
        </w:rPr>
        <w:t>基金基金</w:t>
      </w:r>
      <w:proofErr w:type="gramEnd"/>
      <w:r w:rsidRPr="00D73D18">
        <w:rPr>
          <w:rFonts w:asciiTheme="minorEastAsia" w:hAnsiTheme="minorEastAsia" w:cs="Times New Roman" w:hint="eastAsia"/>
          <w:bCs/>
          <w:sz w:val="24"/>
          <w:szCs w:val="24"/>
        </w:rPr>
        <w:t>份额的行为即视为对《基金合同》的承认和接受，基金投资者</w:t>
      </w:r>
      <w:proofErr w:type="gramStart"/>
      <w:r w:rsidRPr="00D73D18">
        <w:rPr>
          <w:rFonts w:asciiTheme="minorEastAsia" w:hAnsiTheme="minorEastAsia" w:cs="Times New Roman" w:hint="eastAsia"/>
          <w:bCs/>
          <w:sz w:val="24"/>
          <w:szCs w:val="24"/>
        </w:rPr>
        <w:t>自依据</w:t>
      </w:r>
      <w:proofErr w:type="gramEnd"/>
      <w:r w:rsidRPr="00D73D18">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（5）在其持有的基金份额范围内，承担基金亏损或者《基金合同》终止的有限责任；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2、以下情况可由基金管理人和基金托管人协商后修改，不需召开基金份额持有人大会：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r w:rsidR="004C13D9">
        <w:rPr>
          <w:rFonts w:asciiTheme="minorEastAsia" w:hAnsiTheme="minorEastAsia" w:cs="Times New Roman" w:hint="eastAsia"/>
          <w:bCs/>
          <w:sz w:val="24"/>
          <w:szCs w:val="24"/>
        </w:rPr>
        <w:t>费率</w:t>
      </w:r>
      <w:r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w:t>
      </w:r>
      <w:proofErr w:type="gramStart"/>
      <w:r w:rsidRPr="00D73D18">
        <w:rPr>
          <w:rFonts w:asciiTheme="minorEastAsia" w:hAnsiTheme="minorEastAsia" w:cs="Times New Roman" w:hint="eastAsia"/>
          <w:bCs/>
          <w:sz w:val="24"/>
          <w:szCs w:val="24"/>
        </w:rPr>
        <w:t>因相应</w:t>
      </w:r>
      <w:proofErr w:type="gramEnd"/>
      <w:r w:rsidRPr="00D73D18">
        <w:rPr>
          <w:rFonts w:asciiTheme="minorEastAsia" w:hAnsiTheme="minorEastAsia" w:cs="Times New Roman" w:hint="eastAsia"/>
          <w:bCs/>
          <w:sz w:val="24"/>
          <w:szCs w:val="24"/>
        </w:rPr>
        <w:t>的法律法规发生变动而应当对《基金合同》进行修改；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w:t>
      </w:r>
      <w:proofErr w:type="gramStart"/>
      <w:r w:rsidRPr="00D73D18">
        <w:rPr>
          <w:rFonts w:asciiTheme="minorEastAsia" w:hAnsiTheme="minorEastAsia" w:cs="Times New Roman" w:hint="eastAsia"/>
          <w:bCs/>
          <w:sz w:val="24"/>
          <w:szCs w:val="24"/>
        </w:rPr>
        <w:t>拟审议</w:t>
      </w:r>
      <w:proofErr w:type="gramEnd"/>
      <w:r w:rsidRPr="00D73D18">
        <w:rPr>
          <w:rFonts w:asciiTheme="minorEastAsia" w:hAnsiTheme="minorEastAsia" w:cs="Times New Roman" w:hint="eastAsia"/>
          <w:bCs/>
          <w:sz w:val="24"/>
          <w:szCs w:val="24"/>
        </w:rPr>
        <w:t>的事项、议事程序和表决方式；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D73D18">
        <w:rPr>
          <w:rFonts w:asciiTheme="minorEastAsia" w:hAnsiTheme="minorEastAsia" w:cs="Times New Roman" w:hint="eastAsia"/>
          <w:bCs/>
          <w:sz w:val="24"/>
          <w:szCs w:val="24"/>
        </w:rPr>
        <w:t>拒不派</w:t>
      </w:r>
      <w:proofErr w:type="gramEnd"/>
      <w:r w:rsidRPr="00D73D18">
        <w:rPr>
          <w:rFonts w:asciiTheme="minorEastAsia" w:hAnsiTheme="minorEastAsia" w:cs="Times New Roman" w:hint="eastAsia"/>
          <w:bCs/>
          <w:sz w:val="24"/>
          <w:szCs w:val="24"/>
        </w:rPr>
        <w:t>代表对表决意见的计票进行监督的，不影响表决意见的计票效力。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（五）议事内容与程序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2、议事程序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D73D18">
        <w:rPr>
          <w:rFonts w:asciiTheme="minorEastAsia" w:hAnsiTheme="minorEastAsia" w:cs="Times New Roman" w:hint="eastAsia"/>
          <w:bCs/>
          <w:sz w:val="24"/>
          <w:szCs w:val="24"/>
        </w:rPr>
        <w:t>作出</w:t>
      </w:r>
      <w:proofErr w:type="gramEnd"/>
      <w:r w:rsidRPr="00D73D18">
        <w:rPr>
          <w:rFonts w:asciiTheme="minorEastAsia" w:hAnsiTheme="minorEastAsia" w:cs="Times New Roman" w:hint="eastAsia"/>
          <w:bCs/>
          <w:sz w:val="24"/>
          <w:szCs w:val="24"/>
        </w:rPr>
        <w:t>的决议的效力。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w:t>
      </w:r>
      <w:proofErr w:type="gramStart"/>
      <w:r w:rsidRPr="00D73D18">
        <w:rPr>
          <w:rFonts w:asciiTheme="minorEastAsia" w:hAnsiTheme="minorEastAsia" w:cs="Times New Roman" w:hint="eastAsia"/>
          <w:bCs/>
          <w:sz w:val="24"/>
          <w:szCs w:val="24"/>
        </w:rPr>
        <w:t>册</w:t>
      </w:r>
      <w:proofErr w:type="gramEnd"/>
      <w:r w:rsidRPr="00D73D1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D73D18">
        <w:rPr>
          <w:rFonts w:asciiTheme="minorEastAsia" w:hAnsiTheme="minorEastAsia" w:cs="Times New Roman" w:hint="eastAsia"/>
          <w:bCs/>
          <w:sz w:val="24"/>
          <w:szCs w:val="24"/>
        </w:rPr>
        <w:t>数要求</w:t>
      </w:r>
      <w:proofErr w:type="gramEnd"/>
      <w:r w:rsidRPr="00D73D18">
        <w:rPr>
          <w:rFonts w:asciiTheme="minorEastAsia" w:hAnsiTheme="minorEastAsia" w:cs="Times New Roman" w:hint="eastAsia"/>
          <w:bCs/>
          <w:sz w:val="24"/>
          <w:szCs w:val="24"/>
        </w:rPr>
        <w:t>进行重新清点。监票人应当进行</w:t>
      </w:r>
      <w:r w:rsidRPr="00D73D18">
        <w:rPr>
          <w:rFonts w:asciiTheme="minorEastAsia" w:hAnsiTheme="minorEastAsia" w:cs="Times New Roman" w:hint="eastAsia"/>
          <w:bCs/>
          <w:sz w:val="24"/>
          <w:szCs w:val="24"/>
        </w:rPr>
        <w:lastRenderedPageBreak/>
        <w:t>重新清点，重新清点以一次为限。重新清点后，大会主持人应当当场公布重新清点结果。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D73D18">
        <w:rPr>
          <w:rFonts w:asciiTheme="minorEastAsia" w:hAnsiTheme="minorEastAsia" w:cs="Times New Roman" w:hint="eastAsia"/>
          <w:bCs/>
          <w:sz w:val="24"/>
          <w:szCs w:val="24"/>
        </w:rPr>
        <w:t>人拒派</w:t>
      </w:r>
      <w:proofErr w:type="gramEnd"/>
      <w:r w:rsidRPr="00D73D18">
        <w:rPr>
          <w:rFonts w:asciiTheme="minorEastAsia" w:hAnsiTheme="minorEastAsia" w:cs="Times New Roman" w:hint="eastAsia"/>
          <w:bCs/>
          <w:sz w:val="24"/>
          <w:szCs w:val="24"/>
        </w:rPr>
        <w:t>代表对表决意见的计票进行监督的，不影响计票和表决结果。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（八）生效与公告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w:t>
      </w:r>
      <w:proofErr w:type="gramStart"/>
      <w:r w:rsidRPr="00D73D18">
        <w:rPr>
          <w:rFonts w:asciiTheme="minorEastAsia" w:hAnsiTheme="minorEastAsia" w:cs="Times New Roman" w:hint="eastAsia"/>
          <w:bCs/>
          <w:sz w:val="24"/>
          <w:szCs w:val="24"/>
        </w:rPr>
        <w:t>分关于</w:t>
      </w:r>
      <w:proofErr w:type="gramEnd"/>
      <w:r w:rsidRPr="00D73D1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D73D18">
        <w:rPr>
          <w:rFonts w:asciiTheme="minorEastAsia" w:hAnsiTheme="minorEastAsia" w:cs="Times New Roman" w:hint="eastAsia"/>
          <w:bCs/>
          <w:sz w:val="24"/>
          <w:szCs w:val="24"/>
        </w:rPr>
        <w:t>开基金</w:t>
      </w:r>
      <w:proofErr w:type="gramEnd"/>
      <w:r w:rsidRPr="00D73D18">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sidRPr="00D73D18">
        <w:rPr>
          <w:rFonts w:asciiTheme="minorEastAsia" w:hAnsiTheme="minorEastAsia" w:cs="Times New Roman" w:hint="eastAsia"/>
          <w:bCs/>
          <w:sz w:val="24"/>
          <w:szCs w:val="24"/>
        </w:rPr>
        <w:t>自决议</w:t>
      </w:r>
      <w:proofErr w:type="gramEnd"/>
      <w:r w:rsidRPr="00D73D18">
        <w:rPr>
          <w:rFonts w:asciiTheme="minorEastAsia" w:hAnsiTheme="minorEastAsia" w:cs="Times New Roman" w:hint="eastAsia"/>
          <w:bCs/>
          <w:sz w:val="24"/>
          <w:szCs w:val="24"/>
        </w:rPr>
        <w:t>生效后两个工作日内在指定媒介公告。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（三）基金财产的清算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D73D18" w:rsidRDefault="0041206B" w:rsidP="00D73D18">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sidR="00795A6A"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7"/>
          <w:pgSz w:w="11906" w:h="16838"/>
          <w:pgMar w:top="1440" w:right="1800" w:bottom="1440" w:left="1800" w:header="851" w:footer="992" w:gutter="0"/>
          <w:pgNumType w:chapStyle="1"/>
          <w:cols w:space="720"/>
          <w:docGrid w:type="lines" w:linePitch="312"/>
        </w:sectPr>
      </w:pPr>
      <w:bookmarkStart w:id="375" w:name="_Toc416264554"/>
      <w:bookmarkStart w:id="376" w:name="_Toc263092327"/>
      <w:bookmarkStart w:id="377" w:name="_Toc214873614"/>
      <w:bookmarkStart w:id="378" w:name="_Toc8710"/>
      <w:bookmarkStart w:id="379" w:name="_Toc139991750"/>
      <w:bookmarkStart w:id="380" w:name="_Toc352229766"/>
      <w:bookmarkStart w:id="381" w:name="_Toc27058"/>
      <w:bookmarkStart w:id="382" w:name="_Toc12191"/>
      <w:bookmarkStart w:id="383" w:name="_Toc23166"/>
      <w:bookmarkStart w:id="384" w:name="_Toc30645"/>
      <w:bookmarkStart w:id="385" w:name="_Toc7367"/>
      <w:bookmarkStart w:id="386" w:name="_Toc13398"/>
      <w:bookmarkStart w:id="387" w:name="_Toc9708"/>
      <w:bookmarkStart w:id="388" w:name="_Toc23022"/>
      <w:bookmarkStart w:id="389" w:name="_Toc141703901"/>
      <w:bookmarkStart w:id="390" w:name="_Toc21240"/>
      <w:bookmarkStart w:id="391" w:name="_Toc28549"/>
      <w:bookmarkStart w:id="392" w:name="_Toc123051466"/>
      <w:bookmarkStart w:id="393" w:name="_Toc123112248"/>
      <w:bookmarkStart w:id="394" w:name="_Toc123102467"/>
      <w:bookmarkStart w:id="395" w:name="_Toc98560365"/>
      <w:bookmarkStart w:id="396" w:name="_Toc79392641"/>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1745C9" w:rsidRPr="00C71655" w:rsidRDefault="001745C9" w:rsidP="00C71655">
      <w:pPr>
        <w:pStyle w:val="1"/>
        <w:jc w:val="center"/>
        <w:rPr>
          <w:sz w:val="30"/>
          <w:szCs w:val="30"/>
        </w:rPr>
      </w:pPr>
      <w:bookmarkStart w:id="398" w:name="_Toc471892881"/>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98"/>
    </w:p>
    <w:p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名称：</w:t>
      </w:r>
      <w:r w:rsidRPr="00BD73B2">
        <w:rPr>
          <w:rFonts w:ascii="宋体" w:hAnsi="宋体" w:hint="eastAsia"/>
          <w:color w:val="000000"/>
          <w:sz w:val="24"/>
        </w:rPr>
        <w:t>平安</w:t>
      </w:r>
      <w:r w:rsidRPr="00BD73B2">
        <w:rPr>
          <w:rFonts w:ascii="宋体" w:hAnsi="宋体"/>
          <w:color w:val="000000"/>
          <w:sz w:val="24"/>
        </w:rPr>
        <w:t>银行股份有限公司</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注册地址：广东省深圳市深南东路5047 号</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办公地址：广东省深圳市深南东路5047 号</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法定代表人：</w:t>
      </w:r>
      <w:r w:rsidRPr="002731CF">
        <w:rPr>
          <w:rFonts w:ascii="宋体" w:hAnsi="宋体" w:hint="eastAsia"/>
          <w:color w:val="000000"/>
          <w:sz w:val="24"/>
        </w:rPr>
        <w:t>谢永林</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成立时间：19</w:t>
      </w:r>
      <w:r w:rsidRPr="00BD73B2">
        <w:rPr>
          <w:rFonts w:ascii="宋体" w:hAnsi="宋体" w:hint="eastAsia"/>
          <w:color w:val="000000"/>
          <w:sz w:val="24"/>
        </w:rPr>
        <w:t>87</w:t>
      </w:r>
      <w:r w:rsidRPr="00BD73B2">
        <w:rPr>
          <w:rFonts w:ascii="宋体" w:hAnsi="宋体"/>
          <w:color w:val="000000"/>
          <w:sz w:val="24"/>
        </w:rPr>
        <w:t>年12月</w:t>
      </w:r>
      <w:r w:rsidRPr="00BD73B2">
        <w:rPr>
          <w:rFonts w:ascii="宋体" w:hAnsi="宋体" w:hint="eastAsia"/>
          <w:color w:val="000000"/>
          <w:sz w:val="24"/>
        </w:rPr>
        <w:t>22</w:t>
      </w:r>
      <w:r w:rsidRPr="00BD73B2">
        <w:rPr>
          <w:rFonts w:ascii="宋体" w:hAnsi="宋体"/>
          <w:color w:val="000000"/>
          <w:sz w:val="24"/>
        </w:rPr>
        <w:t>日</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组织形式：股份有限公司</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注册资本：</w:t>
      </w:r>
      <w:proofErr w:type="gramStart"/>
      <w:r w:rsidRPr="00BD73B2">
        <w:rPr>
          <w:rFonts w:ascii="宋体" w:hAnsi="宋体" w:hint="eastAsia"/>
          <w:color w:val="000000"/>
          <w:sz w:val="24"/>
        </w:rPr>
        <w:t>伍拾壹亿贰仟叁百叁拾伍万</w:t>
      </w:r>
      <w:r>
        <w:rPr>
          <w:rFonts w:ascii="宋体" w:hAnsi="宋体" w:hint="eastAsia"/>
          <w:color w:val="000000"/>
          <w:sz w:val="24"/>
        </w:rPr>
        <w:t>零</w:t>
      </w:r>
      <w:r w:rsidRPr="00BD73B2">
        <w:rPr>
          <w:rFonts w:ascii="宋体" w:hAnsi="宋体" w:hint="eastAsia"/>
          <w:color w:val="000000"/>
          <w:sz w:val="24"/>
        </w:rPr>
        <w:t>肆佰壹拾陆</w:t>
      </w:r>
      <w:proofErr w:type="gramEnd"/>
      <w:r w:rsidRPr="00BD73B2">
        <w:rPr>
          <w:rFonts w:ascii="宋体" w:hAnsi="宋体" w:hint="eastAsia"/>
          <w:color w:val="000000"/>
          <w:sz w:val="24"/>
        </w:rPr>
        <w:t>元整</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存续期间：</w:t>
      </w:r>
      <w:r w:rsidRPr="00BD73B2">
        <w:rPr>
          <w:rFonts w:ascii="宋体" w:hAnsi="宋体" w:hint="eastAsia"/>
          <w:color w:val="000000"/>
          <w:sz w:val="24"/>
        </w:rPr>
        <w:t>永续经营</w:t>
      </w:r>
    </w:p>
    <w:p w:rsidR="00EB7A6E" w:rsidRDefault="00EB7A6E" w:rsidP="00EB7A6E">
      <w:pPr>
        <w:adjustRightInd w:val="0"/>
        <w:snapToGrid w:val="0"/>
        <w:spacing w:line="360" w:lineRule="auto"/>
        <w:ind w:firstLineChars="200" w:firstLine="480"/>
        <w:rPr>
          <w:rFonts w:ascii="宋体" w:cs="宋体"/>
          <w:kern w:val="0"/>
          <w:sz w:val="24"/>
        </w:rPr>
      </w:pPr>
      <w:r w:rsidRPr="00BD73B2">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rsidR="00184AAE" w:rsidRPr="00D73D18" w:rsidRDefault="00EB7A6E" w:rsidP="00EB7A6E">
      <w:pPr>
        <w:adjustRightInd w:val="0"/>
        <w:snapToGrid w:val="0"/>
        <w:spacing w:line="360" w:lineRule="auto"/>
        <w:ind w:firstLineChars="200" w:firstLine="480"/>
        <w:rPr>
          <w:rFonts w:asciiTheme="minorEastAsia" w:hAnsiTheme="minorEastAsia" w:cs="Arial"/>
          <w:sz w:val="24"/>
          <w:szCs w:val="24"/>
        </w:rPr>
      </w:pPr>
      <w:r w:rsidRPr="00BD73B2">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sidRPr="00BD73B2">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sidR="00613D11">
        <w:rPr>
          <w:rFonts w:ascii="宋体" w:hAnsi="宋体" w:hint="eastAsia"/>
          <w:color w:val="000000"/>
          <w:sz w:val="24"/>
        </w:rPr>
        <w:t>。</w:t>
      </w:r>
    </w:p>
    <w:p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EB099E" w:rsidRPr="003F7B1D" w:rsidRDefault="00EB099E" w:rsidP="00EB099E">
      <w:pPr>
        <w:widowControl/>
        <w:spacing w:line="324" w:lineRule="auto"/>
        <w:ind w:firstLineChars="200" w:firstLine="480"/>
        <w:jc w:val="left"/>
        <w:rPr>
          <w:bCs/>
          <w:sz w:val="24"/>
        </w:rPr>
      </w:pPr>
      <w:r w:rsidRPr="0085410E">
        <w:rPr>
          <w:rFonts w:hint="eastAsia"/>
          <w:bCs/>
          <w:sz w:val="24"/>
        </w:rPr>
        <w:t>本基金的投资范围</w:t>
      </w:r>
      <w:r>
        <w:rPr>
          <w:rFonts w:hint="eastAsia"/>
          <w:bCs/>
          <w:sz w:val="24"/>
        </w:rPr>
        <w:t>主要</w:t>
      </w:r>
      <w:r w:rsidRPr="0085410E">
        <w:rPr>
          <w:rFonts w:hint="eastAsia"/>
          <w:bCs/>
          <w:sz w:val="24"/>
        </w:rPr>
        <w:t>为具有良好流动性的金融工具，包括国内依法发行上市的股票（包括中小板、创业板及其他经中国证监会核准上市的股票），债券（含国债、金融债、企业债、公司债、央行票据、中期票据、短期融资</w:t>
      </w:r>
      <w:proofErr w:type="gramStart"/>
      <w:r w:rsidRPr="0085410E">
        <w:rPr>
          <w:rFonts w:hint="eastAsia"/>
          <w:bCs/>
          <w:sz w:val="24"/>
        </w:rPr>
        <w:t>券</w:t>
      </w:r>
      <w:proofErr w:type="gramEnd"/>
      <w:r w:rsidRPr="0085410E">
        <w:rPr>
          <w:rFonts w:hint="eastAsia"/>
          <w:bCs/>
          <w:sz w:val="24"/>
        </w:rPr>
        <w:t>、超短期融资</w:t>
      </w:r>
      <w:proofErr w:type="gramStart"/>
      <w:r w:rsidRPr="0085410E">
        <w:rPr>
          <w:rFonts w:hint="eastAsia"/>
          <w:bCs/>
          <w:sz w:val="24"/>
        </w:rPr>
        <w:t>券</w:t>
      </w:r>
      <w:proofErr w:type="gramEnd"/>
      <w:r w:rsidRPr="0085410E">
        <w:rPr>
          <w:rFonts w:hint="eastAsia"/>
          <w:bCs/>
          <w:sz w:val="24"/>
        </w:rPr>
        <w:t>、政府支持机构债、地方政府债、</w:t>
      </w:r>
      <w:r>
        <w:rPr>
          <w:rFonts w:hint="eastAsia"/>
          <w:bCs/>
          <w:sz w:val="24"/>
        </w:rPr>
        <w:t>公开发行的</w:t>
      </w:r>
      <w:r w:rsidRPr="0085410E">
        <w:rPr>
          <w:rFonts w:hint="eastAsia"/>
          <w:bCs/>
          <w:sz w:val="24"/>
        </w:rPr>
        <w:t>次级债、可转换债券、可交换债券、中小企业私募</w:t>
      </w:r>
      <w:proofErr w:type="gramStart"/>
      <w:r w:rsidRPr="0085410E">
        <w:rPr>
          <w:rFonts w:hint="eastAsia"/>
          <w:bCs/>
          <w:sz w:val="24"/>
        </w:rPr>
        <w:t>债及其</w:t>
      </w:r>
      <w:proofErr w:type="gramEnd"/>
      <w:r w:rsidRPr="0085410E">
        <w:rPr>
          <w:rFonts w:hint="eastAsia"/>
          <w:bCs/>
          <w:sz w:val="24"/>
        </w:rPr>
        <w:t>他经中国证监会允许投资的债券或票据）、货币市场工具（含同业存单等）、资产支持证券、衍生品（包括权证、股指期货</w:t>
      </w:r>
      <w:r>
        <w:rPr>
          <w:rFonts w:hint="eastAsia"/>
          <w:bCs/>
          <w:sz w:val="24"/>
        </w:rPr>
        <w:t>、股票期权、国债期货</w:t>
      </w:r>
      <w:r w:rsidRPr="0085410E">
        <w:rPr>
          <w:rFonts w:hint="eastAsia"/>
          <w:bCs/>
          <w:sz w:val="24"/>
        </w:rPr>
        <w:t>等）以及法律法规或中国证监会允许基金投资的其他金融工具（但须符合中国证监会的相关规定）。如法律法规或监管机构以后允许基金投资其他品种，基金管理人在履行适当程序后，可以将其纳入投资范围</w:t>
      </w:r>
      <w:r w:rsidRPr="00571FCF">
        <w:rPr>
          <w:rFonts w:hint="eastAsia"/>
          <w:bCs/>
          <w:sz w:val="24"/>
        </w:rPr>
        <w:t>。</w:t>
      </w:r>
    </w:p>
    <w:p w:rsidR="002C438F" w:rsidRPr="00D73D18" w:rsidRDefault="00EB099E" w:rsidP="004B617B">
      <w:pPr>
        <w:adjustRightInd w:val="0"/>
        <w:snapToGrid w:val="0"/>
        <w:spacing w:line="360" w:lineRule="auto"/>
        <w:ind w:firstLineChars="200" w:firstLine="480"/>
        <w:rPr>
          <w:rFonts w:asciiTheme="minorEastAsia" w:hAnsiTheme="minorEastAsia" w:cs="Arial"/>
          <w:color w:val="000000"/>
          <w:sz w:val="24"/>
          <w:szCs w:val="24"/>
        </w:rPr>
      </w:pPr>
      <w:r w:rsidRPr="005A0DBD">
        <w:rPr>
          <w:rFonts w:hint="eastAsia"/>
          <w:bCs/>
          <w:sz w:val="24"/>
        </w:rPr>
        <w:t>本基金的投资组合比例为：</w:t>
      </w:r>
      <w:r w:rsidRPr="007B62D3">
        <w:rPr>
          <w:rFonts w:hint="eastAsia"/>
          <w:bCs/>
          <w:sz w:val="24"/>
        </w:rPr>
        <w:t>股票资产占基金资产的</w:t>
      </w:r>
      <w:r w:rsidR="00C079CB">
        <w:rPr>
          <w:rFonts w:hint="eastAsia"/>
          <w:bCs/>
          <w:sz w:val="24"/>
        </w:rPr>
        <w:t>5</w:t>
      </w:r>
      <w:r w:rsidRPr="007B62D3">
        <w:rPr>
          <w:rFonts w:hint="eastAsia"/>
          <w:bCs/>
          <w:sz w:val="24"/>
        </w:rPr>
        <w:t>0%-</w:t>
      </w:r>
      <w:r w:rsidR="00C079CB">
        <w:rPr>
          <w:rFonts w:hint="eastAsia"/>
          <w:bCs/>
          <w:sz w:val="24"/>
        </w:rPr>
        <w:t>95</w:t>
      </w:r>
      <w:r w:rsidRPr="007B62D3">
        <w:rPr>
          <w:rFonts w:hint="eastAsia"/>
          <w:bCs/>
          <w:sz w:val="24"/>
        </w:rPr>
        <w:t>%</w:t>
      </w:r>
      <w:r>
        <w:rPr>
          <w:rFonts w:hint="eastAsia"/>
          <w:bCs/>
          <w:sz w:val="24"/>
        </w:rPr>
        <w:t>；</w:t>
      </w:r>
      <w:r w:rsidRPr="007B62D3">
        <w:rPr>
          <w:rFonts w:hint="eastAsia"/>
          <w:bCs/>
          <w:sz w:val="24"/>
        </w:rPr>
        <w:t>每个交易日日终在扣除股指期货</w:t>
      </w:r>
      <w:r>
        <w:rPr>
          <w:rFonts w:hint="eastAsia"/>
          <w:bCs/>
          <w:sz w:val="24"/>
        </w:rPr>
        <w:t>、国债期货合约需缴纳的</w:t>
      </w:r>
      <w:r w:rsidRPr="007B62D3">
        <w:rPr>
          <w:rFonts w:hint="eastAsia"/>
          <w:bCs/>
          <w:sz w:val="24"/>
        </w:rPr>
        <w:t>保证金以后，本基金保留的现金</w:t>
      </w:r>
      <w:r>
        <w:rPr>
          <w:rFonts w:hint="eastAsia"/>
          <w:bCs/>
          <w:sz w:val="24"/>
        </w:rPr>
        <w:t>或</w:t>
      </w:r>
      <w:r w:rsidRPr="007B62D3">
        <w:rPr>
          <w:rFonts w:hint="eastAsia"/>
          <w:bCs/>
          <w:sz w:val="24"/>
        </w:rPr>
        <w:t>到期日在一年以内的政府债券不低于基金资产净值的</w:t>
      </w:r>
      <w:r w:rsidRPr="007B62D3">
        <w:rPr>
          <w:rFonts w:hint="eastAsia"/>
          <w:bCs/>
          <w:sz w:val="24"/>
        </w:rPr>
        <w:t>5%</w:t>
      </w:r>
      <w:r w:rsidR="008A06C3" w:rsidRPr="00AF3CCE">
        <w:rPr>
          <w:rFonts w:hint="eastAsia"/>
          <w:bCs/>
          <w:sz w:val="24"/>
        </w:rPr>
        <w:t>，其中现金不包括结算备付金、存出保证金、应收申购款等</w:t>
      </w:r>
      <w:r w:rsidRPr="007B62D3">
        <w:rPr>
          <w:rFonts w:hint="eastAsia"/>
          <w:bCs/>
          <w:sz w:val="24"/>
        </w:rPr>
        <w:t>；权证投资占基金资产净值的</w:t>
      </w:r>
      <w:r w:rsidRPr="007B62D3">
        <w:rPr>
          <w:rFonts w:hint="eastAsia"/>
          <w:bCs/>
          <w:sz w:val="24"/>
        </w:rPr>
        <w:t>0-3%</w:t>
      </w:r>
      <w:r w:rsidR="009C148D" w:rsidRPr="00397A89">
        <w:rPr>
          <w:rFonts w:hint="eastAsia"/>
          <w:bCs/>
          <w:sz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043E2F">
        <w:rPr>
          <w:rFonts w:hint="eastAsia"/>
          <w:bCs/>
          <w:sz w:val="24"/>
        </w:rPr>
        <w:t>5</w:t>
      </w:r>
      <w:r w:rsidRPr="005022B3">
        <w:rPr>
          <w:rFonts w:hint="eastAsia"/>
          <w:bCs/>
          <w:sz w:val="24"/>
        </w:rPr>
        <w:t>0%</w:t>
      </w:r>
      <w:r w:rsidRPr="005022B3">
        <w:rPr>
          <w:rFonts w:hint="eastAsia"/>
          <w:bCs/>
          <w:sz w:val="24"/>
        </w:rPr>
        <w:t>–</w:t>
      </w:r>
      <w:r w:rsidR="00043E2F">
        <w:rPr>
          <w:rFonts w:hint="eastAsia"/>
          <w:bCs/>
          <w:sz w:val="24"/>
        </w:rPr>
        <w:t>95</w:t>
      </w:r>
      <w:r w:rsidRPr="005022B3">
        <w:rPr>
          <w:rFonts w:hint="eastAsia"/>
          <w:bCs/>
          <w:sz w:val="24"/>
        </w:rPr>
        <w:t>%</w:t>
      </w:r>
      <w:r w:rsidRPr="005022B3">
        <w:rPr>
          <w:rFonts w:hint="eastAsia"/>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8A06C3" w:rsidRPr="00AF3CCE">
        <w:rPr>
          <w:rFonts w:hint="eastAsia"/>
          <w:bCs/>
          <w:sz w:val="24"/>
        </w:rPr>
        <w:t>，其中现金不包括结算备付金、存出保证金、应收申购款等</w:t>
      </w:r>
      <w:r>
        <w:rPr>
          <w:bCs/>
          <w:sz w:val="24"/>
        </w:rPr>
        <w:t>；</w:t>
      </w:r>
    </w:p>
    <w:p w:rsidR="00602B88" w:rsidRDefault="00602B88" w:rsidP="00602B88">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7C09AB">
        <w:rPr>
          <w:rFonts w:hint="eastAsia"/>
          <w:bCs/>
          <w:sz w:val="24"/>
        </w:rPr>
        <w:t>交易</w:t>
      </w:r>
      <w:r w:rsidRPr="007B62D3">
        <w:rPr>
          <w:rFonts w:hint="eastAsia"/>
          <w:bCs/>
          <w:sz w:val="24"/>
        </w:rPr>
        <w:t>，需遵守下列规定：</w:t>
      </w:r>
    </w:p>
    <w:p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w:t>
      </w:r>
      <w:r w:rsidRPr="007B62D3">
        <w:rPr>
          <w:rFonts w:hint="eastAsia"/>
          <w:bCs/>
          <w:sz w:val="24"/>
        </w:rPr>
        <w:lastRenderedPageBreak/>
        <w:t>金资产净值的</w:t>
      </w:r>
      <w:r w:rsidRPr="007B62D3">
        <w:rPr>
          <w:rFonts w:hint="eastAsia"/>
          <w:bCs/>
          <w:sz w:val="24"/>
        </w:rPr>
        <w:t>10%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602B88" w:rsidRDefault="00602B88" w:rsidP="00602B88">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746D8F" w:rsidRPr="000B3295" w:rsidRDefault="00746D8F" w:rsidP="00746D8F">
      <w:pPr>
        <w:spacing w:line="360" w:lineRule="auto"/>
        <w:ind w:firstLineChars="200" w:firstLine="480"/>
        <w:rPr>
          <w:bCs/>
          <w:sz w:val="24"/>
        </w:rPr>
      </w:pPr>
      <w:r w:rsidRPr="000B3295">
        <w:rPr>
          <w:rFonts w:hint="eastAsia"/>
          <w:bCs/>
          <w:sz w:val="24"/>
        </w:rPr>
        <w:lastRenderedPageBreak/>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746D8F" w:rsidRPr="000B3295" w:rsidRDefault="00746D8F" w:rsidP="00746D8F">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746D8F" w:rsidRDefault="00746D8F" w:rsidP="00746D8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746D8F" w:rsidRPr="007B62D3" w:rsidRDefault="00746D8F" w:rsidP="00746D8F">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（三）基金托管人根据有关法律法规的规定及基金合同的约定，对本托管协议第十五条第</w:t>
      </w:r>
      <w:r>
        <w:rPr>
          <w:rFonts w:ascii="宋体" w:hAnsi="宋体" w:hint="eastAsia"/>
          <w:sz w:val="24"/>
          <w:szCs w:val="24"/>
        </w:rPr>
        <w:t>九</w:t>
      </w:r>
      <w:r w:rsidRPr="001360AA">
        <w:rPr>
          <w:rFonts w:ascii="宋体" w:hAnsi="宋体" w:hint="eastAsia"/>
          <w:sz w:val="24"/>
          <w:szCs w:val="24"/>
        </w:rPr>
        <w:t>款基金投资禁止行为进行监督。</w:t>
      </w:r>
    </w:p>
    <w:p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基金托管人通过事后监督方式对基金管理人基金投资禁止行为进行监督。</w:t>
      </w:r>
    </w:p>
    <w:p w:rsidR="008B7004" w:rsidRPr="00BE5290" w:rsidRDefault="008B7004" w:rsidP="008B7004">
      <w:pPr>
        <w:spacing w:line="360" w:lineRule="auto"/>
        <w:ind w:firstLineChars="200" w:firstLine="480"/>
        <w:rPr>
          <w:bCs/>
          <w:sz w:val="24"/>
        </w:rPr>
      </w:pPr>
      <w:r w:rsidRPr="00BE5290">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B7004" w:rsidRDefault="008B7004" w:rsidP="008B7004">
      <w:pPr>
        <w:spacing w:line="360" w:lineRule="auto"/>
        <w:ind w:firstLineChars="200" w:firstLine="480"/>
        <w:rPr>
          <w:bCs/>
          <w:sz w:val="24"/>
        </w:rPr>
      </w:pPr>
      <w:r w:rsidRPr="00BE5290">
        <w:rPr>
          <w:rFonts w:hint="eastAsia"/>
          <w:bCs/>
          <w:sz w:val="24"/>
        </w:rPr>
        <w:lastRenderedPageBreak/>
        <w:t>法律、行政法规或监管部门取消上述禁止性规定，如适用于本基金，则本基金投资不再受相关限制。</w:t>
      </w:r>
    </w:p>
    <w:p w:rsidR="008B7004" w:rsidRPr="00DC4DED" w:rsidRDefault="008B7004" w:rsidP="008B7004">
      <w:pPr>
        <w:spacing w:line="360" w:lineRule="auto"/>
        <w:ind w:firstLineChars="200" w:firstLine="480"/>
        <w:rPr>
          <w:rFonts w:ascii="宋体" w:hAnsi="宋体"/>
          <w:sz w:val="24"/>
          <w:szCs w:val="24"/>
        </w:rPr>
      </w:pPr>
      <w:r w:rsidRPr="007A0C7E">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sidRPr="007A0C7E">
        <w:rPr>
          <w:rFonts w:hint="eastAsia"/>
          <w:bCs/>
          <w:sz w:val="24"/>
        </w:rPr>
        <w:t>方发行</w:t>
      </w:r>
      <w:proofErr w:type="gramEnd"/>
      <w:r w:rsidRPr="007A0C7E">
        <w:rPr>
          <w:rFonts w:hint="eastAsia"/>
          <w:bCs/>
          <w:sz w:val="24"/>
        </w:rPr>
        <w:t>的证券名单。基金管理人和基金托管人有责任确保关联交易名单的真实性、准确性、完整性，并负责及时将更新后的名单发送给对方。</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（四）基金托管人根据有关法律法规的规定及基金合同的约定，对基金管理人参与银行间债券市场进行监督。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w:t>
      </w:r>
      <w:r>
        <w:rPr>
          <w:rFonts w:ascii="宋体" w:hAnsi="宋体" w:hint="eastAsia"/>
          <w:sz w:val="24"/>
          <w:szCs w:val="24"/>
        </w:rPr>
        <w:t>五</w:t>
      </w:r>
      <w:r w:rsidRPr="00084D81">
        <w:rPr>
          <w:rFonts w:ascii="宋体" w:hAnsi="宋体" w:hint="eastAsia"/>
          <w:sz w:val="24"/>
          <w:szCs w:val="24"/>
        </w:rPr>
        <w:t xml:space="preserve">）基金托管人根据有关法律法规的规定及《基金合同》的约定，对基金管理人选择存款银行进行监督。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本基金投资银行存款应符合如下规定： </w:t>
      </w:r>
    </w:p>
    <w:p w:rsidR="008B7004" w:rsidRPr="00084D81"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1、基金管理人、基金托管人应当与存款银行建立定期对账机制，确保基金银行存款业务账目及核算的真实、准确。</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lastRenderedPageBreak/>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3、基金托管人应加强对基金银行存款业务的监督与核查，严格审查、复核相关协议、账户资料、投资指令、存款证实书等有关文件，切实履行托管职责。</w:t>
      </w:r>
    </w:p>
    <w:p w:rsidR="008B7004" w:rsidRPr="001360AA"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sidRPr="00084D81">
        <w:rPr>
          <w:rFonts w:ascii="宋体" w:hAnsi="宋体" w:hint="eastAsia"/>
          <w:sz w:val="24"/>
          <w:szCs w:val="24"/>
        </w:rPr>
        <w:t>若基金</w:t>
      </w:r>
      <w:proofErr w:type="gramEnd"/>
      <w:r w:rsidRPr="00084D81">
        <w:rPr>
          <w:rFonts w:ascii="宋体" w:hAnsi="宋体" w:hint="eastAsia"/>
          <w:sz w:val="24"/>
          <w:szCs w:val="24"/>
        </w:rPr>
        <w:t>管理人拒不执行造成基金财产的损失，基金托管人不承担任何责任。</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六</w:t>
      </w:r>
      <w:r w:rsidRPr="001360AA">
        <w:rPr>
          <w:rFonts w:ascii="宋体" w:hAnsi="宋体" w:hint="eastAsia"/>
          <w:sz w:val="24"/>
          <w:szCs w:val="24"/>
        </w:rPr>
        <w:t>）基金托管人根据有关法律法规的规定及基金合同的约定，对基金投资流通受限证券进行监督。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基金投资流通受限证券，应遵守《关于基金投资非公开发行股票等流通受限证券有关问题的通知》等有关法律法规规定。</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1360AA">
        <w:rPr>
          <w:rFonts w:ascii="宋体" w:hAnsi="宋体" w:hint="eastAsia"/>
          <w:sz w:val="24"/>
          <w:szCs w:val="24"/>
        </w:rPr>
        <w:t>券</w:t>
      </w:r>
      <w:proofErr w:type="gramEnd"/>
      <w:r w:rsidRPr="001360AA">
        <w:rPr>
          <w:rFonts w:ascii="宋体" w:hAnsi="宋体" w:hint="eastAsia"/>
          <w:sz w:val="24"/>
          <w:szCs w:val="24"/>
        </w:rPr>
        <w:t>等流通受限证券。</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w:t>
      </w:r>
      <w:r w:rsidRPr="001360AA">
        <w:rPr>
          <w:rFonts w:ascii="宋体" w:hAnsi="宋体" w:hint="eastAsia"/>
          <w:sz w:val="24"/>
          <w:szCs w:val="24"/>
        </w:rPr>
        <w:lastRenderedPageBreak/>
        <w:t>况。</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上述规章制度须经基金管理人董事会批准。上述规章制度经董事会通过之后，基金管理人应至少</w:t>
      </w:r>
      <w:proofErr w:type="gramStart"/>
      <w:r w:rsidRPr="001360AA">
        <w:rPr>
          <w:rFonts w:ascii="宋体" w:hAnsi="宋体" w:hint="eastAsia"/>
          <w:sz w:val="24"/>
          <w:szCs w:val="24"/>
        </w:rPr>
        <w:t>于首次</w:t>
      </w:r>
      <w:proofErr w:type="gramEnd"/>
      <w:r w:rsidRPr="001360AA">
        <w:rPr>
          <w:rFonts w:ascii="宋体" w:hAnsi="宋体" w:hint="eastAsia"/>
          <w:sz w:val="24"/>
          <w:szCs w:val="24"/>
        </w:rPr>
        <w:t>投资流通受限证券之前两个工作日将上述资料书面发至基金托管人，保证基金托管人有足够的时间进行审核。</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8B7004" w:rsidRDefault="008B7004" w:rsidP="008B7004">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w:t>
      </w:r>
      <w:r w:rsidRPr="009946C8">
        <w:rPr>
          <w:rFonts w:ascii="宋体" w:hAnsi="宋体" w:hint="eastAsia"/>
          <w:sz w:val="24"/>
          <w:szCs w:val="24"/>
        </w:rPr>
        <w:t>补充协议。协议应包括基金托管人对于基金管理人是否</w:t>
      </w:r>
      <w:r>
        <w:rPr>
          <w:rFonts w:ascii="宋体" w:hAnsi="宋体" w:hint="eastAsia"/>
          <w:sz w:val="24"/>
          <w:szCs w:val="24"/>
        </w:rPr>
        <w:t>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rsidR="008B7004" w:rsidRPr="008027F0" w:rsidRDefault="008B7004" w:rsidP="008B7004">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w:t>
      </w:r>
      <w:r w:rsidRPr="00D57C37">
        <w:rPr>
          <w:rFonts w:ascii="宋体" w:hAnsi="宋体" w:hint="eastAsia"/>
          <w:sz w:val="24"/>
          <w:szCs w:val="24"/>
        </w:rPr>
        <w:t>指定媒</w:t>
      </w:r>
      <w:r>
        <w:rPr>
          <w:rFonts w:ascii="宋体" w:hAnsi="宋体" w:hint="eastAsia"/>
          <w:sz w:val="24"/>
          <w:szCs w:val="24"/>
        </w:rPr>
        <w:t>介披露所投资非公开发行股票的名称、数量、总成本、账面价值，以及总成本和账面价值占基金资产净值的比例、锁定期等信息。</w:t>
      </w:r>
    </w:p>
    <w:p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7．</w:t>
      </w:r>
      <w:r w:rsidRPr="001360AA">
        <w:rPr>
          <w:rFonts w:ascii="宋体" w:hAnsi="宋体" w:hint="eastAsia"/>
          <w:sz w:val="24"/>
          <w:szCs w:val="24"/>
        </w:rPr>
        <w:t>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8B7004" w:rsidRPr="00D03924" w:rsidRDefault="008B7004" w:rsidP="008B7004">
      <w:pPr>
        <w:spacing w:line="360" w:lineRule="auto"/>
        <w:ind w:firstLineChars="200" w:firstLine="480"/>
        <w:rPr>
          <w:rFonts w:ascii="宋体" w:hAnsi="宋体"/>
          <w:sz w:val="24"/>
          <w:szCs w:val="24"/>
        </w:rPr>
      </w:pPr>
      <w:r w:rsidRPr="00D57C37">
        <w:rPr>
          <w:rFonts w:ascii="宋体" w:hAnsi="宋体" w:hint="eastAsia"/>
          <w:sz w:val="24"/>
          <w:szCs w:val="24"/>
        </w:rPr>
        <w:t>如基金管理人和基金托管人无法达成一致，应及时上报中国证监会请求解决。</w:t>
      </w:r>
    </w:p>
    <w:p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（七）</w:t>
      </w:r>
      <w:r w:rsidRPr="001360AA">
        <w:rPr>
          <w:rFonts w:ascii="宋体" w:hAnsi="宋体" w:hint="eastAsia"/>
          <w:sz w:val="24"/>
          <w:szCs w:val="24"/>
        </w:rPr>
        <w:t>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八</w:t>
      </w:r>
      <w:r w:rsidRPr="001360AA">
        <w:rPr>
          <w:rFonts w:ascii="宋体" w:hAnsi="宋体" w:hint="eastAsia"/>
          <w:sz w:val="24"/>
          <w:szCs w:val="24"/>
        </w:rPr>
        <w:t>）基金托管人发现基金管理人的上述事项及投资指令或实际投资运作违</w:t>
      </w:r>
      <w:r w:rsidRPr="001360AA">
        <w:rPr>
          <w:rFonts w:ascii="宋体" w:hAnsi="宋体" w:hint="eastAsia"/>
          <w:sz w:val="24"/>
          <w:szCs w:val="24"/>
        </w:rPr>
        <w:lastRenderedPageBreak/>
        <w:t>反法律法规、基金合同和本托管协议的规定，应及时以电话提醒或书面提示等方式通知基金管理人限期纠正。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基金管理人应积极配合和协助基金托管人的监督和核查。基金管理人收到书面通知后应</w:t>
      </w:r>
      <w:r w:rsidRPr="000F0D21">
        <w:rPr>
          <w:rFonts w:ascii="宋体" w:hAnsi="宋体" w:hint="eastAsia"/>
          <w:sz w:val="24"/>
          <w:szCs w:val="24"/>
        </w:rPr>
        <w:t>在两个工作日内</w:t>
      </w:r>
      <w:r w:rsidRPr="001360AA">
        <w:rPr>
          <w:rFonts w:ascii="宋体" w:hAnsi="宋体" w:hint="eastAsia"/>
          <w:sz w:val="24"/>
          <w:szCs w:val="24"/>
        </w:rPr>
        <w:t>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九</w:t>
      </w:r>
      <w:r w:rsidRPr="001360AA">
        <w:rPr>
          <w:rFonts w:ascii="宋体" w:hAnsi="宋体" w:hint="eastAsia"/>
          <w:sz w:val="24"/>
          <w:szCs w:val="24"/>
        </w:rPr>
        <w:t>）基金管理人有义务配合和协助基金托管人依照法律法规、基金合同和本托管协议对基金业务执行核查。</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w:t>
      </w:r>
      <w:r w:rsidRPr="001360AA">
        <w:rPr>
          <w:rFonts w:ascii="宋体" w:hAnsi="宋体" w:hint="eastAsia"/>
          <w:sz w:val="24"/>
          <w:szCs w:val="24"/>
        </w:rPr>
        <w:t>）</w:t>
      </w:r>
      <w:proofErr w:type="gramStart"/>
      <w:r w:rsidRPr="001360AA">
        <w:rPr>
          <w:rFonts w:ascii="宋体" w:hAnsi="宋体" w:hint="eastAsia"/>
          <w:sz w:val="24"/>
          <w:szCs w:val="24"/>
        </w:rPr>
        <w:t>若基金</w:t>
      </w:r>
      <w:proofErr w:type="gramEnd"/>
      <w:r w:rsidRPr="001360AA">
        <w:rPr>
          <w:rFonts w:ascii="宋体" w:hAnsi="宋体" w:hint="eastAsia"/>
          <w:sz w:val="24"/>
          <w:szCs w:val="24"/>
        </w:rPr>
        <w:t>托管人发现基金管理人依据交易程序已经生效的指令违反法律、行政法规和其他有关规定，或者违反基金合同约定的，应当立即通知基金管理人。</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十一</w:t>
      </w:r>
      <w:r w:rsidRPr="001360AA">
        <w:rPr>
          <w:rFonts w:ascii="宋体" w:hAnsi="宋体" w:hint="eastAsia"/>
          <w:sz w:val="24"/>
          <w:szCs w:val="24"/>
        </w:rPr>
        <w:t>）基金托管人发现基金管理人有重大违规行为，应及时报告中国证监会，同时通知基金管理人限期纠正，并将纠正结果报告中国证监会。</w:t>
      </w:r>
    </w:p>
    <w:p w:rsidR="00A4419B" w:rsidRPr="00A4419B" w:rsidRDefault="008B7004" w:rsidP="008B7004">
      <w:pPr>
        <w:adjustRightInd w:val="0"/>
        <w:snapToGrid w:val="0"/>
        <w:spacing w:line="360" w:lineRule="auto"/>
        <w:ind w:firstLineChars="200" w:firstLine="480"/>
        <w:rPr>
          <w:rFonts w:asciiTheme="minorEastAsia" w:hAnsiTheme="minorEastAsia" w:cs="Arial"/>
          <w:color w:val="000000"/>
          <w:sz w:val="24"/>
          <w:szCs w:val="24"/>
        </w:rPr>
      </w:pPr>
      <w:r w:rsidRPr="001360AA">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A4419B" w:rsidRPr="00A4419B">
        <w:rPr>
          <w:rFonts w:asciiTheme="minorEastAsia" w:hAnsiTheme="minorEastAsia" w:cs="Arial" w:hint="eastAsia"/>
          <w:color w:val="000000"/>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（一）基金管理人对基金托管人履行托管职责情况进行核查，核查事项包括基金托管人安全保管基金财产、开设基金财产的资金账户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、期货账户</w:t>
      </w:r>
      <w:r>
        <w:rPr>
          <w:rFonts w:hint="eastAsia"/>
          <w:bCs/>
          <w:sz w:val="24"/>
        </w:rPr>
        <w:t>等投资所需账户</w:t>
      </w:r>
      <w:r w:rsidRPr="001360AA">
        <w:rPr>
          <w:rFonts w:ascii="宋体" w:hAnsi="宋体" w:hint="eastAsia"/>
          <w:sz w:val="24"/>
          <w:szCs w:val="24"/>
        </w:rPr>
        <w:t>、复核基金管理人计算的基金资产净值和</w:t>
      </w:r>
      <w:r>
        <w:rPr>
          <w:rFonts w:ascii="宋体" w:hAnsi="宋体" w:hint="eastAsia"/>
          <w:sz w:val="24"/>
          <w:szCs w:val="24"/>
        </w:rPr>
        <w:t>各类</w:t>
      </w:r>
      <w:r w:rsidRPr="001360AA">
        <w:rPr>
          <w:rFonts w:ascii="宋体" w:hAnsi="宋体" w:hint="eastAsia"/>
          <w:sz w:val="24"/>
          <w:szCs w:val="24"/>
        </w:rPr>
        <w:t>基金份额净值、根据基金管理人指令办理清算交收、相关信息披露和监督基金投资运作等行为。</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lastRenderedPageBreak/>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1360AA">
        <w:rPr>
          <w:rFonts w:ascii="宋体" w:hAnsi="宋体" w:hint="eastAsia"/>
          <w:sz w:val="24"/>
          <w:szCs w:val="24"/>
        </w:rPr>
        <w:t>供基金</w:t>
      </w:r>
      <w:proofErr w:type="gramEnd"/>
      <w:r w:rsidRPr="001360AA">
        <w:rPr>
          <w:rFonts w:ascii="宋体" w:hAnsi="宋体" w:hint="eastAsia"/>
          <w:sz w:val="24"/>
          <w:szCs w:val="24"/>
        </w:rPr>
        <w:t>管理人核查托管财产的完整性和真实性，在规定时间内答复基金管理人并改正。</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（三）基金管理人发现基金托管人有重大违规行为，应及时报告中国证监会，同时通知基金托管人限期纠正，并将纠正结果报告中国证监会。</w:t>
      </w:r>
    </w:p>
    <w:p w:rsidR="00201AB5" w:rsidRPr="00D73D18" w:rsidRDefault="004B5F31" w:rsidP="004B5F3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（一）基金财产保管的原则</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基金财产应独立于基金管理人、基金托管人的固有财产；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基金托管人应安全保管基金财产；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基金托管人按照规定开设基金财产的资金账户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和期货账户等投资所需账户</w:t>
      </w:r>
      <w:r w:rsidRPr="001360AA">
        <w:rPr>
          <w:rFonts w:ascii="宋体" w:hAnsi="宋体" w:hint="eastAsia"/>
          <w:sz w:val="24"/>
          <w:szCs w:val="24"/>
        </w:rPr>
        <w:t>；</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 xml:space="preserve">基金托管人对所托管的不同基金财产分别设置账户，确保基金财产的完整与独立； </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基金托管人根据基金管理人的指令，按照基金合同和本协议的约定保管基金财产，如有特殊情况双方可另行协商解决；</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6</w:t>
      </w:r>
      <w:r>
        <w:rPr>
          <w:rFonts w:ascii="宋体" w:hAnsi="宋体" w:hint="eastAsia"/>
          <w:sz w:val="24"/>
          <w:szCs w:val="24"/>
        </w:rPr>
        <w:t>．</w:t>
      </w:r>
      <w:r w:rsidRPr="001360AA">
        <w:rPr>
          <w:rFonts w:ascii="宋体" w:hAnsi="宋体" w:hint="eastAsia"/>
          <w:sz w:val="24"/>
          <w:szCs w:val="24"/>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7</w:t>
      </w:r>
      <w:r>
        <w:rPr>
          <w:rFonts w:ascii="宋体" w:hAnsi="宋体" w:hint="eastAsia"/>
          <w:sz w:val="24"/>
          <w:szCs w:val="24"/>
        </w:rPr>
        <w:t>．</w:t>
      </w:r>
      <w:r w:rsidRPr="001360AA">
        <w:rPr>
          <w:rFonts w:ascii="宋体" w:hAnsi="宋体" w:hint="eastAsia"/>
          <w:sz w:val="24"/>
          <w:szCs w:val="24"/>
        </w:rPr>
        <w:t>除依据法律法规和基金合同的规定外，基金托管人不得委托第三人托管基金财产。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（二）基金募集期间及募集资金的验资</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基金募集期间募集的资金应存于</w:t>
      </w:r>
      <w:r>
        <w:rPr>
          <w:rFonts w:ascii="宋体" w:hAnsi="宋体" w:hint="eastAsia"/>
          <w:sz w:val="24"/>
          <w:szCs w:val="24"/>
        </w:rPr>
        <w:t>基金募集</w:t>
      </w:r>
      <w:r w:rsidRPr="001360AA">
        <w:rPr>
          <w:rFonts w:ascii="宋体" w:hAnsi="宋体" w:hint="eastAsia"/>
          <w:sz w:val="24"/>
          <w:szCs w:val="24"/>
        </w:rPr>
        <w:t>专户</w:t>
      </w:r>
      <w:r>
        <w:rPr>
          <w:rFonts w:ascii="宋体" w:hAnsi="宋体" w:hint="eastAsia"/>
          <w:sz w:val="24"/>
        </w:rPr>
        <w:t>，</w:t>
      </w:r>
      <w:r w:rsidRPr="00945AA1">
        <w:rPr>
          <w:rFonts w:ascii="宋体" w:hAnsi="宋体" w:hint="eastAsia"/>
          <w:sz w:val="24"/>
          <w:szCs w:val="24"/>
        </w:rPr>
        <w:t>该账户由基金管理人开立并管理。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lastRenderedPageBreak/>
        <w:t>2</w:t>
      </w:r>
      <w:r>
        <w:rPr>
          <w:rFonts w:ascii="宋体" w:hAnsi="宋体" w:hint="eastAsia"/>
          <w:sz w:val="24"/>
          <w:szCs w:val="24"/>
        </w:rPr>
        <w:t>．</w:t>
      </w:r>
      <w:r w:rsidRPr="001360AA">
        <w:rPr>
          <w:rFonts w:ascii="宋体" w:hAnsi="宋体" w:hint="eastAsia"/>
          <w:sz w:val="24"/>
          <w:szCs w:val="24"/>
        </w:rPr>
        <w:t>基金募集期满或基金停止募集时，募集的基金份额总额、基金募集金额、基金份额持有人人数符合《基金法》、《运作办法》等有关规定后，基金管理人应将属于基金财产的全部资金划入基金托管人开立的</w:t>
      </w:r>
      <w:r>
        <w:rPr>
          <w:rFonts w:ascii="宋体" w:hAnsi="宋体" w:hint="eastAsia"/>
          <w:sz w:val="24"/>
          <w:szCs w:val="24"/>
        </w:rPr>
        <w:t>基金托管专户</w:t>
      </w:r>
      <w:r w:rsidRPr="001360AA">
        <w:rPr>
          <w:rFonts w:ascii="宋体" w:hAnsi="宋体" w:hint="eastAsia"/>
          <w:sz w:val="24"/>
          <w:szCs w:val="24"/>
        </w:rPr>
        <w:t>，同时在规定时间内，聘请具有从事证券相关业务资格的会计师事务所进行验资，出具验资报告。出具的验资报告由参加验资的2名或2名以上中国注册会计师签字方为有效。</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proofErr w:type="gramStart"/>
      <w:r w:rsidRPr="001360AA">
        <w:rPr>
          <w:rFonts w:ascii="宋体" w:hAnsi="宋体" w:hint="eastAsia"/>
          <w:sz w:val="24"/>
          <w:szCs w:val="24"/>
        </w:rPr>
        <w:t>若基金</w:t>
      </w:r>
      <w:proofErr w:type="gramEnd"/>
      <w:r w:rsidRPr="001360AA">
        <w:rPr>
          <w:rFonts w:ascii="宋体" w:hAnsi="宋体" w:hint="eastAsia"/>
          <w:sz w:val="24"/>
          <w:szCs w:val="24"/>
        </w:rPr>
        <w:t>募集期限届满，未能达到基金合同生效的条件，由基金管理人按规定办理退款等事宜。</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（三）</w:t>
      </w:r>
      <w:r>
        <w:rPr>
          <w:rFonts w:ascii="宋体" w:hAnsi="宋体" w:cs="宋体" w:hint="eastAsia"/>
          <w:sz w:val="24"/>
          <w:szCs w:val="24"/>
        </w:rPr>
        <w:t>基金托管专户</w:t>
      </w:r>
      <w:r w:rsidRPr="001360AA">
        <w:rPr>
          <w:rFonts w:ascii="宋体" w:hAnsi="宋体" w:hint="eastAsia"/>
          <w:sz w:val="24"/>
          <w:szCs w:val="24"/>
        </w:rPr>
        <w:t>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基金托管人以</w:t>
      </w:r>
      <w:r>
        <w:rPr>
          <w:rFonts w:ascii="宋体" w:hAnsi="宋体" w:hint="eastAsia"/>
          <w:sz w:val="24"/>
          <w:szCs w:val="24"/>
        </w:rPr>
        <w:t>本</w:t>
      </w:r>
      <w:r w:rsidRPr="001360AA">
        <w:rPr>
          <w:rFonts w:ascii="宋体" w:hAnsi="宋体" w:hint="eastAsia"/>
          <w:sz w:val="24"/>
          <w:szCs w:val="24"/>
        </w:rPr>
        <w:t>基金的名义在其营业机构开设</w:t>
      </w:r>
      <w:r>
        <w:rPr>
          <w:rFonts w:ascii="宋体" w:hAnsi="宋体" w:hint="eastAsia"/>
          <w:sz w:val="24"/>
          <w:szCs w:val="24"/>
        </w:rPr>
        <w:t>基金托管专户</w:t>
      </w:r>
      <w:r w:rsidRPr="001360AA">
        <w:rPr>
          <w:rFonts w:ascii="宋体" w:hAnsi="宋体" w:hint="eastAsia"/>
          <w:sz w:val="24"/>
          <w:szCs w:val="24"/>
        </w:rPr>
        <w:t>，保管基金的银行存款。本基金的一切货币收支活动，包括但不限于投资、支付赎回金额、支付基金收益、收取申购款，均需通过基金托管专户进行。</w:t>
      </w:r>
      <w:r>
        <w:rPr>
          <w:rFonts w:ascii="宋体" w:hAnsi="宋体" w:hint="eastAsia"/>
          <w:sz w:val="24"/>
        </w:rPr>
        <w:t>基金</w:t>
      </w:r>
      <w:r w:rsidRPr="0012580D">
        <w:rPr>
          <w:rFonts w:ascii="宋体" w:hAnsi="宋体" w:hint="eastAsia"/>
          <w:sz w:val="24"/>
        </w:rPr>
        <w:t>管理人授权</w:t>
      </w:r>
      <w:r>
        <w:rPr>
          <w:rFonts w:ascii="宋体" w:hAnsi="宋体" w:hint="eastAsia"/>
          <w:sz w:val="24"/>
        </w:rPr>
        <w:t>基金</w:t>
      </w:r>
      <w:r w:rsidRPr="0012580D">
        <w:rPr>
          <w:rFonts w:ascii="宋体" w:hAnsi="宋体" w:hint="eastAsia"/>
          <w:sz w:val="24"/>
        </w:rPr>
        <w:t>托管人办理</w:t>
      </w:r>
      <w:r>
        <w:rPr>
          <w:rFonts w:ascii="宋体" w:hAnsi="宋体" w:hint="eastAsia"/>
          <w:sz w:val="24"/>
        </w:rPr>
        <w:t>托管专户</w:t>
      </w:r>
      <w:r w:rsidRPr="0012580D">
        <w:rPr>
          <w:rFonts w:ascii="宋体" w:hAnsi="宋体" w:hint="eastAsia"/>
          <w:sz w:val="24"/>
        </w:rPr>
        <w:t>的开立、销户、变更工作，本</w:t>
      </w:r>
      <w:r>
        <w:rPr>
          <w:rFonts w:ascii="宋体" w:hAnsi="宋体" w:hint="eastAsia"/>
          <w:sz w:val="24"/>
        </w:rPr>
        <w:t>基金托管</w:t>
      </w:r>
      <w:r w:rsidRPr="0012580D">
        <w:rPr>
          <w:rFonts w:ascii="宋体" w:hAnsi="宋体" w:hint="eastAsia"/>
          <w:sz w:val="24"/>
        </w:rPr>
        <w:t>账户无需预留印鉴，具体按</w:t>
      </w:r>
      <w:r>
        <w:rPr>
          <w:rFonts w:ascii="宋体" w:hAnsi="宋体" w:hint="eastAsia"/>
          <w:sz w:val="24"/>
        </w:rPr>
        <w:t>基金</w:t>
      </w:r>
      <w:r w:rsidRPr="0012580D">
        <w:rPr>
          <w:rFonts w:ascii="宋体" w:hAnsi="宋体" w:hint="eastAsia"/>
          <w:sz w:val="24"/>
        </w:rPr>
        <w:t>托管人要求办理。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．基金托管专户</w:t>
      </w:r>
      <w:r w:rsidRPr="001360AA">
        <w:rPr>
          <w:rFonts w:ascii="宋体" w:hAnsi="宋体" w:hint="eastAsia"/>
          <w:sz w:val="24"/>
          <w:szCs w:val="24"/>
        </w:rPr>
        <w:t>的开立和使用，限于满足开展本基金业务的需要。基金托管人和基金管理人不得假借本基金的名义开立任何其他银行账户；亦不得使用基金的任何账户进行本基金业务以外的活动。</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．基金托管专户</w:t>
      </w:r>
      <w:r w:rsidRPr="001360AA">
        <w:rPr>
          <w:rFonts w:ascii="宋体" w:hAnsi="宋体" w:hint="eastAsia"/>
          <w:sz w:val="24"/>
          <w:szCs w:val="24"/>
        </w:rPr>
        <w:t>的开立和管理应符合</w:t>
      </w:r>
      <w:r>
        <w:rPr>
          <w:rFonts w:ascii="宋体" w:hAnsi="宋体" w:hint="eastAsia"/>
          <w:sz w:val="24"/>
          <w:szCs w:val="24"/>
        </w:rPr>
        <w:t>有关法律法规</w:t>
      </w:r>
      <w:r w:rsidRPr="001360AA">
        <w:rPr>
          <w:rFonts w:ascii="宋体" w:hAnsi="宋体" w:hint="eastAsia"/>
          <w:sz w:val="24"/>
          <w:szCs w:val="24"/>
        </w:rPr>
        <w:t>以及银行业监督管理机构的其他有关规定。</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（四）基金证券账户和结算备付金账户的开立和管理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基金托管人在中国证券登记结算有限责任公司上海分公司、深圳分公司为基金开立基金托管人与</w:t>
      </w:r>
      <w:r>
        <w:rPr>
          <w:rFonts w:ascii="宋体" w:hAnsi="宋体" w:hint="eastAsia"/>
          <w:sz w:val="24"/>
          <w:szCs w:val="24"/>
        </w:rPr>
        <w:t>本</w:t>
      </w:r>
      <w:r w:rsidRPr="001360AA">
        <w:rPr>
          <w:rFonts w:ascii="宋体" w:hAnsi="宋体" w:hint="eastAsia"/>
          <w:sz w:val="24"/>
          <w:szCs w:val="24"/>
        </w:rPr>
        <w:t>基金联名的证券账户。</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基金证券账户的开立和使用，仅限于满足开展本基金业务的需要。基金托管人和基金管理人不得出借或转让基金的任何证券账户，亦不得使用基金的任何账户进行本基金业务以外的活动。</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基金证券账户的开立和证券账户卡的保管由基金托管人负责，账户资产的管理和运用由基金管理人负责。</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w:t>
      </w:r>
      <w:r w:rsidRPr="001360AA">
        <w:rPr>
          <w:rFonts w:ascii="宋体" w:hAnsi="宋体" w:hint="eastAsia"/>
          <w:sz w:val="24"/>
          <w:szCs w:val="24"/>
        </w:rPr>
        <w:lastRenderedPageBreak/>
        <w:t>备付金、交收价差资金等的收取按照中国证券登记结算有限责任公司的规定执行。</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若中国证监会或其他监管机构在本托管协议订立日之后允许基金从事其他投资品种的投资业务，涉及相关账户的开立、使用的，若无相关规定，</w:t>
      </w:r>
      <w:proofErr w:type="gramStart"/>
      <w:r w:rsidRPr="001360AA">
        <w:rPr>
          <w:rFonts w:ascii="宋体" w:hAnsi="宋体" w:hint="eastAsia"/>
          <w:sz w:val="24"/>
          <w:szCs w:val="24"/>
        </w:rPr>
        <w:t>则基金</w:t>
      </w:r>
      <w:proofErr w:type="gramEnd"/>
      <w:r w:rsidRPr="001360AA">
        <w:rPr>
          <w:rFonts w:ascii="宋体" w:hAnsi="宋体" w:hint="eastAsia"/>
          <w:sz w:val="24"/>
          <w:szCs w:val="24"/>
        </w:rPr>
        <w:t>托管人比照上述关于账户开立、使用的规定执行。</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（五）</w:t>
      </w:r>
      <w:r>
        <w:rPr>
          <w:rFonts w:ascii="宋体" w:hAnsi="宋体" w:hint="eastAsia"/>
          <w:sz w:val="24"/>
          <w:szCs w:val="24"/>
        </w:rPr>
        <w:t>银行间</w:t>
      </w:r>
      <w:r w:rsidRPr="001360AA">
        <w:rPr>
          <w:rFonts w:ascii="宋体" w:hAnsi="宋体" w:hint="eastAsia"/>
          <w:sz w:val="24"/>
          <w:szCs w:val="24"/>
        </w:rPr>
        <w:t>债券托管专户的开设和管理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基金合同生效后，基金管理人负责以</w:t>
      </w:r>
      <w:r>
        <w:rPr>
          <w:rFonts w:ascii="宋体" w:hAnsi="宋体" w:hint="eastAsia"/>
          <w:sz w:val="24"/>
          <w:szCs w:val="24"/>
        </w:rPr>
        <w:t>本</w:t>
      </w:r>
      <w:r w:rsidRPr="001360AA">
        <w:rPr>
          <w:rFonts w:ascii="宋体" w:hAnsi="宋体" w:hint="eastAsia"/>
          <w:sz w:val="24"/>
          <w:szCs w:val="24"/>
        </w:rPr>
        <w:t>基金的名义申请并取得进入全国银行间同业拆借市场的交易资格，并代表基金进行交易；基金托管人负责以本基金的名义在中央国债登记结算有限责任公司</w:t>
      </w:r>
      <w:r>
        <w:rPr>
          <w:rFonts w:ascii="宋体" w:hAnsi="宋体" w:hint="eastAsia"/>
          <w:sz w:val="24"/>
          <w:szCs w:val="24"/>
        </w:rPr>
        <w:t>和</w:t>
      </w:r>
      <w:r w:rsidRPr="00B47EC0">
        <w:rPr>
          <w:rFonts w:ascii="宋体" w:hAnsi="宋体" w:hint="eastAsia"/>
          <w:sz w:val="24"/>
          <w:szCs w:val="24"/>
        </w:rPr>
        <w:t>银行间市场清算所股份有限公司</w:t>
      </w:r>
      <w:r w:rsidRPr="001360AA">
        <w:rPr>
          <w:rFonts w:ascii="宋体" w:hAnsi="宋体" w:hint="eastAsia"/>
          <w:sz w:val="24"/>
          <w:szCs w:val="24"/>
        </w:rPr>
        <w:t>开设银行间债券市场债券托管账户，并代表基金进行银行间市场债券的结算。基金管理人和基金托管人共同代表基金签订全国银行间债券市场债券回购主协议，基金</w:t>
      </w:r>
      <w:r>
        <w:rPr>
          <w:rFonts w:ascii="宋体" w:hAnsi="宋体" w:hint="eastAsia"/>
          <w:sz w:val="24"/>
          <w:szCs w:val="24"/>
        </w:rPr>
        <w:t>管理</w:t>
      </w:r>
      <w:r w:rsidRPr="001360AA">
        <w:rPr>
          <w:rFonts w:ascii="宋体" w:hAnsi="宋体" w:hint="eastAsia"/>
          <w:sz w:val="24"/>
          <w:szCs w:val="24"/>
        </w:rPr>
        <w:t>人保管</w:t>
      </w:r>
      <w:r w:rsidRPr="004F4803">
        <w:rPr>
          <w:rFonts w:ascii="宋体" w:hAnsi="宋体" w:hint="eastAsia"/>
          <w:sz w:val="24"/>
          <w:szCs w:val="24"/>
        </w:rPr>
        <w:t>协议正本，基金托管人保存协议副本</w:t>
      </w:r>
      <w:r w:rsidRPr="001360AA">
        <w:rPr>
          <w:rFonts w:ascii="宋体" w:hAnsi="宋体" w:hint="eastAsia"/>
          <w:sz w:val="24"/>
          <w:szCs w:val="24"/>
        </w:rPr>
        <w:t>。</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（六）其他账户的开立和管理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（七）基金财产投资的有关有价凭证等的保管</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（八）与基金财产有关的重大合同的保管</w:t>
      </w:r>
    </w:p>
    <w:p w:rsidR="00597B85" w:rsidRPr="00D73D18" w:rsidRDefault="00007E80" w:rsidP="00007E80">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2775A2" w:rsidRPr="002775A2">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lastRenderedPageBreak/>
        <w:t>五、基金资产净值计算、估值和会计核算</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基金资产净值</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基金资产净值是指基金资产总值减去负债后的金额。</w:t>
      </w:r>
    </w:p>
    <w:p w:rsidR="00760DC1" w:rsidRPr="001360AA" w:rsidRDefault="00760DC1" w:rsidP="00760DC1">
      <w:pPr>
        <w:spacing w:line="360" w:lineRule="auto"/>
        <w:ind w:firstLineChars="200" w:firstLine="480"/>
        <w:rPr>
          <w:rFonts w:ascii="宋体" w:hAnsi="宋体"/>
          <w:sz w:val="24"/>
          <w:szCs w:val="24"/>
        </w:rPr>
      </w:pPr>
      <w:r>
        <w:rPr>
          <w:rFonts w:ascii="宋体" w:hAnsi="宋体" w:hint="eastAsia"/>
          <w:sz w:val="24"/>
          <w:szCs w:val="24"/>
        </w:rPr>
        <w:t>该类</w:t>
      </w:r>
      <w:r w:rsidRPr="001360AA">
        <w:rPr>
          <w:rFonts w:ascii="宋体" w:hAnsi="宋体" w:hint="eastAsia"/>
          <w:sz w:val="24"/>
          <w:szCs w:val="24"/>
        </w:rPr>
        <w:t>基金份额净值是指</w:t>
      </w:r>
      <w:r>
        <w:rPr>
          <w:rFonts w:ascii="宋体" w:hAnsi="宋体" w:hint="eastAsia"/>
          <w:sz w:val="24"/>
          <w:szCs w:val="24"/>
        </w:rPr>
        <w:t>该类</w:t>
      </w:r>
      <w:r w:rsidRPr="001360AA">
        <w:rPr>
          <w:rFonts w:ascii="宋体" w:hAnsi="宋体" w:hint="eastAsia"/>
          <w:sz w:val="24"/>
          <w:szCs w:val="24"/>
        </w:rPr>
        <w:t>基金资产净值除以</w:t>
      </w:r>
      <w:r>
        <w:rPr>
          <w:rFonts w:ascii="宋体" w:hAnsi="宋体" w:hint="eastAsia"/>
          <w:sz w:val="24"/>
          <w:szCs w:val="24"/>
        </w:rPr>
        <w:t>当日该类</w:t>
      </w:r>
      <w:r w:rsidRPr="001360AA">
        <w:rPr>
          <w:rFonts w:ascii="宋体" w:hAnsi="宋体" w:hint="eastAsia"/>
          <w:sz w:val="24"/>
          <w:szCs w:val="24"/>
        </w:rPr>
        <w:t>基金份额总数，</w:t>
      </w:r>
      <w:r>
        <w:rPr>
          <w:rFonts w:ascii="宋体" w:hAnsi="宋体" w:hint="eastAsia"/>
          <w:sz w:val="24"/>
          <w:szCs w:val="24"/>
        </w:rPr>
        <w:t>各类</w:t>
      </w:r>
      <w:r w:rsidRPr="001360AA">
        <w:rPr>
          <w:rFonts w:ascii="宋体" w:hAnsi="宋体" w:hint="eastAsia"/>
          <w:sz w:val="24"/>
          <w:szCs w:val="24"/>
        </w:rPr>
        <w:t>基金份额净值的计算，精确到0.00</w:t>
      </w:r>
      <w:r>
        <w:rPr>
          <w:rFonts w:ascii="宋体" w:hAnsi="宋体" w:hint="eastAsia"/>
          <w:sz w:val="24"/>
          <w:szCs w:val="24"/>
        </w:rPr>
        <w:t>0</w:t>
      </w:r>
      <w:r w:rsidRPr="001360AA">
        <w:rPr>
          <w:rFonts w:ascii="宋体" w:hAnsi="宋体" w:hint="eastAsia"/>
          <w:sz w:val="24"/>
          <w:szCs w:val="24"/>
        </w:rPr>
        <w:t>1元，小数点后第</w:t>
      </w:r>
      <w:r>
        <w:rPr>
          <w:rFonts w:ascii="宋体" w:hAnsi="宋体" w:hint="eastAsia"/>
          <w:sz w:val="24"/>
          <w:szCs w:val="24"/>
        </w:rPr>
        <w:t>5</w:t>
      </w:r>
      <w:r w:rsidRPr="001360AA">
        <w:rPr>
          <w:rFonts w:ascii="宋体" w:hAnsi="宋体" w:hint="eastAsia"/>
          <w:sz w:val="24"/>
          <w:szCs w:val="24"/>
        </w:rPr>
        <w:t>位四舍五入，国家另有规定的，从其规定。</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基金管理人每个工作日计算基金资产净值及</w:t>
      </w:r>
      <w:r>
        <w:rPr>
          <w:rFonts w:ascii="宋体" w:hAnsi="宋体" w:hint="eastAsia"/>
          <w:sz w:val="24"/>
          <w:szCs w:val="24"/>
        </w:rPr>
        <w:t>两类</w:t>
      </w:r>
      <w:r w:rsidRPr="001360AA">
        <w:rPr>
          <w:rFonts w:ascii="宋体" w:hAnsi="宋体" w:hint="eastAsia"/>
          <w:sz w:val="24"/>
          <w:szCs w:val="24"/>
        </w:rPr>
        <w:t>基金份额净值，经基金托管人复核，按规定公告。</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复核程序</w:t>
      </w:r>
    </w:p>
    <w:p w:rsidR="00990719" w:rsidRPr="00D73D18" w:rsidRDefault="00760DC1" w:rsidP="00760DC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基金管理人每工作日对基金资产进行估值后，将</w:t>
      </w:r>
      <w:r>
        <w:rPr>
          <w:rFonts w:ascii="宋体" w:hAnsi="宋体" w:hint="eastAsia"/>
          <w:sz w:val="24"/>
          <w:szCs w:val="24"/>
        </w:rPr>
        <w:t>两类</w:t>
      </w:r>
      <w:r w:rsidRPr="001360AA">
        <w:rPr>
          <w:rFonts w:ascii="宋体" w:hAnsi="宋体" w:hint="eastAsia"/>
          <w:sz w:val="24"/>
          <w:szCs w:val="24"/>
        </w:rPr>
        <w:t>基金份额净值结果发送基金托管人，经基金托管人复核无误后，由基金管理人对外公布</w:t>
      </w:r>
      <w:r w:rsidR="00990719"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rsidR="000A1798" w:rsidRPr="00D73D18" w:rsidRDefault="006F0F3C" w:rsidP="003F2F14">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基金管理人进行基金会计核算并编制基金财务会计报告。基金管理人</w:t>
      </w:r>
      <w:r>
        <w:rPr>
          <w:rFonts w:ascii="宋体" w:hAnsi="宋体" w:hint="eastAsia"/>
          <w:sz w:val="24"/>
          <w:szCs w:val="24"/>
        </w:rPr>
        <w:t>、基金托管人</w:t>
      </w:r>
      <w:r w:rsidRPr="001360AA">
        <w:rPr>
          <w:rFonts w:ascii="宋体" w:hAnsi="宋体" w:hint="eastAsia"/>
          <w:sz w:val="24"/>
          <w:szCs w:val="24"/>
        </w:rPr>
        <w:t>独立地设置、记录和保管本基金的全套账册。</w:t>
      </w:r>
      <w:proofErr w:type="gramStart"/>
      <w:r w:rsidRPr="001360AA">
        <w:rPr>
          <w:rFonts w:ascii="宋体" w:hAnsi="宋体" w:hint="eastAsia"/>
          <w:sz w:val="24"/>
          <w:szCs w:val="24"/>
        </w:rPr>
        <w:t>若基金</w:t>
      </w:r>
      <w:proofErr w:type="gramEnd"/>
      <w:r w:rsidRPr="001360AA">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财务报表的编制</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基金财务报表由基金管理人编制，基金托管人复核。</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报表复核</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（3）</w:t>
      </w:r>
      <w:r w:rsidRPr="001360AA">
        <w:rPr>
          <w:rFonts w:ascii="宋体" w:hAnsi="宋体" w:hint="eastAsia"/>
          <w:sz w:val="24"/>
          <w:szCs w:val="24"/>
        </w:rPr>
        <w:t>财务报表的编制与复核时间安排</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报表的编制</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基金管理人应当在每月结束后5个工作日内完成月度报表的编制；在每个季度结束之日起15个工作日内完成基金季度报告的编制；在上半年结束之日起60</w:t>
      </w:r>
      <w:r w:rsidRPr="001360AA">
        <w:rPr>
          <w:rFonts w:ascii="宋体" w:hAnsi="宋体" w:hint="eastAsia"/>
          <w:sz w:val="24"/>
          <w:szCs w:val="24"/>
        </w:rPr>
        <w:lastRenderedPageBreak/>
        <w:t>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报表的复核</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3C4E68" w:rsidRPr="00D73D18" w:rsidRDefault="000C00C5" w:rsidP="000C00C5">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基金管理人应留足充分的时间，便于基金托管人复核相关报表及报告</w:t>
      </w:r>
      <w:r w:rsidR="003C4E6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FC0FC7" w:rsidRPr="001360AA" w:rsidRDefault="00FC0FC7" w:rsidP="00FC0FC7">
      <w:pPr>
        <w:spacing w:line="360" w:lineRule="auto"/>
        <w:ind w:firstLineChars="200" w:firstLine="480"/>
        <w:rPr>
          <w:rFonts w:ascii="宋体" w:hAnsi="宋体"/>
          <w:sz w:val="24"/>
          <w:szCs w:val="24"/>
        </w:rPr>
      </w:pPr>
      <w:r w:rsidRPr="001360AA">
        <w:rPr>
          <w:rFonts w:ascii="宋体" w:hAnsi="宋体" w:hint="eastAsia"/>
          <w:sz w:val="24"/>
          <w:szCs w:val="24"/>
        </w:rPr>
        <w:t>基金份额持有人名册至少应包括基金份额持有人的名称和持有的基金份额。基金份额持有人名册由基金登记机构根据基金管理人的指令</w:t>
      </w:r>
      <w:r>
        <w:rPr>
          <w:rFonts w:ascii="宋体" w:hAnsi="宋体" w:hint="eastAsia"/>
          <w:sz w:val="24"/>
          <w:szCs w:val="24"/>
        </w:rPr>
        <w:t>编制和保管，基金管理人和基金托管人应分别保管基金份额持有人名册。保管方式可以采用电子或文档的形式，</w:t>
      </w:r>
      <w:r w:rsidRPr="001360AA">
        <w:rPr>
          <w:rFonts w:ascii="宋体" w:hAnsi="宋体" w:hint="eastAsia"/>
          <w:sz w:val="24"/>
          <w:szCs w:val="24"/>
        </w:rPr>
        <w:t>保存期不少于15年。如不能妥善保管，则按相关法规承担责任。</w:t>
      </w:r>
    </w:p>
    <w:p w:rsidR="000A1798" w:rsidRPr="00D73D18" w:rsidRDefault="00FC0FC7" w:rsidP="00FC0FC7">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785A76" w:rsidRPr="00785A76" w:rsidRDefault="00613D11" w:rsidP="00785A76">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w:t>
      </w:r>
      <w:r w:rsidR="00211085">
        <w:rPr>
          <w:rFonts w:ascii="宋体" w:hAnsi="宋体" w:hint="eastAsia"/>
          <w:sz w:val="24"/>
          <w:szCs w:val="24"/>
        </w:rPr>
        <w:t>本</w:t>
      </w:r>
      <w:r w:rsidR="000579D5" w:rsidRPr="001360AA">
        <w:rPr>
          <w:rFonts w:ascii="宋体" w:hAnsi="宋体" w:hint="eastAsia"/>
          <w:sz w:val="24"/>
          <w:szCs w:val="24"/>
        </w:rPr>
        <w:t>协议产生或与之相关的争议，双方当事人应通过协商、调解解决，协商、调解不能解决的，任何一方均有权将争议提交</w:t>
      </w:r>
      <w:r w:rsidR="000579D5" w:rsidRPr="006F083C">
        <w:rPr>
          <w:rFonts w:ascii="宋体" w:hAnsi="宋体" w:hint="eastAsia"/>
          <w:sz w:val="24"/>
          <w:szCs w:val="24"/>
        </w:rPr>
        <w:t>华南国际经济贸易仲裁委员会</w:t>
      </w:r>
      <w:r w:rsidR="000579D5" w:rsidRPr="001360AA">
        <w:rPr>
          <w:rFonts w:ascii="宋体" w:hAnsi="宋体" w:hint="eastAsia"/>
          <w:sz w:val="24"/>
          <w:szCs w:val="24"/>
        </w:rPr>
        <w:t>，仲裁地点为</w:t>
      </w:r>
      <w:r w:rsidR="000579D5">
        <w:rPr>
          <w:rFonts w:ascii="宋体" w:hAnsi="宋体" w:hint="eastAsia"/>
          <w:sz w:val="24"/>
          <w:szCs w:val="24"/>
        </w:rPr>
        <w:t>深圳市</w:t>
      </w:r>
      <w:r w:rsidR="000579D5" w:rsidRPr="001360AA">
        <w:rPr>
          <w:rFonts w:ascii="宋体" w:hAnsi="宋体" w:hint="eastAsia"/>
          <w:sz w:val="24"/>
          <w:szCs w:val="24"/>
        </w:rPr>
        <w:t>，按照</w:t>
      </w:r>
      <w:r w:rsidR="000579D5" w:rsidRPr="00E923B0">
        <w:rPr>
          <w:rFonts w:ascii="宋体" w:hAnsi="宋体" w:hint="eastAsia"/>
          <w:sz w:val="24"/>
          <w:szCs w:val="24"/>
        </w:rPr>
        <w:t>华南国际经济贸易仲裁委员会</w:t>
      </w:r>
      <w:r w:rsidR="000579D5" w:rsidRPr="001360AA">
        <w:rPr>
          <w:rFonts w:ascii="宋体" w:hAnsi="宋体" w:hint="eastAsia"/>
          <w:sz w:val="24"/>
          <w:szCs w:val="24"/>
        </w:rPr>
        <w:t>届时有效的仲裁规则进行仲裁。仲裁裁决是终局的，对当事人均有约束力，仲裁费用由败诉方承担</w:t>
      </w:r>
      <w:r w:rsidR="00785A76" w:rsidRPr="00785A76">
        <w:rPr>
          <w:rFonts w:asciiTheme="minorEastAsia" w:hAnsiTheme="minorEastAsia" w:cs="Times New Roman" w:hint="eastAsia"/>
          <w:sz w:val="24"/>
          <w:szCs w:val="24"/>
        </w:rPr>
        <w:t>。</w:t>
      </w:r>
    </w:p>
    <w:p w:rsidR="00785A76" w:rsidRPr="00785A76" w:rsidRDefault="00203D74"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sidR="00785A76" w:rsidRPr="00785A76">
        <w:rPr>
          <w:rFonts w:asciiTheme="minorEastAsia" w:hAnsiTheme="minorEastAsia" w:cs="Times New Roman" w:hint="eastAsia"/>
          <w:sz w:val="24"/>
          <w:szCs w:val="24"/>
        </w:rPr>
        <w:t>。</w:t>
      </w:r>
    </w:p>
    <w:p w:rsidR="000B0075" w:rsidRPr="00D73D18" w:rsidRDefault="0033564F"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本协议受中国法律</w:t>
      </w:r>
      <w:r w:rsidRPr="00E06C5B">
        <w:rPr>
          <w:rFonts w:ascii="宋体" w:hAnsi="宋体" w:hint="eastAsia"/>
          <w:sz w:val="24"/>
          <w:szCs w:val="24"/>
        </w:rPr>
        <w:t>（不含港澳台立法）</w:t>
      </w:r>
      <w:r w:rsidRPr="001360AA">
        <w:rPr>
          <w:rFonts w:ascii="宋体" w:hAnsi="宋体" w:hint="eastAsia"/>
          <w:sz w:val="24"/>
          <w:szCs w:val="24"/>
        </w:rPr>
        <w:t>管辖</w:t>
      </w:r>
      <w:r w:rsidR="000B0075" w:rsidRPr="000B0075">
        <w:rPr>
          <w:rFonts w:asciiTheme="minorEastAsia" w:hAnsiTheme="minorEastAsia" w:cs="Times New Roman"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DD6105" w:rsidRPr="00BD2F48" w:rsidRDefault="00A76477" w:rsidP="00F87422">
      <w:pPr>
        <w:spacing w:line="360" w:lineRule="auto"/>
        <w:ind w:firstLineChars="200" w:firstLine="480"/>
        <w:rPr>
          <w:rFonts w:ascii="宋体" w:hAnsi="宋体"/>
          <w:sz w:val="24"/>
          <w:szCs w:val="24"/>
        </w:rPr>
      </w:pPr>
      <w:r w:rsidRPr="001360AA">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r w:rsidR="00DD6105" w:rsidRPr="00BD2F48">
        <w:rPr>
          <w:rFonts w:ascii="宋体" w:hAnsi="宋体" w:hint="eastAsia"/>
          <w:sz w:val="24"/>
          <w:szCs w:val="24"/>
        </w:rPr>
        <w:t>。</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lastRenderedPageBreak/>
        <w:t>（二）基金托管协议终止</w:t>
      </w:r>
      <w:r w:rsidR="00613D11">
        <w:rPr>
          <w:rFonts w:ascii="宋体" w:hAnsi="宋体" w:hint="eastAsia"/>
          <w:sz w:val="24"/>
          <w:szCs w:val="24"/>
        </w:rPr>
        <w:t>出现</w:t>
      </w:r>
      <w:r w:rsidRPr="00BD2F48">
        <w:rPr>
          <w:rFonts w:ascii="宋体" w:hAnsi="宋体" w:hint="eastAsia"/>
          <w:sz w:val="24"/>
          <w:szCs w:val="24"/>
        </w:rPr>
        <w:t>的情形</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1．基金合同终止；</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2．基金托管人解散、依法被撤销、破产或由其他基金托管人接管基金资产；</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3．基金管理人解散、依法被撤销、破产或由其他基金管理人接管基金管理权；</w:t>
      </w:r>
    </w:p>
    <w:p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4．发生法律法规或基金合同规定的终止事项</w:t>
      </w:r>
      <w:r w:rsidR="00DD6105" w:rsidRPr="00BD2F48">
        <w:rPr>
          <w:rFonts w:ascii="宋体" w:hAnsi="宋体" w:hint="eastAsia"/>
          <w:sz w:val="24"/>
          <w:szCs w:val="24"/>
        </w:rPr>
        <w:t>。</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rsidSect="00C70DA5">
          <w:footerReference w:type="default" r:id="rId38"/>
          <w:pgSz w:w="11906" w:h="16838"/>
          <w:pgMar w:top="1440" w:right="1800" w:bottom="1440" w:left="1800" w:header="851" w:footer="992" w:gutter="0"/>
          <w:pgNumType w:chapStyle="1"/>
          <w:cols w:space="720"/>
          <w:docGrid w:type="lines" w:linePitch="312"/>
        </w:sect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D72F9D" w:rsidRPr="00C71655" w:rsidRDefault="00D72F9D" w:rsidP="00C71655">
      <w:pPr>
        <w:pStyle w:val="1"/>
        <w:jc w:val="center"/>
        <w:rPr>
          <w:sz w:val="30"/>
          <w:szCs w:val="30"/>
        </w:rPr>
      </w:pPr>
      <w:bookmarkStart w:id="423" w:name="_Toc471892882"/>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3"/>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工作日之内对基金投资人的投诉做出回复。</w:t>
      </w:r>
      <w:r w:rsidRPr="00327F7E">
        <w:rPr>
          <w:rFonts w:asciiTheme="minorEastAsia" w:hAnsiTheme="minorEastAsia" w:cs="Arial" w:hint="eastAsia"/>
          <w:sz w:val="24"/>
          <w:szCs w:val="24"/>
        </w:rPr>
        <w:lastRenderedPageBreak/>
        <w:t xml:space="preserve">对于非工作日提出的投诉，基金管理人将在顺延到下 1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工作日进行回复。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rsidR="00327F7E" w:rsidRPr="00327F7E" w:rsidRDefault="00397AF5" w:rsidP="00327F7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27F7E" w:rsidRPr="00327F7E">
        <w:rPr>
          <w:rFonts w:asciiTheme="minorEastAsia" w:hAnsiTheme="minorEastAsia" w:cs="Arial" w:hint="eastAsia"/>
          <w:sz w:val="24"/>
          <w:szCs w:val="24"/>
        </w:rPr>
        <w:t>网址：</w:t>
      </w:r>
      <w:r w:rsidR="00272867">
        <w:rPr>
          <w:rFonts w:asciiTheme="minorEastAsia" w:hAnsiTheme="minorEastAsia" w:cs="Arial" w:hint="eastAsia"/>
          <w:sz w:val="24"/>
          <w:szCs w:val="24"/>
        </w:rPr>
        <w:t xml:space="preserve"> www.furamc.com</w:t>
      </w:r>
      <w:r w:rsidR="00327F7E" w:rsidRPr="00327F7E">
        <w:rPr>
          <w:rFonts w:asciiTheme="minorEastAsia" w:hAnsiTheme="minorEastAsia" w:cs="Arial" w:hint="eastAsia"/>
          <w:sz w:val="24"/>
          <w:szCs w:val="24"/>
        </w:rPr>
        <w:t>.cn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C70DA5">
          <w:footerReference w:type="default" r:id="rId39"/>
          <w:pgSz w:w="11906" w:h="16838"/>
          <w:pgMar w:top="1440" w:right="1800" w:bottom="1440" w:left="1800" w:header="851" w:footer="992" w:gutter="0"/>
          <w:pgNumType w:chapStyle="1"/>
          <w:cols w:space="720"/>
          <w:docGrid w:type="lines" w:linePitch="312"/>
        </w:sectPr>
      </w:pPr>
      <w:r w:rsidRPr="00327F7E">
        <w:rPr>
          <w:rFonts w:asciiTheme="minorEastAsia" w:hAnsiTheme="minorEastAsia" w:cs="Arial" w:hint="eastAsia"/>
          <w:sz w:val="24"/>
          <w:szCs w:val="24"/>
        </w:rPr>
        <w:t>（八）如本招募说明书存在任何您/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无法理解的内容，请通过</w:t>
      </w:r>
      <w:proofErr w:type="gramStart"/>
      <w:r w:rsidRPr="00327F7E">
        <w:rPr>
          <w:rFonts w:asciiTheme="minorEastAsia" w:hAnsiTheme="minorEastAsia" w:cs="Arial" w:hint="eastAsia"/>
          <w:sz w:val="24"/>
          <w:szCs w:val="24"/>
        </w:rPr>
        <w:t>上述联系</w:t>
      </w:r>
      <w:proofErr w:type="gramEnd"/>
      <w:r w:rsidRPr="00327F7E">
        <w:rPr>
          <w:rFonts w:asciiTheme="minorEastAsia" w:hAnsiTheme="minorEastAsia" w:cs="Arial" w:hint="eastAsia"/>
          <w:sz w:val="24"/>
          <w:szCs w:val="24"/>
        </w:rPr>
        <w:t>方式联系基金管理人。</w:t>
      </w:r>
      <w:proofErr w:type="gramStart"/>
      <w:r w:rsidRPr="00327F7E">
        <w:rPr>
          <w:rFonts w:asciiTheme="minorEastAsia" w:hAnsiTheme="minorEastAsia" w:cs="Arial" w:hint="eastAsia"/>
          <w:sz w:val="24"/>
          <w:szCs w:val="24"/>
        </w:rPr>
        <w:t>请确保</w:t>
      </w:r>
      <w:proofErr w:type="gramEnd"/>
      <w:r w:rsidRPr="00327F7E">
        <w:rPr>
          <w:rFonts w:asciiTheme="minorEastAsia" w:hAnsiTheme="minorEastAsia" w:cs="Arial" w:hint="eastAsia"/>
          <w:sz w:val="24"/>
          <w:szCs w:val="24"/>
        </w:rPr>
        <w:t>投资前，您/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rsidR="004C1FB1" w:rsidRDefault="004C1FB1" w:rsidP="008A2FA6">
      <w:pPr>
        <w:pStyle w:val="1"/>
        <w:jc w:val="center"/>
      </w:pPr>
      <w:bookmarkStart w:id="424" w:name="_Toc30359"/>
      <w:bookmarkStart w:id="425" w:name="_Toc482624810"/>
      <w:bookmarkStart w:id="426" w:name="_Toc256666929"/>
      <w:bookmarkStart w:id="427" w:name="_Toc256666809"/>
      <w:bookmarkStart w:id="428" w:name="_Toc521338342"/>
      <w:bookmarkStart w:id="429" w:name="_Toc520207207"/>
      <w:bookmarkStart w:id="430" w:name="_Toc416264556"/>
      <w:bookmarkStart w:id="431" w:name="_Toc263092329"/>
      <w:bookmarkStart w:id="432" w:name="_Toc214873622"/>
      <w:bookmarkStart w:id="433" w:name="_Toc530223198"/>
      <w:bookmarkStart w:id="434" w:name="_Toc471892883"/>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sidR="00EF23BF">
        <w:rPr>
          <w:rFonts w:hint="eastAsia"/>
          <w:sz w:val="30"/>
          <w:szCs w:val="30"/>
        </w:rPr>
        <w:t>其</w:t>
      </w:r>
      <w:r w:rsidR="00EF23BF">
        <w:rPr>
          <w:rFonts w:hint="eastAsia"/>
          <w:sz w:val="30"/>
          <w:szCs w:val="30"/>
          <w:lang w:eastAsia="zh-CN"/>
        </w:rPr>
        <w:t>他</w:t>
      </w:r>
      <w:r w:rsidR="00EF23BF">
        <w:rPr>
          <w:rFonts w:hint="eastAsia"/>
          <w:sz w:val="30"/>
          <w:szCs w:val="30"/>
        </w:rPr>
        <w:t>应披露事项</w:t>
      </w:r>
    </w:p>
    <w:tbl>
      <w:tblP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4C1FB1" w:rsidTr="005C0239">
        <w:trPr>
          <w:trHeight w:val="382"/>
        </w:trPr>
        <w:tc>
          <w:tcPr>
            <w:tcW w:w="817" w:type="dxa"/>
            <w:tcBorders>
              <w:top w:val="single" w:sz="4" w:space="0" w:color="auto"/>
              <w:left w:val="single" w:sz="4" w:space="0" w:color="auto"/>
              <w:bottom w:val="single" w:sz="4" w:space="0" w:color="auto"/>
              <w:right w:val="single" w:sz="4" w:space="0" w:color="auto"/>
            </w:tcBorders>
            <w:hideMark/>
          </w:tcPr>
          <w:p w:rsidR="004C1FB1" w:rsidRDefault="004C1FB1">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hideMark/>
          </w:tcPr>
          <w:p w:rsidR="004C1FB1" w:rsidRDefault="004C1FB1">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hideMark/>
          </w:tcPr>
          <w:p w:rsidR="004C1FB1" w:rsidRDefault="004C1FB1">
            <w:pPr>
              <w:jc w:val="center"/>
              <w:rPr>
                <w:rFonts w:ascii="宋体" w:hAnsi="宋体"/>
                <w:szCs w:val="21"/>
              </w:rPr>
            </w:pPr>
            <w:r>
              <w:rPr>
                <w:rFonts w:asciiTheme="minorEastAsia" w:hAnsiTheme="minorEastAsia" w:cs="Arial" w:hint="eastAsia"/>
                <w:sz w:val="24"/>
                <w:szCs w:val="24"/>
              </w:rPr>
              <w:t>披露日期</w:t>
            </w:r>
          </w:p>
        </w:tc>
      </w:tr>
      <w:tr w:rsidR="00DA3E33" w:rsidTr="005C0239">
        <w:trPr>
          <w:trHeight w:val="247"/>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716B55" w:rsidP="00DA3E33">
            <w:pPr>
              <w:jc w:val="left"/>
              <w:rPr>
                <w:rFonts w:asciiTheme="minorEastAsia" w:hAnsiTheme="minorEastAsia" w:cs="Arial"/>
                <w:sz w:val="24"/>
                <w:szCs w:val="24"/>
              </w:rPr>
            </w:pPr>
            <w:hyperlink r:id="rId40" w:tgtFrame="_blank" w:tooltip="富荣福锦混合型证券投资基金更新的招募说明书摘要（2018年第1号）" w:history="1">
              <w:r w:rsidR="00EC00EA" w:rsidRPr="00EC00EA">
                <w:rPr>
                  <w:rFonts w:asciiTheme="minorEastAsia" w:hAnsiTheme="minorEastAsia" w:cs="Arial" w:hint="eastAsia"/>
                  <w:sz w:val="24"/>
                  <w:szCs w:val="24"/>
                </w:rPr>
                <w:t>富荣福锦混合型证券投资基金更新的招募说明书摘要（2018年第1号）</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EC00EA" w:rsidP="00EC00EA">
            <w:pPr>
              <w:jc w:val="center"/>
              <w:rPr>
                <w:rFonts w:asciiTheme="minorEastAsia" w:hAnsiTheme="minorEastAsia" w:cs="Arial"/>
                <w:sz w:val="24"/>
                <w:szCs w:val="24"/>
              </w:rPr>
            </w:pPr>
            <w:r>
              <w:rPr>
                <w:rFonts w:asciiTheme="minorEastAsia" w:hAnsiTheme="minorEastAsia" w:cs="Arial" w:hint="eastAsia"/>
                <w:sz w:val="24"/>
                <w:szCs w:val="24"/>
              </w:rPr>
              <w:t>2018</w:t>
            </w:r>
            <w:r w:rsidR="00DA3E33">
              <w:rPr>
                <w:rFonts w:asciiTheme="minorEastAsia" w:hAnsiTheme="minorEastAsia" w:cs="Arial" w:hint="eastAsia"/>
                <w:sz w:val="24"/>
                <w:szCs w:val="24"/>
              </w:rPr>
              <w:t>-</w:t>
            </w:r>
            <w:r>
              <w:rPr>
                <w:rFonts w:asciiTheme="minorEastAsia" w:hAnsiTheme="minorEastAsia" w:cs="Arial" w:hint="eastAsia"/>
                <w:sz w:val="24"/>
                <w:szCs w:val="24"/>
              </w:rPr>
              <w:t>10</w:t>
            </w:r>
            <w:r w:rsidR="00DA3E33">
              <w:rPr>
                <w:rFonts w:asciiTheme="minorEastAsia" w:hAnsiTheme="minorEastAsia" w:cs="Arial" w:hint="eastAsia"/>
                <w:sz w:val="24"/>
                <w:szCs w:val="24"/>
              </w:rPr>
              <w:t>-</w:t>
            </w:r>
            <w:r>
              <w:rPr>
                <w:rFonts w:asciiTheme="minorEastAsia" w:hAnsiTheme="minorEastAsia" w:cs="Arial" w:hint="eastAsia"/>
                <w:sz w:val="24"/>
                <w:szCs w:val="24"/>
              </w:rPr>
              <w:t>29</w:t>
            </w:r>
            <w:r>
              <w:rPr>
                <w:rFonts w:asciiTheme="minorEastAsia" w:hAnsiTheme="minorEastAsia" w:cs="Arial"/>
                <w:sz w:val="24"/>
                <w:szCs w:val="24"/>
              </w:rPr>
              <w:t xml:space="preserve"> </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716B55">
            <w:pPr>
              <w:jc w:val="left"/>
              <w:rPr>
                <w:rFonts w:asciiTheme="minorEastAsia" w:hAnsiTheme="minorEastAsia" w:cs="Arial"/>
                <w:sz w:val="24"/>
                <w:szCs w:val="24"/>
              </w:rPr>
            </w:pPr>
            <w:hyperlink r:id="rId41" w:tgtFrame="_blank" w:tooltip="富荣福锦混合型证券投资基金更新的招募说明书（2018年第1号）" w:history="1">
              <w:r w:rsidR="00EC00EA" w:rsidRPr="00EC00EA">
                <w:rPr>
                  <w:rFonts w:asciiTheme="minorEastAsia" w:hAnsiTheme="minorEastAsia" w:cs="Arial" w:hint="eastAsia"/>
                  <w:sz w:val="24"/>
                  <w:szCs w:val="24"/>
                </w:rPr>
                <w:t>富荣福锦混合型证券投资基金更新的招募说明书（2018年第1号）</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EC00EA" w:rsidP="00DA3E33">
            <w:pPr>
              <w:jc w:val="center"/>
              <w:rPr>
                <w:rFonts w:asciiTheme="minorEastAsia" w:hAnsiTheme="minorEastAsia" w:cs="Arial"/>
                <w:sz w:val="24"/>
                <w:szCs w:val="24"/>
              </w:rPr>
            </w:pPr>
            <w:r>
              <w:rPr>
                <w:rFonts w:asciiTheme="minorEastAsia" w:hAnsiTheme="minorEastAsia" w:cs="Arial" w:hint="eastAsia"/>
                <w:sz w:val="24"/>
                <w:szCs w:val="24"/>
              </w:rPr>
              <w:t>2018-10-29</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EC00EA">
            <w:pPr>
              <w:jc w:val="left"/>
              <w:rPr>
                <w:rFonts w:asciiTheme="minorEastAsia" w:hAnsiTheme="minorEastAsia" w:cs="Arial"/>
                <w:sz w:val="24"/>
                <w:szCs w:val="24"/>
              </w:rPr>
            </w:pPr>
            <w:r w:rsidRPr="00EC00EA">
              <w:rPr>
                <w:rFonts w:asciiTheme="minorEastAsia" w:hAnsiTheme="minorEastAsia" w:cs="Arial" w:hint="eastAsia"/>
                <w:sz w:val="24"/>
                <w:szCs w:val="24"/>
              </w:rPr>
              <w:t>富荣基金管理有限公司关于旗下部分基金参加大连</w:t>
            </w:r>
            <w:proofErr w:type="gramStart"/>
            <w:r w:rsidRPr="00EC00EA">
              <w:rPr>
                <w:rFonts w:asciiTheme="minorEastAsia" w:hAnsiTheme="minorEastAsia" w:cs="Arial" w:hint="eastAsia"/>
                <w:sz w:val="24"/>
                <w:szCs w:val="24"/>
              </w:rPr>
              <w:t>网金基金</w:t>
            </w:r>
            <w:proofErr w:type="gramEnd"/>
            <w:r w:rsidRPr="00EC00EA">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DA3E33" w:rsidP="00EC00EA">
            <w:pPr>
              <w:jc w:val="center"/>
              <w:rPr>
                <w:rFonts w:asciiTheme="minorEastAsia" w:hAnsiTheme="minorEastAsia" w:cs="Arial"/>
                <w:sz w:val="24"/>
                <w:szCs w:val="24"/>
              </w:rPr>
            </w:pPr>
            <w:r>
              <w:rPr>
                <w:rFonts w:asciiTheme="minorEastAsia" w:hAnsiTheme="minorEastAsia" w:cs="Arial" w:hint="eastAsia"/>
                <w:sz w:val="24"/>
                <w:szCs w:val="24"/>
              </w:rPr>
              <w:t>2018-</w:t>
            </w:r>
            <w:r w:rsidR="00EC00EA">
              <w:rPr>
                <w:rFonts w:asciiTheme="minorEastAsia" w:hAnsiTheme="minorEastAsia" w:cs="Arial" w:hint="eastAsia"/>
                <w:sz w:val="24"/>
                <w:szCs w:val="24"/>
              </w:rPr>
              <w:t>11</w:t>
            </w:r>
            <w:r>
              <w:rPr>
                <w:rFonts w:asciiTheme="minorEastAsia" w:hAnsiTheme="minorEastAsia" w:cs="Arial" w:hint="eastAsia"/>
                <w:sz w:val="24"/>
                <w:szCs w:val="24"/>
              </w:rPr>
              <w:t>-</w:t>
            </w:r>
            <w:r w:rsidR="00EC00EA">
              <w:rPr>
                <w:rFonts w:asciiTheme="minorEastAsia" w:hAnsiTheme="minorEastAsia" w:cs="Arial" w:hint="eastAsia"/>
                <w:sz w:val="24"/>
                <w:szCs w:val="24"/>
              </w:rPr>
              <w:t>14</w:t>
            </w:r>
            <w:r w:rsidR="00EC00EA">
              <w:rPr>
                <w:rFonts w:asciiTheme="minorEastAsia" w:hAnsiTheme="minorEastAsia" w:cs="Arial"/>
                <w:sz w:val="24"/>
                <w:szCs w:val="24"/>
              </w:rPr>
              <w:t xml:space="preserve"> </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rsidR="00DA3E33" w:rsidRDefault="00EC00EA">
            <w:pPr>
              <w:jc w:val="left"/>
              <w:rPr>
                <w:rFonts w:asciiTheme="minorEastAsia" w:hAnsiTheme="minorEastAsia" w:cs="Arial"/>
                <w:sz w:val="24"/>
                <w:szCs w:val="24"/>
              </w:rPr>
            </w:pPr>
            <w:r w:rsidRPr="00EC00EA">
              <w:rPr>
                <w:rFonts w:asciiTheme="minorEastAsia" w:hAnsiTheme="minorEastAsia" w:cs="Arial" w:hint="eastAsia"/>
                <w:sz w:val="24"/>
                <w:szCs w:val="24"/>
              </w:rPr>
              <w:t>富荣基金管理有限公司关于旗下部分基金新增大连</w:t>
            </w:r>
            <w:proofErr w:type="gramStart"/>
            <w:r w:rsidRPr="00EC00EA">
              <w:rPr>
                <w:rFonts w:asciiTheme="minorEastAsia" w:hAnsiTheme="minorEastAsia" w:cs="Arial" w:hint="eastAsia"/>
                <w:sz w:val="24"/>
                <w:szCs w:val="24"/>
              </w:rPr>
              <w:t>网金基金</w:t>
            </w:r>
            <w:proofErr w:type="gramEnd"/>
            <w:r w:rsidRPr="00EC00EA">
              <w:rPr>
                <w:rFonts w:asciiTheme="minorEastAsia" w:hAnsiTheme="minorEastAsia" w:cs="Arial" w:hint="eastAsia"/>
                <w:sz w:val="24"/>
                <w:szCs w:val="24"/>
              </w:rPr>
              <w:t>销售有限公司为销售机构并开通</w:t>
            </w:r>
            <w:proofErr w:type="gramStart"/>
            <w:r w:rsidRPr="00EC00EA">
              <w:rPr>
                <w:rFonts w:asciiTheme="minorEastAsia" w:hAnsiTheme="minorEastAsia" w:cs="Arial" w:hint="eastAsia"/>
                <w:sz w:val="24"/>
                <w:szCs w:val="24"/>
              </w:rPr>
              <w:t>基金定投转换</w:t>
            </w:r>
            <w:proofErr w:type="gramEnd"/>
            <w:r w:rsidRPr="00EC00EA">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DA3E33" w:rsidRDefault="00EC00EA" w:rsidP="00DA3E33">
            <w:pPr>
              <w:jc w:val="center"/>
              <w:rPr>
                <w:rFonts w:asciiTheme="minorEastAsia" w:hAnsiTheme="minorEastAsia" w:cs="Arial"/>
                <w:sz w:val="24"/>
                <w:szCs w:val="24"/>
              </w:rPr>
            </w:pPr>
            <w:r>
              <w:rPr>
                <w:rFonts w:asciiTheme="minorEastAsia" w:hAnsiTheme="minorEastAsia" w:cs="Arial" w:hint="eastAsia"/>
                <w:sz w:val="24"/>
                <w:szCs w:val="24"/>
              </w:rPr>
              <w:t>2018-11-14</w:t>
            </w:r>
            <w:r w:rsidR="00DA3E33">
              <w:rPr>
                <w:rFonts w:asciiTheme="minorEastAsia" w:hAnsiTheme="minorEastAsia" w:cs="Arial"/>
                <w:sz w:val="24"/>
                <w:szCs w:val="24"/>
              </w:rPr>
              <w:t xml:space="preserve"> </w:t>
            </w:r>
          </w:p>
        </w:tc>
      </w:tr>
      <w:tr w:rsidR="009E2D8D"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9E2D8D"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tcPr>
          <w:p w:rsidR="009E2D8D" w:rsidRPr="00EC00EA" w:rsidRDefault="00716B55">
            <w:pPr>
              <w:jc w:val="left"/>
              <w:rPr>
                <w:rFonts w:asciiTheme="minorEastAsia" w:hAnsiTheme="minorEastAsia" w:cs="Arial"/>
                <w:sz w:val="24"/>
                <w:szCs w:val="24"/>
              </w:rPr>
            </w:pPr>
            <w:hyperlink r:id="rId42" w:tgtFrame="_blank" w:tooltip="富荣基金关于副总经理变更的公告" w:history="1">
              <w:r w:rsidR="009E2D8D" w:rsidRPr="00892775">
                <w:rPr>
                  <w:rFonts w:asciiTheme="minorEastAsia" w:hAnsiTheme="minorEastAsia" w:cs="Arial" w:hint="eastAsia"/>
                  <w:sz w:val="24"/>
                  <w:szCs w:val="24"/>
                </w:rPr>
                <w:t>富荣基金关于副总经理变更的公告</w:t>
              </w:r>
            </w:hyperlink>
          </w:p>
        </w:tc>
        <w:tc>
          <w:tcPr>
            <w:tcW w:w="1662" w:type="dxa"/>
            <w:tcBorders>
              <w:top w:val="single" w:sz="4" w:space="0" w:color="auto"/>
              <w:left w:val="single" w:sz="4" w:space="0" w:color="auto"/>
              <w:bottom w:val="single" w:sz="4" w:space="0" w:color="auto"/>
              <w:right w:val="single" w:sz="4" w:space="0" w:color="auto"/>
            </w:tcBorders>
          </w:tcPr>
          <w:p w:rsidR="009E2D8D" w:rsidRDefault="009E2D8D" w:rsidP="00DA3E33">
            <w:pPr>
              <w:jc w:val="center"/>
              <w:rPr>
                <w:rFonts w:asciiTheme="minorEastAsia" w:hAnsiTheme="minorEastAsia" w:cs="Arial"/>
                <w:sz w:val="24"/>
                <w:szCs w:val="24"/>
              </w:rPr>
            </w:pPr>
            <w:r>
              <w:rPr>
                <w:rFonts w:asciiTheme="minorEastAsia" w:hAnsiTheme="minorEastAsia" w:cs="Arial" w:hint="eastAsia"/>
                <w:sz w:val="24"/>
                <w:szCs w:val="24"/>
              </w:rPr>
              <w:t>2018-11-22</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tcPr>
          <w:p w:rsidR="00DA3E33" w:rsidRDefault="00716B55">
            <w:pPr>
              <w:jc w:val="left"/>
              <w:rPr>
                <w:rFonts w:asciiTheme="minorEastAsia" w:hAnsiTheme="minorEastAsia" w:cs="Arial"/>
                <w:sz w:val="24"/>
                <w:szCs w:val="24"/>
              </w:rPr>
            </w:pPr>
            <w:hyperlink r:id="rId43" w:tgtFrame="_blank" w:tooltip="富荣基金管理有限公司基金经理变更公告" w:history="1">
              <w:r w:rsidR="00EC00EA" w:rsidRPr="00EC00EA">
                <w:rPr>
                  <w:rFonts w:asciiTheme="minorEastAsia" w:hAnsiTheme="minorEastAsia" w:cs="Arial" w:hint="eastAsia"/>
                  <w:sz w:val="24"/>
                  <w:szCs w:val="24"/>
                </w:rPr>
                <w:t>富荣基金管理有限公司基金经理变更公告</w:t>
              </w:r>
            </w:hyperlink>
          </w:p>
        </w:tc>
        <w:tc>
          <w:tcPr>
            <w:tcW w:w="1662" w:type="dxa"/>
            <w:tcBorders>
              <w:top w:val="single" w:sz="4" w:space="0" w:color="auto"/>
              <w:left w:val="single" w:sz="4" w:space="0" w:color="auto"/>
              <w:bottom w:val="single" w:sz="4" w:space="0" w:color="auto"/>
              <w:right w:val="single" w:sz="4" w:space="0" w:color="auto"/>
            </w:tcBorders>
          </w:tcPr>
          <w:p w:rsidR="00DA3E33" w:rsidRDefault="00EC00EA">
            <w:pPr>
              <w:jc w:val="center"/>
              <w:rPr>
                <w:rFonts w:asciiTheme="minorEastAsia" w:hAnsiTheme="minorEastAsia" w:cs="Arial"/>
                <w:sz w:val="24"/>
                <w:szCs w:val="24"/>
              </w:rPr>
            </w:pPr>
            <w:r w:rsidRPr="00EC00EA">
              <w:rPr>
                <w:rFonts w:asciiTheme="minorEastAsia" w:hAnsiTheme="minorEastAsia" w:cs="Arial" w:hint="eastAsia"/>
                <w:sz w:val="24"/>
                <w:szCs w:val="24"/>
              </w:rPr>
              <w:t>2018-11-27</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EC00EA">
            <w:pPr>
              <w:jc w:val="left"/>
              <w:rPr>
                <w:rFonts w:asciiTheme="minorEastAsia" w:hAnsiTheme="minorEastAsia" w:cs="Arial"/>
                <w:sz w:val="24"/>
                <w:szCs w:val="24"/>
              </w:rPr>
            </w:pPr>
            <w:r w:rsidRPr="00EC00EA">
              <w:rPr>
                <w:rFonts w:asciiTheme="minorEastAsia" w:hAnsiTheme="minorEastAsia" w:cs="Arial" w:hint="eastAsia"/>
                <w:sz w:val="24"/>
                <w:szCs w:val="24"/>
              </w:rPr>
              <w:t>富荣基金管理有限公司关于旗下部分基金参加</w:t>
            </w:r>
            <w:proofErr w:type="gramStart"/>
            <w:r w:rsidRPr="00EC00EA">
              <w:rPr>
                <w:rFonts w:asciiTheme="minorEastAsia" w:hAnsiTheme="minorEastAsia" w:cs="Arial" w:hint="eastAsia"/>
                <w:sz w:val="24"/>
                <w:szCs w:val="24"/>
              </w:rPr>
              <w:t>扬州国</w:t>
            </w:r>
            <w:proofErr w:type="gramEnd"/>
            <w:r w:rsidRPr="00EC00EA">
              <w:rPr>
                <w:rFonts w:asciiTheme="minorEastAsia" w:hAnsiTheme="minorEastAsia" w:cs="Arial" w:hint="eastAsia"/>
                <w:sz w:val="24"/>
                <w:szCs w:val="24"/>
              </w:rPr>
              <w:t>信嘉利基金销售有限公司基金申购费率优惠活动的公告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DA3E33" w:rsidP="00EC00EA">
            <w:pPr>
              <w:jc w:val="center"/>
              <w:rPr>
                <w:rFonts w:asciiTheme="minorEastAsia" w:hAnsiTheme="minorEastAsia" w:cs="Arial"/>
                <w:sz w:val="24"/>
                <w:szCs w:val="24"/>
              </w:rPr>
            </w:pPr>
            <w:r w:rsidRPr="005C0239">
              <w:rPr>
                <w:rFonts w:asciiTheme="minorEastAsia" w:hAnsiTheme="minorEastAsia" w:cs="Arial" w:hint="eastAsia"/>
                <w:sz w:val="24"/>
                <w:szCs w:val="24"/>
              </w:rPr>
              <w:t>2018-</w:t>
            </w:r>
            <w:r w:rsidR="00EC00EA">
              <w:rPr>
                <w:rFonts w:asciiTheme="minorEastAsia" w:hAnsiTheme="minorEastAsia" w:cs="Arial" w:hint="eastAsia"/>
                <w:sz w:val="24"/>
                <w:szCs w:val="24"/>
              </w:rPr>
              <w:t>12</w:t>
            </w:r>
            <w:r w:rsidRPr="005C0239">
              <w:rPr>
                <w:rFonts w:asciiTheme="minorEastAsia" w:hAnsiTheme="minorEastAsia" w:cs="Arial" w:hint="eastAsia"/>
                <w:sz w:val="24"/>
                <w:szCs w:val="24"/>
              </w:rPr>
              <w:t>-</w:t>
            </w:r>
            <w:r w:rsidR="00EC00EA">
              <w:rPr>
                <w:rFonts w:asciiTheme="minorEastAsia" w:hAnsiTheme="minorEastAsia" w:cs="Arial" w:hint="eastAsia"/>
                <w:sz w:val="24"/>
                <w:szCs w:val="24"/>
              </w:rPr>
              <w:t>11</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EC00EA">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富荣基金管理有限公司关于旗下部分基金新增</w:t>
            </w:r>
            <w:proofErr w:type="gramStart"/>
            <w:r w:rsidRPr="004366F9">
              <w:rPr>
                <w:rFonts w:asciiTheme="minorEastAsia" w:hAnsiTheme="minorEastAsia" w:cs="Arial" w:hint="eastAsia"/>
                <w:sz w:val="24"/>
                <w:szCs w:val="24"/>
              </w:rPr>
              <w:t>扬州国</w:t>
            </w:r>
            <w:proofErr w:type="gramEnd"/>
            <w:r w:rsidRPr="004366F9">
              <w:rPr>
                <w:rFonts w:asciiTheme="minorEastAsia" w:hAnsiTheme="minorEastAsia" w:cs="Arial" w:hint="eastAsia"/>
                <w:sz w:val="24"/>
                <w:szCs w:val="24"/>
              </w:rPr>
              <w:t>信嘉利基金销售有限公司为销售机构并开通基金转换业务的公告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EC00EA">
            <w:pPr>
              <w:jc w:val="center"/>
              <w:rPr>
                <w:rFonts w:asciiTheme="minorEastAsia" w:hAnsiTheme="minorEastAsia" w:cs="Arial"/>
                <w:sz w:val="24"/>
                <w:szCs w:val="24"/>
              </w:rPr>
            </w:pPr>
            <w:r w:rsidRPr="005C0239">
              <w:rPr>
                <w:rFonts w:asciiTheme="minorEastAsia" w:hAnsiTheme="minorEastAsia" w:cs="Arial" w:hint="eastAsia"/>
                <w:sz w:val="24"/>
                <w:szCs w:val="24"/>
              </w:rPr>
              <w:t>2018-</w:t>
            </w:r>
            <w:r>
              <w:rPr>
                <w:rFonts w:asciiTheme="minorEastAsia" w:hAnsiTheme="minorEastAsia" w:cs="Arial" w:hint="eastAsia"/>
                <w:sz w:val="24"/>
                <w:szCs w:val="24"/>
              </w:rPr>
              <w:t>12</w:t>
            </w:r>
            <w:r w:rsidRPr="005C0239">
              <w:rPr>
                <w:rFonts w:asciiTheme="minorEastAsia" w:hAnsiTheme="minorEastAsia" w:cs="Arial" w:hint="eastAsia"/>
                <w:sz w:val="24"/>
                <w:szCs w:val="24"/>
              </w:rPr>
              <w:t>-</w:t>
            </w:r>
            <w:r>
              <w:rPr>
                <w:rFonts w:asciiTheme="minorEastAsia" w:hAnsiTheme="minorEastAsia" w:cs="Arial" w:hint="eastAsia"/>
                <w:sz w:val="24"/>
                <w:szCs w:val="24"/>
              </w:rPr>
              <w:t>11</w:t>
            </w:r>
          </w:p>
        </w:tc>
      </w:tr>
      <w:tr w:rsidR="009E2D8D"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9E2D8D" w:rsidRDefault="00892775" w:rsidP="00892775">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tcPr>
          <w:p w:rsidR="009E2D8D" w:rsidRPr="004366F9" w:rsidRDefault="009E2D8D">
            <w:pPr>
              <w:jc w:val="left"/>
              <w:rPr>
                <w:rFonts w:asciiTheme="minorEastAsia" w:hAnsiTheme="minorEastAsia" w:cs="Arial"/>
                <w:sz w:val="24"/>
                <w:szCs w:val="24"/>
              </w:rPr>
            </w:pPr>
            <w:r w:rsidRPr="009E2D8D">
              <w:rPr>
                <w:rFonts w:asciiTheme="minorEastAsia" w:hAnsiTheme="minorEastAsia" w:cs="Arial" w:hint="eastAsia"/>
                <w:sz w:val="24"/>
                <w:szCs w:val="24"/>
              </w:rPr>
              <w:t>富荣基金管理有限公司旗下公</w:t>
            </w:r>
            <w:proofErr w:type="gramStart"/>
            <w:r w:rsidRPr="009E2D8D">
              <w:rPr>
                <w:rFonts w:asciiTheme="minorEastAsia" w:hAnsiTheme="minorEastAsia" w:cs="Arial" w:hint="eastAsia"/>
                <w:sz w:val="24"/>
                <w:szCs w:val="24"/>
              </w:rPr>
              <w:t>募基金</w:t>
            </w:r>
            <w:proofErr w:type="gramEnd"/>
            <w:r w:rsidRPr="009E2D8D">
              <w:rPr>
                <w:rFonts w:asciiTheme="minorEastAsia" w:hAnsiTheme="minorEastAsia" w:cs="Arial" w:hint="eastAsia"/>
                <w:sz w:val="24"/>
                <w:szCs w:val="24"/>
              </w:rPr>
              <w:t>2018年年度最后一个市场自然日基金资产净值、基金份额净值及份额累计净值公告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rsidR="009E2D8D" w:rsidRPr="005C0239" w:rsidRDefault="009E2D8D">
            <w:pPr>
              <w:jc w:val="center"/>
              <w:rPr>
                <w:rFonts w:asciiTheme="minorEastAsia" w:hAnsiTheme="minorEastAsia" w:cs="Arial"/>
                <w:sz w:val="24"/>
                <w:szCs w:val="24"/>
              </w:rPr>
            </w:pPr>
            <w:r w:rsidRPr="004366F9">
              <w:rPr>
                <w:rFonts w:asciiTheme="minorEastAsia" w:hAnsiTheme="minorEastAsia" w:cs="Arial" w:hint="eastAsia"/>
                <w:sz w:val="24"/>
                <w:szCs w:val="24"/>
              </w:rPr>
              <w:t>2019-01-0</w:t>
            </w:r>
            <w:r>
              <w:rPr>
                <w:rFonts w:asciiTheme="minorEastAsia" w:hAnsiTheme="minorEastAsia" w:cs="Arial" w:hint="eastAsia"/>
                <w:sz w:val="24"/>
                <w:szCs w:val="24"/>
              </w:rPr>
              <w:t>2</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892775" w:rsidP="00892775">
            <w:pPr>
              <w:jc w:val="center"/>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716B55">
            <w:pPr>
              <w:jc w:val="left"/>
              <w:rPr>
                <w:rFonts w:asciiTheme="minorEastAsia" w:hAnsiTheme="minorEastAsia" w:cs="Arial"/>
                <w:sz w:val="24"/>
                <w:szCs w:val="24"/>
              </w:rPr>
            </w:pPr>
            <w:hyperlink r:id="rId44" w:tgtFrame="_blank" w:tooltip="富荣基金管理有限公司2019年改聘会计师事务所公告" w:history="1">
              <w:r w:rsidR="004366F9" w:rsidRPr="004366F9">
                <w:rPr>
                  <w:rFonts w:asciiTheme="minorEastAsia" w:hAnsiTheme="minorEastAsia" w:cs="Arial" w:hint="eastAsia"/>
                  <w:sz w:val="24"/>
                  <w:szCs w:val="24"/>
                </w:rPr>
                <w:t>富荣基金管理有限公司2019年改聘会计师事务所公告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2019-01-04</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892775" w:rsidP="00892775">
            <w:pPr>
              <w:jc w:val="center"/>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富荣基金管理有限公司关于旗下部分基金参加深圳</w:t>
            </w:r>
            <w:proofErr w:type="gramStart"/>
            <w:r w:rsidRPr="004366F9">
              <w:rPr>
                <w:rFonts w:asciiTheme="minorEastAsia" w:hAnsiTheme="minorEastAsia" w:cs="Arial" w:hint="eastAsia"/>
                <w:sz w:val="24"/>
                <w:szCs w:val="24"/>
              </w:rPr>
              <w:t>众禄基金</w:t>
            </w:r>
            <w:proofErr w:type="gramEnd"/>
            <w:r w:rsidRPr="004366F9">
              <w:rPr>
                <w:rFonts w:asciiTheme="minorEastAsia" w:hAnsiTheme="minorEastAsia" w:cs="Arial" w:hint="eastAsia"/>
                <w:sz w:val="24"/>
                <w:szCs w:val="24"/>
              </w:rPr>
              <w:t>销售股份有限公司基金申购及定期定额投资申购费率优惠活动的公告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2019-01-10</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富荣基金管理有限公司关于旗下部分基金新增深圳</w:t>
            </w:r>
            <w:proofErr w:type="gramStart"/>
            <w:r w:rsidRPr="004366F9">
              <w:rPr>
                <w:rFonts w:asciiTheme="minorEastAsia" w:hAnsiTheme="minorEastAsia" w:cs="Arial" w:hint="eastAsia"/>
                <w:sz w:val="24"/>
                <w:szCs w:val="24"/>
              </w:rPr>
              <w:t>众禄基金</w:t>
            </w:r>
            <w:proofErr w:type="gramEnd"/>
            <w:r w:rsidRPr="004366F9">
              <w:rPr>
                <w:rFonts w:asciiTheme="minorEastAsia" w:hAnsiTheme="minorEastAsia" w:cs="Arial" w:hint="eastAsia"/>
                <w:sz w:val="24"/>
                <w:szCs w:val="24"/>
              </w:rPr>
              <w:t>销售股份有限公司为销售机构并开通</w:t>
            </w:r>
            <w:proofErr w:type="gramStart"/>
            <w:r w:rsidRPr="004366F9">
              <w:rPr>
                <w:rFonts w:asciiTheme="minorEastAsia" w:hAnsiTheme="minorEastAsia" w:cs="Arial" w:hint="eastAsia"/>
                <w:sz w:val="24"/>
                <w:szCs w:val="24"/>
              </w:rPr>
              <w:t>基金定投转换</w:t>
            </w:r>
            <w:proofErr w:type="gramEnd"/>
            <w:r w:rsidRPr="004366F9">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2019-01-10</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716B55">
            <w:pPr>
              <w:jc w:val="left"/>
              <w:rPr>
                <w:rFonts w:asciiTheme="minorEastAsia" w:hAnsiTheme="minorEastAsia" w:cs="Arial"/>
                <w:sz w:val="24"/>
                <w:szCs w:val="24"/>
              </w:rPr>
            </w:pPr>
            <w:hyperlink r:id="rId45" w:tgtFrame="_blank" w:tooltip="富荣福锦混合型证券投资基金2018年第四季度报告" w:history="1">
              <w:r w:rsidR="004366F9" w:rsidRPr="004366F9">
                <w:rPr>
                  <w:rFonts w:asciiTheme="minorEastAsia" w:hAnsiTheme="minorEastAsia" w:cs="Arial" w:hint="eastAsia"/>
                  <w:sz w:val="24"/>
                  <w:szCs w:val="24"/>
                </w:rPr>
                <w:t>富荣福锦混合型证券投资基金2018年第四季度报告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2019-01-18</w:t>
            </w:r>
          </w:p>
        </w:tc>
      </w:tr>
      <w:tr w:rsidR="009E2D8D"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9E2D8D" w:rsidRDefault="009E2D8D"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rsidR="009E2D8D" w:rsidRPr="004366F9" w:rsidRDefault="00716B55">
            <w:pPr>
              <w:jc w:val="left"/>
              <w:rPr>
                <w:rFonts w:asciiTheme="minorEastAsia" w:hAnsiTheme="minorEastAsia" w:cs="Arial"/>
                <w:sz w:val="24"/>
                <w:szCs w:val="24"/>
              </w:rPr>
            </w:pPr>
            <w:hyperlink r:id="rId46" w:tgtFrame="_blank" w:tooltip="富荣基金关于董事长变更的公告 " w:history="1">
              <w:r w:rsidR="009E2D8D" w:rsidRPr="009E2D8D">
                <w:rPr>
                  <w:rFonts w:asciiTheme="minorEastAsia" w:hAnsiTheme="minorEastAsia" w:cs="Arial" w:hint="eastAsia"/>
                  <w:sz w:val="24"/>
                  <w:szCs w:val="24"/>
                </w:rPr>
                <w:t xml:space="preserve">富荣基金关于董事长变更的公告 </w:t>
              </w:r>
            </w:hyperlink>
          </w:p>
        </w:tc>
        <w:tc>
          <w:tcPr>
            <w:tcW w:w="1662" w:type="dxa"/>
            <w:tcBorders>
              <w:top w:val="single" w:sz="4" w:space="0" w:color="auto"/>
              <w:left w:val="single" w:sz="4" w:space="0" w:color="auto"/>
              <w:bottom w:val="single" w:sz="4" w:space="0" w:color="auto"/>
              <w:right w:val="single" w:sz="4" w:space="0" w:color="auto"/>
            </w:tcBorders>
          </w:tcPr>
          <w:p w:rsidR="009E2D8D" w:rsidRPr="004366F9" w:rsidRDefault="009E2D8D">
            <w:pPr>
              <w:jc w:val="center"/>
              <w:rPr>
                <w:rFonts w:asciiTheme="minorEastAsia" w:hAnsiTheme="minorEastAsia" w:cs="Arial"/>
                <w:sz w:val="24"/>
                <w:szCs w:val="24"/>
              </w:rPr>
            </w:pPr>
            <w:r w:rsidRPr="009E2D8D">
              <w:rPr>
                <w:rFonts w:asciiTheme="minorEastAsia" w:hAnsiTheme="minorEastAsia" w:cs="Arial" w:hint="eastAsia"/>
                <w:sz w:val="24"/>
                <w:szCs w:val="24"/>
              </w:rPr>
              <w:t>2019-01-24</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富荣基金管理有限公司关于旗下部分基金参加北京蛋卷基金销售有限公司基金申购及定期定额投资申购费率优惠活动的公告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2019-02-27</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富荣基金管理有限公司关于旗下部分基金参加北京蛋卷基金销售有限公司基金转换费率优惠活动的公告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2019-02-27</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富荣基金管理有限公司关于旗下部分基金新增北京蛋卷基金销售有限公司为销售机构并开通</w:t>
            </w:r>
            <w:proofErr w:type="gramStart"/>
            <w:r w:rsidRPr="004366F9">
              <w:rPr>
                <w:rFonts w:asciiTheme="minorEastAsia" w:hAnsiTheme="minorEastAsia" w:cs="Arial" w:hint="eastAsia"/>
                <w:sz w:val="24"/>
                <w:szCs w:val="24"/>
              </w:rPr>
              <w:t>基金定投转换</w:t>
            </w:r>
            <w:proofErr w:type="gramEnd"/>
            <w:r w:rsidRPr="004366F9">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pPr>
              <w:jc w:val="center"/>
              <w:rPr>
                <w:rFonts w:asciiTheme="minorEastAsia" w:hAnsiTheme="minorEastAsia" w:cs="Arial"/>
                <w:sz w:val="24"/>
                <w:szCs w:val="24"/>
              </w:rPr>
            </w:pPr>
            <w:r w:rsidRPr="004366F9">
              <w:rPr>
                <w:rFonts w:asciiTheme="minorEastAsia" w:hAnsiTheme="minorEastAsia" w:cs="Arial" w:hint="eastAsia"/>
                <w:sz w:val="24"/>
                <w:szCs w:val="24"/>
              </w:rPr>
              <w:t>2019-02-27</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lastRenderedPageBreak/>
              <w:t>1</w:t>
            </w:r>
            <w:r w:rsidR="00892775">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4366F9">
            <w:pPr>
              <w:jc w:val="left"/>
              <w:rPr>
                <w:rFonts w:asciiTheme="minorEastAsia" w:hAnsiTheme="minorEastAsia" w:cs="Arial"/>
                <w:sz w:val="24"/>
                <w:szCs w:val="24"/>
              </w:rPr>
            </w:pPr>
            <w:r w:rsidRPr="004366F9">
              <w:rPr>
                <w:rFonts w:asciiTheme="minorEastAsia" w:hAnsiTheme="minorEastAsia" w:cs="Arial" w:hint="eastAsia"/>
                <w:sz w:val="24"/>
                <w:szCs w:val="24"/>
              </w:rPr>
              <w:t>富荣基金管理有限公司关于旗下部分基金参加北京</w:t>
            </w:r>
            <w:proofErr w:type="gramStart"/>
            <w:r w:rsidRPr="004366F9">
              <w:rPr>
                <w:rFonts w:asciiTheme="minorEastAsia" w:hAnsiTheme="minorEastAsia" w:cs="Arial" w:hint="eastAsia"/>
                <w:sz w:val="24"/>
                <w:szCs w:val="24"/>
              </w:rPr>
              <w:t>恒</w:t>
            </w:r>
            <w:proofErr w:type="gramEnd"/>
            <w:r w:rsidRPr="004366F9">
              <w:rPr>
                <w:rFonts w:asciiTheme="minorEastAsia" w:hAnsiTheme="minorEastAsia" w:cs="Arial" w:hint="eastAsia"/>
                <w:sz w:val="24"/>
                <w:szCs w:val="24"/>
              </w:rPr>
              <w:t>天明</w:t>
            </w:r>
            <w:proofErr w:type="gramStart"/>
            <w:r w:rsidRPr="004366F9">
              <w:rPr>
                <w:rFonts w:asciiTheme="minorEastAsia" w:hAnsiTheme="minorEastAsia" w:cs="Arial" w:hint="eastAsia"/>
                <w:sz w:val="24"/>
                <w:szCs w:val="24"/>
              </w:rPr>
              <w:t>泽基金</w:t>
            </w:r>
            <w:proofErr w:type="gramEnd"/>
            <w:r w:rsidRPr="004366F9">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4366F9" w:rsidP="004366F9">
            <w:pPr>
              <w:jc w:val="center"/>
              <w:rPr>
                <w:rFonts w:asciiTheme="minorEastAsia" w:hAnsiTheme="minorEastAsia" w:cs="Arial"/>
                <w:sz w:val="24"/>
                <w:szCs w:val="24"/>
              </w:rPr>
            </w:pPr>
            <w:r w:rsidRPr="004366F9">
              <w:rPr>
                <w:rFonts w:asciiTheme="minorEastAsia" w:hAnsiTheme="minorEastAsia" w:cs="Arial" w:hint="eastAsia"/>
                <w:sz w:val="24"/>
                <w:szCs w:val="24"/>
              </w:rPr>
              <w:t>2019-02-2</w:t>
            </w:r>
            <w:r>
              <w:rPr>
                <w:rFonts w:asciiTheme="minorEastAsia" w:hAnsiTheme="minorEastAsia" w:cs="Arial" w:hint="eastAsia"/>
                <w:sz w:val="24"/>
                <w:szCs w:val="24"/>
              </w:rPr>
              <w:t>8</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rsidP="00892775">
            <w:pPr>
              <w:jc w:val="center"/>
              <w:rPr>
                <w:rFonts w:asciiTheme="minorEastAsia" w:hAnsiTheme="minorEastAsia" w:cs="Arial"/>
                <w:sz w:val="24"/>
                <w:szCs w:val="24"/>
              </w:rPr>
            </w:pPr>
            <w:r>
              <w:rPr>
                <w:rFonts w:asciiTheme="minorEastAsia" w:hAnsiTheme="minorEastAsia" w:cs="Arial" w:hint="eastAsia"/>
                <w:sz w:val="24"/>
                <w:szCs w:val="24"/>
              </w:rPr>
              <w:t>1</w:t>
            </w:r>
            <w:r w:rsidR="00892775">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9E2D8D">
            <w:pPr>
              <w:jc w:val="left"/>
              <w:rPr>
                <w:rFonts w:asciiTheme="minorEastAsia" w:hAnsiTheme="minorEastAsia" w:cs="Arial"/>
                <w:sz w:val="24"/>
                <w:szCs w:val="24"/>
              </w:rPr>
            </w:pPr>
            <w:r w:rsidRPr="009E2D8D">
              <w:rPr>
                <w:rFonts w:asciiTheme="minorEastAsia" w:hAnsiTheme="minorEastAsia" w:cs="Arial" w:hint="eastAsia"/>
                <w:sz w:val="24"/>
                <w:szCs w:val="24"/>
              </w:rPr>
              <w:t>富荣基金管理有限公司关于旗下部分基金新增北京</w:t>
            </w:r>
            <w:proofErr w:type="gramStart"/>
            <w:r w:rsidRPr="009E2D8D">
              <w:rPr>
                <w:rFonts w:asciiTheme="minorEastAsia" w:hAnsiTheme="minorEastAsia" w:cs="Arial" w:hint="eastAsia"/>
                <w:sz w:val="24"/>
                <w:szCs w:val="24"/>
              </w:rPr>
              <w:t>恒</w:t>
            </w:r>
            <w:proofErr w:type="gramEnd"/>
            <w:r w:rsidRPr="009E2D8D">
              <w:rPr>
                <w:rFonts w:asciiTheme="minorEastAsia" w:hAnsiTheme="minorEastAsia" w:cs="Arial" w:hint="eastAsia"/>
                <w:sz w:val="24"/>
                <w:szCs w:val="24"/>
              </w:rPr>
              <w:t>天明</w:t>
            </w:r>
            <w:proofErr w:type="gramStart"/>
            <w:r w:rsidRPr="009E2D8D">
              <w:rPr>
                <w:rFonts w:asciiTheme="minorEastAsia" w:hAnsiTheme="minorEastAsia" w:cs="Arial" w:hint="eastAsia"/>
                <w:sz w:val="24"/>
                <w:szCs w:val="24"/>
              </w:rPr>
              <w:t>泽基金</w:t>
            </w:r>
            <w:proofErr w:type="gramEnd"/>
            <w:r w:rsidRPr="009E2D8D">
              <w:rPr>
                <w:rFonts w:asciiTheme="minorEastAsia" w:hAnsiTheme="minorEastAsia" w:cs="Arial" w:hint="eastAsia"/>
                <w:sz w:val="24"/>
                <w:szCs w:val="24"/>
              </w:rPr>
              <w:t>销售有限公司为销售机构并开通</w:t>
            </w:r>
            <w:proofErr w:type="gramStart"/>
            <w:r w:rsidRPr="009E2D8D">
              <w:rPr>
                <w:rFonts w:asciiTheme="minorEastAsia" w:hAnsiTheme="minorEastAsia" w:cs="Arial" w:hint="eastAsia"/>
                <w:sz w:val="24"/>
                <w:szCs w:val="24"/>
              </w:rPr>
              <w:t>基金定投转换</w:t>
            </w:r>
            <w:proofErr w:type="gramEnd"/>
            <w:r w:rsidRPr="009E2D8D">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9E2D8D">
            <w:pPr>
              <w:jc w:val="center"/>
              <w:rPr>
                <w:rFonts w:asciiTheme="minorEastAsia" w:hAnsiTheme="minorEastAsia" w:cs="Arial"/>
                <w:sz w:val="24"/>
                <w:szCs w:val="24"/>
              </w:rPr>
            </w:pPr>
            <w:r w:rsidRPr="004366F9">
              <w:rPr>
                <w:rFonts w:asciiTheme="minorEastAsia" w:hAnsiTheme="minorEastAsia" w:cs="Arial" w:hint="eastAsia"/>
                <w:sz w:val="24"/>
                <w:szCs w:val="24"/>
              </w:rPr>
              <w:t>2019-02-2</w:t>
            </w:r>
            <w:r>
              <w:rPr>
                <w:rFonts w:asciiTheme="minorEastAsia" w:hAnsiTheme="minorEastAsia" w:cs="Arial" w:hint="eastAsia"/>
                <w:sz w:val="24"/>
                <w:szCs w:val="24"/>
              </w:rPr>
              <w:t>8</w:t>
            </w:r>
          </w:p>
        </w:tc>
      </w:tr>
      <w:tr w:rsidR="008A2FA6"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single" w:sz="4" w:space="0" w:color="auto"/>
              <w:bottom w:val="single" w:sz="4" w:space="0" w:color="auto"/>
              <w:right w:val="single" w:sz="4" w:space="0" w:color="auto"/>
            </w:tcBorders>
          </w:tcPr>
          <w:p w:rsidR="008A2FA6" w:rsidRPr="009E2D8D" w:rsidRDefault="008A2FA6">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富荣基金管理有限公司关于旗下部分基金参加深圳前海</w:t>
            </w:r>
            <w:proofErr w:type="gramStart"/>
            <w:r w:rsidRPr="009D39E5">
              <w:rPr>
                <w:rFonts w:asciiTheme="minorEastAsia" w:hAnsiTheme="minorEastAsia" w:cs="Arial" w:hint="eastAsia"/>
                <w:sz w:val="24"/>
                <w:szCs w:val="24"/>
              </w:rPr>
              <w:t>财厚基金</w:t>
            </w:r>
            <w:proofErr w:type="gramEnd"/>
            <w:r w:rsidRPr="009D39E5">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8A2FA6" w:rsidRPr="004366F9" w:rsidRDefault="008A2FA6">
            <w:pPr>
              <w:jc w:val="center"/>
              <w:rPr>
                <w:rFonts w:asciiTheme="minorEastAsia" w:hAnsiTheme="minorEastAsia" w:cs="Arial"/>
                <w:sz w:val="24"/>
                <w:szCs w:val="24"/>
              </w:rPr>
            </w:pPr>
            <w:r w:rsidRPr="009D39E5">
              <w:rPr>
                <w:rFonts w:asciiTheme="minorEastAsia" w:hAnsiTheme="minorEastAsia" w:cs="Arial" w:hint="eastAsia"/>
                <w:sz w:val="24"/>
                <w:szCs w:val="24"/>
              </w:rPr>
              <w:t>2019-03-13</w:t>
            </w:r>
          </w:p>
        </w:tc>
      </w:tr>
      <w:tr w:rsidR="008A2FA6"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single" w:sz="4" w:space="0" w:color="auto"/>
              <w:bottom w:val="single" w:sz="4" w:space="0" w:color="auto"/>
              <w:right w:val="single" w:sz="4" w:space="0" w:color="auto"/>
            </w:tcBorders>
          </w:tcPr>
          <w:p w:rsidR="008A2FA6" w:rsidRPr="009E2D8D" w:rsidRDefault="008A2FA6">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富荣基金管理有限公司关于旗下部分基金参加深圳前海</w:t>
            </w:r>
            <w:proofErr w:type="gramStart"/>
            <w:r w:rsidRPr="009D39E5">
              <w:rPr>
                <w:rFonts w:asciiTheme="minorEastAsia" w:hAnsiTheme="minorEastAsia" w:cs="Arial" w:hint="eastAsia"/>
                <w:sz w:val="24"/>
                <w:szCs w:val="24"/>
              </w:rPr>
              <w:t>财厚基金</w:t>
            </w:r>
            <w:proofErr w:type="gramEnd"/>
            <w:r w:rsidRPr="009D39E5">
              <w:rPr>
                <w:rFonts w:asciiTheme="minorEastAsia" w:hAnsiTheme="minorEastAsia" w:cs="Arial" w:hint="eastAsia"/>
                <w:sz w:val="24"/>
                <w:szCs w:val="24"/>
              </w:rPr>
              <w:t>销售有限公司基金转换费率优惠活动的公告</w:t>
            </w:r>
          </w:p>
        </w:tc>
        <w:tc>
          <w:tcPr>
            <w:tcW w:w="1662" w:type="dxa"/>
            <w:tcBorders>
              <w:top w:val="single" w:sz="4" w:space="0" w:color="auto"/>
              <w:left w:val="single" w:sz="4" w:space="0" w:color="auto"/>
              <w:bottom w:val="single" w:sz="4" w:space="0" w:color="auto"/>
              <w:right w:val="single" w:sz="4" w:space="0" w:color="auto"/>
            </w:tcBorders>
          </w:tcPr>
          <w:p w:rsidR="008A2FA6" w:rsidRPr="004366F9" w:rsidRDefault="008A2FA6">
            <w:pPr>
              <w:jc w:val="center"/>
              <w:rPr>
                <w:rFonts w:asciiTheme="minorEastAsia" w:hAnsiTheme="minorEastAsia" w:cs="Arial"/>
                <w:sz w:val="24"/>
                <w:szCs w:val="24"/>
              </w:rPr>
            </w:pPr>
            <w:r w:rsidRPr="005D24BF">
              <w:rPr>
                <w:rFonts w:asciiTheme="minorEastAsia" w:hAnsiTheme="minorEastAsia" w:cs="Arial" w:hint="eastAsia"/>
                <w:sz w:val="24"/>
                <w:szCs w:val="24"/>
              </w:rPr>
              <w:t>2019-03-13</w:t>
            </w:r>
          </w:p>
        </w:tc>
      </w:tr>
      <w:tr w:rsidR="008A2FA6"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single" w:sz="4" w:space="0" w:color="auto"/>
              <w:bottom w:val="single" w:sz="4" w:space="0" w:color="auto"/>
              <w:right w:val="single" w:sz="4" w:space="0" w:color="auto"/>
            </w:tcBorders>
          </w:tcPr>
          <w:p w:rsidR="008A2FA6" w:rsidRPr="009E2D8D" w:rsidRDefault="008A2FA6">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富荣基金管理有限公司关于旗下部分基金新增深圳前海</w:t>
            </w:r>
            <w:proofErr w:type="gramStart"/>
            <w:r w:rsidRPr="009D39E5">
              <w:rPr>
                <w:rFonts w:asciiTheme="minorEastAsia" w:hAnsiTheme="minorEastAsia" w:cs="Arial" w:hint="eastAsia"/>
                <w:sz w:val="24"/>
                <w:szCs w:val="24"/>
              </w:rPr>
              <w:t>财厚基金</w:t>
            </w:r>
            <w:proofErr w:type="gramEnd"/>
            <w:r w:rsidRPr="009D39E5">
              <w:rPr>
                <w:rFonts w:asciiTheme="minorEastAsia" w:hAnsiTheme="minorEastAsia" w:cs="Arial" w:hint="eastAsia"/>
                <w:sz w:val="24"/>
                <w:szCs w:val="24"/>
              </w:rPr>
              <w:t>销售有限公司为销售机构并开通</w:t>
            </w:r>
            <w:proofErr w:type="gramStart"/>
            <w:r w:rsidRPr="009D39E5">
              <w:rPr>
                <w:rFonts w:asciiTheme="minorEastAsia" w:hAnsiTheme="minorEastAsia" w:cs="Arial" w:hint="eastAsia"/>
                <w:sz w:val="24"/>
                <w:szCs w:val="24"/>
              </w:rPr>
              <w:t>基金定投转换</w:t>
            </w:r>
            <w:proofErr w:type="gramEnd"/>
            <w:r w:rsidRPr="009D39E5">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8A2FA6" w:rsidRPr="004366F9" w:rsidRDefault="008A2FA6">
            <w:pPr>
              <w:jc w:val="center"/>
              <w:rPr>
                <w:rFonts w:asciiTheme="minorEastAsia" w:hAnsiTheme="minorEastAsia" w:cs="Arial"/>
                <w:sz w:val="24"/>
                <w:szCs w:val="24"/>
              </w:rPr>
            </w:pPr>
            <w:r w:rsidRPr="005D24BF">
              <w:rPr>
                <w:rFonts w:asciiTheme="minorEastAsia" w:hAnsiTheme="minorEastAsia" w:cs="Arial" w:hint="eastAsia"/>
                <w:sz w:val="24"/>
                <w:szCs w:val="24"/>
              </w:rPr>
              <w:t>2019-03-13</w:t>
            </w:r>
          </w:p>
        </w:tc>
      </w:tr>
      <w:tr w:rsidR="008A2FA6"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23</w:t>
            </w:r>
          </w:p>
        </w:tc>
        <w:tc>
          <w:tcPr>
            <w:tcW w:w="5709" w:type="dxa"/>
            <w:tcBorders>
              <w:top w:val="single" w:sz="4" w:space="0" w:color="auto"/>
              <w:left w:val="single" w:sz="4" w:space="0" w:color="auto"/>
              <w:bottom w:val="single" w:sz="4" w:space="0" w:color="auto"/>
              <w:right w:val="single" w:sz="4" w:space="0" w:color="auto"/>
            </w:tcBorders>
          </w:tcPr>
          <w:p w:rsidR="008A2FA6" w:rsidRPr="009E2D8D" w:rsidRDefault="009D39E5">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富荣基金管理有限公司关于旗下部分基金参加上海基</w:t>
            </w:r>
            <w:proofErr w:type="gramStart"/>
            <w:r w:rsidRPr="009D39E5">
              <w:rPr>
                <w:rFonts w:asciiTheme="minorEastAsia" w:hAnsiTheme="minorEastAsia" w:cs="Arial" w:hint="eastAsia"/>
                <w:sz w:val="24"/>
                <w:szCs w:val="24"/>
              </w:rPr>
              <w:t>煜</w:t>
            </w:r>
            <w:proofErr w:type="gramEnd"/>
            <w:r w:rsidRPr="009D39E5">
              <w:rPr>
                <w:rFonts w:asciiTheme="minorEastAsia" w:hAnsiTheme="minorEastAsia" w:cs="Arial" w:hint="eastAsia"/>
                <w:sz w:val="24"/>
                <w:szCs w:val="24"/>
              </w:rPr>
              <w:t>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8A2FA6" w:rsidRPr="004366F9" w:rsidRDefault="009D39E5">
            <w:pPr>
              <w:jc w:val="center"/>
              <w:rPr>
                <w:rFonts w:asciiTheme="minorEastAsia" w:hAnsiTheme="minorEastAsia" w:cs="Arial"/>
                <w:sz w:val="24"/>
                <w:szCs w:val="24"/>
              </w:rPr>
            </w:pPr>
            <w:r w:rsidRPr="009D39E5">
              <w:rPr>
                <w:rFonts w:asciiTheme="minorEastAsia" w:hAnsiTheme="minorEastAsia" w:cs="Arial" w:hint="eastAsia"/>
                <w:sz w:val="24"/>
                <w:szCs w:val="24"/>
              </w:rPr>
              <w:t>2019-03-16</w:t>
            </w:r>
          </w:p>
        </w:tc>
      </w:tr>
      <w:tr w:rsidR="008A2FA6" w:rsidTr="005C0239">
        <w:trPr>
          <w:trHeight w:val="261"/>
        </w:trPr>
        <w:tc>
          <w:tcPr>
            <w:tcW w:w="817" w:type="dxa"/>
            <w:tcBorders>
              <w:top w:val="single" w:sz="4" w:space="0" w:color="auto"/>
              <w:left w:val="single" w:sz="4" w:space="0" w:color="auto"/>
              <w:bottom w:val="single" w:sz="4" w:space="0" w:color="auto"/>
              <w:right w:val="single" w:sz="4" w:space="0" w:color="auto"/>
            </w:tcBorders>
          </w:tcPr>
          <w:p w:rsidR="008A2FA6" w:rsidRDefault="008A2FA6" w:rsidP="00892775">
            <w:pPr>
              <w:jc w:val="center"/>
              <w:rPr>
                <w:rFonts w:asciiTheme="minorEastAsia" w:hAnsiTheme="minorEastAsia" w:cs="Arial"/>
                <w:sz w:val="24"/>
                <w:szCs w:val="24"/>
              </w:rPr>
            </w:pPr>
            <w:r>
              <w:rPr>
                <w:rFonts w:asciiTheme="minorEastAsia" w:hAnsiTheme="minorEastAsia" w:cs="Arial" w:hint="eastAsia"/>
                <w:sz w:val="24"/>
                <w:szCs w:val="24"/>
              </w:rPr>
              <w:t>24</w:t>
            </w:r>
          </w:p>
        </w:tc>
        <w:tc>
          <w:tcPr>
            <w:tcW w:w="5709" w:type="dxa"/>
            <w:tcBorders>
              <w:top w:val="single" w:sz="4" w:space="0" w:color="auto"/>
              <w:left w:val="single" w:sz="4" w:space="0" w:color="auto"/>
              <w:bottom w:val="single" w:sz="4" w:space="0" w:color="auto"/>
              <w:right w:val="single" w:sz="4" w:space="0" w:color="auto"/>
            </w:tcBorders>
          </w:tcPr>
          <w:p w:rsidR="008A2FA6" w:rsidRPr="009E2D8D" w:rsidRDefault="009D39E5">
            <w:pPr>
              <w:jc w:val="left"/>
              <w:rPr>
                <w:rFonts w:asciiTheme="minorEastAsia" w:hAnsiTheme="minorEastAsia" w:cs="Arial"/>
                <w:sz w:val="24"/>
                <w:szCs w:val="24"/>
              </w:rPr>
            </w:pPr>
            <w:r w:rsidRPr="009D39E5">
              <w:rPr>
                <w:rFonts w:asciiTheme="minorEastAsia" w:hAnsiTheme="minorEastAsia" w:cs="Arial" w:hint="eastAsia"/>
                <w:sz w:val="24"/>
                <w:szCs w:val="24"/>
              </w:rPr>
              <w:t>富荣基金管理有限公司关于旗下部分基金新增上海基</w:t>
            </w:r>
            <w:proofErr w:type="gramStart"/>
            <w:r w:rsidRPr="009D39E5">
              <w:rPr>
                <w:rFonts w:asciiTheme="minorEastAsia" w:hAnsiTheme="minorEastAsia" w:cs="Arial" w:hint="eastAsia"/>
                <w:sz w:val="24"/>
                <w:szCs w:val="24"/>
              </w:rPr>
              <w:t>煜</w:t>
            </w:r>
            <w:proofErr w:type="gramEnd"/>
            <w:r w:rsidRPr="009D39E5">
              <w:rPr>
                <w:rFonts w:asciiTheme="minorEastAsia" w:hAnsiTheme="minorEastAsia" w:cs="Arial" w:hint="eastAsia"/>
                <w:sz w:val="24"/>
                <w:szCs w:val="24"/>
              </w:rPr>
              <w:t>基金销售有限公司为销售机构并开通</w:t>
            </w:r>
            <w:proofErr w:type="gramStart"/>
            <w:r w:rsidRPr="009D39E5">
              <w:rPr>
                <w:rFonts w:asciiTheme="minorEastAsia" w:hAnsiTheme="minorEastAsia" w:cs="Arial" w:hint="eastAsia"/>
                <w:sz w:val="24"/>
                <w:szCs w:val="24"/>
              </w:rPr>
              <w:t>基金定投转换</w:t>
            </w:r>
            <w:proofErr w:type="gramEnd"/>
            <w:r w:rsidRPr="009D39E5">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8A2FA6" w:rsidRPr="004366F9" w:rsidRDefault="009D39E5">
            <w:pPr>
              <w:jc w:val="center"/>
              <w:rPr>
                <w:rFonts w:asciiTheme="minorEastAsia" w:hAnsiTheme="minorEastAsia" w:cs="Arial"/>
                <w:sz w:val="24"/>
                <w:szCs w:val="24"/>
              </w:rPr>
            </w:pPr>
            <w:r w:rsidRPr="005D24BF">
              <w:rPr>
                <w:rFonts w:asciiTheme="minorEastAsia" w:hAnsiTheme="minorEastAsia" w:cs="Arial" w:hint="eastAsia"/>
                <w:sz w:val="24"/>
                <w:szCs w:val="24"/>
              </w:rPr>
              <w:t>2019-03-16</w:t>
            </w:r>
          </w:p>
        </w:tc>
      </w:tr>
    </w:tbl>
    <w:p w:rsidR="004665F2" w:rsidRDefault="004665F2"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4665F2" w:rsidRPr="004665F2" w:rsidRDefault="004C1FB1" w:rsidP="00D00216">
      <w:pPr>
        <w:pStyle w:val="1"/>
        <w:jc w:val="center"/>
        <w:rPr>
          <w:sz w:val="30"/>
          <w:szCs w:val="30"/>
          <w:lang w:eastAsia="zh-CN"/>
        </w:rPr>
      </w:pPr>
      <w:r w:rsidRPr="00C71655">
        <w:rPr>
          <w:rFonts w:hint="eastAsia"/>
          <w:sz w:val="30"/>
          <w:szCs w:val="30"/>
        </w:rPr>
        <w:lastRenderedPageBreak/>
        <w:t>第二十</w:t>
      </w:r>
      <w:r>
        <w:rPr>
          <w:rFonts w:hint="eastAsia"/>
          <w:sz w:val="30"/>
          <w:szCs w:val="30"/>
          <w:lang w:eastAsia="zh-CN"/>
        </w:rPr>
        <w:t>二</w:t>
      </w:r>
      <w:r w:rsidRPr="00C71655">
        <w:rPr>
          <w:rFonts w:hint="eastAsia"/>
          <w:sz w:val="30"/>
          <w:szCs w:val="30"/>
        </w:rPr>
        <w:t>部分</w:t>
      </w:r>
      <w:r w:rsidRPr="00C71655">
        <w:rPr>
          <w:sz w:val="30"/>
          <w:szCs w:val="30"/>
        </w:rPr>
        <w:t xml:space="preserve">  </w:t>
      </w:r>
      <w:r w:rsidR="001745C9" w:rsidRPr="00C71655">
        <w:rPr>
          <w:rFonts w:hint="eastAsia"/>
          <w:sz w:val="30"/>
          <w:szCs w:val="30"/>
        </w:rPr>
        <w:t>招募说明书存放及查阅方式</w:t>
      </w:r>
      <w:bookmarkEnd w:id="430"/>
      <w:bookmarkEnd w:id="431"/>
      <w:bookmarkEnd w:id="432"/>
      <w:bookmarkEnd w:id="433"/>
      <w:bookmarkEnd w:id="434"/>
    </w:p>
    <w:p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C70DA5">
          <w:footerReference w:type="default" r:id="rId47"/>
          <w:pgSz w:w="11906" w:h="16838"/>
          <w:pgMar w:top="1440" w:right="1800" w:bottom="1440" w:left="1800" w:header="851" w:footer="992" w:gutter="0"/>
          <w:cols w:space="425"/>
          <w:docGrid w:type="lines" w:linePitch="312"/>
        </w:sectPr>
      </w:pPr>
      <w:bookmarkStart w:id="435" w:name="_Toc263092330"/>
      <w:bookmarkStart w:id="436" w:name="_Toc416268879"/>
    </w:p>
    <w:p w:rsidR="00FF171F" w:rsidRPr="00D73D18" w:rsidRDefault="004C1FB1" w:rsidP="005F4F71">
      <w:pPr>
        <w:pStyle w:val="1"/>
        <w:jc w:val="center"/>
      </w:pPr>
      <w:bookmarkStart w:id="437" w:name="_Toc471892884"/>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sidRPr="00C71655">
        <w:rPr>
          <w:sz w:val="30"/>
          <w:szCs w:val="30"/>
        </w:rPr>
        <w:lastRenderedPageBreak/>
        <w:t>第二十</w:t>
      </w:r>
      <w:r>
        <w:rPr>
          <w:rFonts w:hint="eastAsia"/>
          <w:sz w:val="30"/>
          <w:szCs w:val="30"/>
          <w:lang w:eastAsia="zh-CN"/>
        </w:rPr>
        <w:t>三</w:t>
      </w:r>
      <w:r w:rsidRPr="00C71655">
        <w:rPr>
          <w:sz w:val="30"/>
          <w:szCs w:val="30"/>
        </w:rPr>
        <w:t xml:space="preserve">部分  </w:t>
      </w:r>
      <w:r w:rsidR="00FF171F" w:rsidRPr="00C71655">
        <w:rPr>
          <w:sz w:val="30"/>
          <w:szCs w:val="30"/>
        </w:rPr>
        <w:t>备查文件</w:t>
      </w:r>
      <w:bookmarkEnd w:id="437"/>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证券投资基金基金合同》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证券投资基金托管协议》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E141FF" w:rsidRPr="00D73D18" w:rsidRDefault="00E141FF" w:rsidP="00E141FF">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rsidR="00E141FF" w:rsidRDefault="00E141FF" w:rsidP="00E141FF">
      <w:pPr>
        <w:widowControl/>
        <w:adjustRightInd w:val="0"/>
        <w:snapToGrid w:val="0"/>
        <w:spacing w:line="360" w:lineRule="auto"/>
        <w:ind w:rightChars="-85" w:right="-178"/>
        <w:jc w:val="right"/>
        <w:rPr>
          <w:rFonts w:asciiTheme="minorEastAsia" w:hAnsiTheme="minorEastAsia" w:cs="Arial"/>
          <w:kern w:val="0"/>
          <w:sz w:val="24"/>
          <w:szCs w:val="24"/>
        </w:rPr>
      </w:pPr>
    </w:p>
    <w:p w:rsidR="001745C9" w:rsidRPr="001745C9" w:rsidRDefault="008F412E" w:rsidP="00A56D34">
      <w:pPr>
        <w:widowControl/>
        <w:adjustRightInd w:val="0"/>
        <w:snapToGrid w:val="0"/>
        <w:spacing w:line="360" w:lineRule="auto"/>
        <w:ind w:rightChars="-85" w:right="-178"/>
        <w:jc w:val="right"/>
        <w:rPr>
          <w:lang w:val="x-none"/>
        </w:rPr>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9</w:t>
      </w:r>
      <w:r w:rsidR="00E141FF" w:rsidRPr="00D73D18">
        <w:rPr>
          <w:rFonts w:asciiTheme="minorEastAsia" w:hAnsiTheme="minorEastAsia" w:cs="Arial" w:hint="eastAsia"/>
          <w:kern w:val="0"/>
          <w:sz w:val="24"/>
          <w:szCs w:val="24"/>
        </w:rPr>
        <w:t>年</w:t>
      </w:r>
      <w:r>
        <w:rPr>
          <w:rFonts w:asciiTheme="minorEastAsia" w:hAnsiTheme="minorEastAsia" w:cs="Arial" w:hint="eastAsia"/>
          <w:kern w:val="0"/>
          <w:sz w:val="24"/>
          <w:szCs w:val="24"/>
        </w:rPr>
        <w:t>4</w:t>
      </w:r>
      <w:r w:rsidR="00E141FF" w:rsidRPr="00D73D18">
        <w:rPr>
          <w:rFonts w:asciiTheme="minorEastAsia" w:hAnsiTheme="minorEastAsia" w:cs="Arial" w:hint="eastAsia"/>
          <w:kern w:val="0"/>
          <w:sz w:val="24"/>
          <w:szCs w:val="24"/>
        </w:rPr>
        <w:t>月</w:t>
      </w:r>
      <w:r w:rsidR="00101ED0">
        <w:rPr>
          <w:rFonts w:asciiTheme="minorEastAsia" w:hAnsiTheme="minorEastAsia" w:cs="Arial" w:hint="eastAsia"/>
          <w:kern w:val="0"/>
          <w:sz w:val="24"/>
          <w:szCs w:val="24"/>
        </w:rPr>
        <w:t>26</w:t>
      </w:r>
      <w:r w:rsidR="00E141FF" w:rsidRPr="00D73D18">
        <w:rPr>
          <w:rFonts w:asciiTheme="minorEastAsia" w:hAnsiTheme="minorEastAsia" w:cs="Arial" w:hint="eastAsia"/>
          <w:kern w:val="0"/>
          <w:sz w:val="24"/>
          <w:szCs w:val="24"/>
        </w:rPr>
        <w:t>日</w:t>
      </w:r>
    </w:p>
    <w:sectPr w:rsidR="001745C9" w:rsidRPr="001745C9" w:rsidSect="00353591">
      <w:footerReference w:type="default" r:id="rId48"/>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B55" w:rsidRDefault="00716B55" w:rsidP="00DD53A7">
      <w:r>
        <w:separator/>
      </w:r>
    </w:p>
  </w:endnote>
  <w:endnote w:type="continuationSeparator" w:id="0">
    <w:p w:rsidR="00716B55" w:rsidRDefault="00716B55"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794151"/>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3</w:t>
        </w:r>
        <w:r>
          <w:fldChar w:fldCharType="end"/>
        </w:r>
      </w:p>
    </w:sdtContent>
  </w:sdt>
  <w:p w:rsidR="0083059C" w:rsidRDefault="0083059C">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1473134"/>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4</w:t>
        </w:r>
        <w:r>
          <w:fldChar w:fldCharType="end"/>
        </w:r>
      </w:p>
    </w:sdtContent>
  </w:sdt>
  <w:p w:rsidR="0083059C" w:rsidRPr="00AC76DE" w:rsidRDefault="0083059C" w:rsidP="00AC76D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009397"/>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9</w:t>
        </w:r>
        <w:r>
          <w:fldChar w:fldCharType="end"/>
        </w:r>
      </w:p>
    </w:sdtContent>
  </w:sdt>
  <w:p w:rsidR="0083059C" w:rsidRDefault="0083059C">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0737179"/>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19</w:t>
        </w:r>
        <w:r>
          <w:fldChar w:fldCharType="end"/>
        </w:r>
      </w:p>
    </w:sdtContent>
  </w:sdt>
  <w:p w:rsidR="0083059C" w:rsidRDefault="0083059C">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2030533"/>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24</w:t>
        </w:r>
        <w:r>
          <w:fldChar w:fldCharType="end"/>
        </w:r>
      </w:p>
    </w:sdtContent>
  </w:sdt>
  <w:p w:rsidR="0083059C" w:rsidRDefault="0083059C">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9926321"/>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28</w:t>
        </w:r>
        <w:r>
          <w:fldChar w:fldCharType="end"/>
        </w:r>
      </w:p>
    </w:sdtContent>
  </w:sdt>
  <w:p w:rsidR="0083059C" w:rsidRDefault="0083059C">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2677094"/>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29</w:t>
        </w:r>
        <w:r>
          <w:fldChar w:fldCharType="end"/>
        </w:r>
      </w:p>
    </w:sdtContent>
  </w:sdt>
  <w:p w:rsidR="0083059C" w:rsidRDefault="0083059C">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0824264"/>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30</w:t>
        </w:r>
        <w:r>
          <w:fldChar w:fldCharType="end"/>
        </w:r>
      </w:p>
    </w:sdtContent>
  </w:sdt>
  <w:p w:rsidR="0083059C" w:rsidRDefault="0083059C">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4271876"/>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41</w:t>
        </w:r>
        <w:r>
          <w:fldChar w:fldCharType="end"/>
        </w:r>
      </w:p>
    </w:sdtContent>
  </w:sdt>
  <w:p w:rsidR="0083059C" w:rsidRDefault="0083059C">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2692790"/>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57</w:t>
        </w:r>
        <w:r>
          <w:fldChar w:fldCharType="end"/>
        </w:r>
      </w:p>
    </w:sdtContent>
  </w:sdt>
  <w:p w:rsidR="0083059C" w:rsidRDefault="0083059C">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031260"/>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62</w:t>
        </w:r>
        <w:r>
          <w:fldChar w:fldCharType="end"/>
        </w:r>
      </w:p>
    </w:sdtContent>
  </w:sdt>
  <w:p w:rsidR="0083059C" w:rsidRDefault="0083059C">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1935810"/>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64</w:t>
        </w:r>
        <w:r>
          <w:fldChar w:fldCharType="end"/>
        </w:r>
      </w:p>
    </w:sdtContent>
  </w:sdt>
  <w:p w:rsidR="0083059C" w:rsidRDefault="0083059C">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709484"/>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67</w:t>
        </w:r>
        <w:r>
          <w:fldChar w:fldCharType="end"/>
        </w:r>
      </w:p>
    </w:sdtContent>
  </w:sdt>
  <w:p w:rsidR="0083059C" w:rsidRDefault="0083059C">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3238106"/>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68</w:t>
        </w:r>
        <w:r>
          <w:fldChar w:fldCharType="end"/>
        </w:r>
      </w:p>
    </w:sdtContent>
  </w:sdt>
  <w:p w:rsidR="0083059C" w:rsidRDefault="0083059C">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0208776"/>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70</w:t>
        </w:r>
        <w:r>
          <w:fldChar w:fldCharType="end"/>
        </w:r>
      </w:p>
    </w:sdtContent>
  </w:sdt>
  <w:p w:rsidR="0083059C" w:rsidRDefault="0083059C">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2280055"/>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E106B1" w:rsidRPr="00E106B1">
          <w:rPr>
            <w:noProof/>
            <w:lang w:val="zh-CN"/>
          </w:rPr>
          <w:t>78</w:t>
        </w:r>
        <w:r>
          <w:fldChar w:fldCharType="end"/>
        </w:r>
      </w:p>
    </w:sdtContent>
  </w:sdt>
  <w:p w:rsidR="0083059C" w:rsidRDefault="0083059C">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6314526"/>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80</w:t>
        </w:r>
        <w:r>
          <w:fldChar w:fldCharType="end"/>
        </w:r>
      </w:p>
    </w:sdtContent>
  </w:sdt>
  <w:p w:rsidR="0083059C" w:rsidRDefault="0083059C">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0163986"/>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96</w:t>
        </w:r>
        <w:r>
          <w:fldChar w:fldCharType="end"/>
        </w:r>
      </w:p>
    </w:sdtContent>
  </w:sdt>
  <w:p w:rsidR="0083059C" w:rsidRDefault="0083059C">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391200"/>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111</w:t>
        </w:r>
        <w:r>
          <w:fldChar w:fldCharType="end"/>
        </w:r>
      </w:p>
    </w:sdtContent>
  </w:sdt>
  <w:p w:rsidR="0083059C" w:rsidRDefault="0083059C">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491673"/>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113</w:t>
        </w:r>
        <w:r>
          <w:fldChar w:fldCharType="end"/>
        </w:r>
      </w:p>
    </w:sdtContent>
  </w:sdt>
  <w:p w:rsidR="0083059C" w:rsidRDefault="0083059C">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6723160"/>
      <w:docPartObj>
        <w:docPartGallery w:val="Page Numbers (Bottom of Page)"/>
        <w:docPartUnique/>
      </w:docPartObj>
    </w:sdtPr>
    <w:sdtEndPr/>
    <w:sdtContent>
      <w:p w:rsidR="0083059C" w:rsidRDefault="0083059C">
        <w:pPr>
          <w:pStyle w:val="a9"/>
          <w:jc w:val="center"/>
        </w:pPr>
        <w:r>
          <w:fldChar w:fldCharType="begin"/>
        </w:r>
        <w:r>
          <w:instrText>PAGE   \* MERGEFORMAT</w:instrText>
        </w:r>
        <w:r>
          <w:fldChar w:fldCharType="separate"/>
        </w:r>
        <w:r w:rsidR="00100EB0" w:rsidRPr="00100EB0">
          <w:rPr>
            <w:noProof/>
            <w:lang w:val="zh-CN"/>
          </w:rPr>
          <w:t>116</w:t>
        </w:r>
        <w:r>
          <w:fldChar w:fldCharType="end"/>
        </w:r>
      </w:p>
    </w:sdtContent>
  </w:sdt>
  <w:p w:rsidR="0083059C" w:rsidRDefault="0083059C">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059C" w:rsidRDefault="0083059C">
    <w:pPr>
      <w:pStyle w:val="a9"/>
      <w:jc w:val="center"/>
    </w:pPr>
  </w:p>
  <w:p w:rsidR="0083059C" w:rsidRDefault="0083059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B55" w:rsidRDefault="00716B55" w:rsidP="00DD53A7">
      <w:r>
        <w:separator/>
      </w:r>
    </w:p>
  </w:footnote>
  <w:footnote w:type="continuationSeparator" w:id="0">
    <w:p w:rsidR="00716B55" w:rsidRDefault="00716B55"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059C" w:rsidRDefault="0083059C" w:rsidP="00A737CD">
    <w:pPr>
      <w:pStyle w:val="a8"/>
      <w:jc w:val="both"/>
    </w:pPr>
    <w:r>
      <w:rPr>
        <w:rFonts w:ascii="Arial" w:hAnsi="Arial" w:cs="Arial" w:hint="eastAsia"/>
        <w:szCs w:val="21"/>
      </w:rPr>
      <w:t>富荣福锦混合型</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Pr>
        <w:rFonts w:hint="eastAsia"/>
      </w:rPr>
      <w:t>2019</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hideSpellingErrors/>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7E80"/>
    <w:rsid w:val="00011E0C"/>
    <w:rsid w:val="000150A1"/>
    <w:rsid w:val="00016B2F"/>
    <w:rsid w:val="00021C6F"/>
    <w:rsid w:val="00026A47"/>
    <w:rsid w:val="00032C15"/>
    <w:rsid w:val="00043AE3"/>
    <w:rsid w:val="00043E2F"/>
    <w:rsid w:val="000455CE"/>
    <w:rsid w:val="000507C1"/>
    <w:rsid w:val="00050E32"/>
    <w:rsid w:val="000515D1"/>
    <w:rsid w:val="0005270F"/>
    <w:rsid w:val="00055889"/>
    <w:rsid w:val="000579D5"/>
    <w:rsid w:val="0006090B"/>
    <w:rsid w:val="00061EFE"/>
    <w:rsid w:val="00062C1B"/>
    <w:rsid w:val="00065FA9"/>
    <w:rsid w:val="00066597"/>
    <w:rsid w:val="00072066"/>
    <w:rsid w:val="00072559"/>
    <w:rsid w:val="00076E9C"/>
    <w:rsid w:val="000776EE"/>
    <w:rsid w:val="000817BB"/>
    <w:rsid w:val="00084A9D"/>
    <w:rsid w:val="00092FE3"/>
    <w:rsid w:val="00093B11"/>
    <w:rsid w:val="00094942"/>
    <w:rsid w:val="0009505B"/>
    <w:rsid w:val="0009610D"/>
    <w:rsid w:val="00096D0E"/>
    <w:rsid w:val="000A1798"/>
    <w:rsid w:val="000A2809"/>
    <w:rsid w:val="000A34E4"/>
    <w:rsid w:val="000B0075"/>
    <w:rsid w:val="000B0476"/>
    <w:rsid w:val="000B4DA0"/>
    <w:rsid w:val="000B6836"/>
    <w:rsid w:val="000B720D"/>
    <w:rsid w:val="000B7428"/>
    <w:rsid w:val="000B7ACE"/>
    <w:rsid w:val="000C00C5"/>
    <w:rsid w:val="000C2A62"/>
    <w:rsid w:val="000C3020"/>
    <w:rsid w:val="000C36FD"/>
    <w:rsid w:val="000C4C8F"/>
    <w:rsid w:val="000D2A86"/>
    <w:rsid w:val="000D3337"/>
    <w:rsid w:val="000D525E"/>
    <w:rsid w:val="000E1E9B"/>
    <w:rsid w:val="000E3D34"/>
    <w:rsid w:val="000E4187"/>
    <w:rsid w:val="000E7BCA"/>
    <w:rsid w:val="000F4000"/>
    <w:rsid w:val="000F5C40"/>
    <w:rsid w:val="000F63F5"/>
    <w:rsid w:val="00100EB0"/>
    <w:rsid w:val="00101ED0"/>
    <w:rsid w:val="00102D5B"/>
    <w:rsid w:val="0010455F"/>
    <w:rsid w:val="00105BC6"/>
    <w:rsid w:val="00110756"/>
    <w:rsid w:val="00111FD3"/>
    <w:rsid w:val="00112609"/>
    <w:rsid w:val="00112ACF"/>
    <w:rsid w:val="0012019B"/>
    <w:rsid w:val="001225F3"/>
    <w:rsid w:val="00127ED5"/>
    <w:rsid w:val="00127EE7"/>
    <w:rsid w:val="00132839"/>
    <w:rsid w:val="00135275"/>
    <w:rsid w:val="001369D9"/>
    <w:rsid w:val="00145063"/>
    <w:rsid w:val="00147C35"/>
    <w:rsid w:val="0015138A"/>
    <w:rsid w:val="001548F6"/>
    <w:rsid w:val="001569AD"/>
    <w:rsid w:val="001609F9"/>
    <w:rsid w:val="001635EE"/>
    <w:rsid w:val="00166406"/>
    <w:rsid w:val="0016706A"/>
    <w:rsid w:val="001745C9"/>
    <w:rsid w:val="001756AE"/>
    <w:rsid w:val="00181F45"/>
    <w:rsid w:val="00184AAE"/>
    <w:rsid w:val="00184E9F"/>
    <w:rsid w:val="00185938"/>
    <w:rsid w:val="001A0D71"/>
    <w:rsid w:val="001A1315"/>
    <w:rsid w:val="001A1C76"/>
    <w:rsid w:val="001A3539"/>
    <w:rsid w:val="001A41F8"/>
    <w:rsid w:val="001A4CAD"/>
    <w:rsid w:val="001A670B"/>
    <w:rsid w:val="001B101B"/>
    <w:rsid w:val="001B1C13"/>
    <w:rsid w:val="001B598D"/>
    <w:rsid w:val="001B716E"/>
    <w:rsid w:val="001C404F"/>
    <w:rsid w:val="001C7D92"/>
    <w:rsid w:val="001D3C2F"/>
    <w:rsid w:val="001D4772"/>
    <w:rsid w:val="001E05E8"/>
    <w:rsid w:val="001E3B99"/>
    <w:rsid w:val="001F029F"/>
    <w:rsid w:val="001F0DEC"/>
    <w:rsid w:val="001F141D"/>
    <w:rsid w:val="001F2A1F"/>
    <w:rsid w:val="001F2EE0"/>
    <w:rsid w:val="001F32BF"/>
    <w:rsid w:val="001F670C"/>
    <w:rsid w:val="001F7512"/>
    <w:rsid w:val="00201AB5"/>
    <w:rsid w:val="00203D74"/>
    <w:rsid w:val="002078F3"/>
    <w:rsid w:val="00207CD5"/>
    <w:rsid w:val="00211085"/>
    <w:rsid w:val="00212167"/>
    <w:rsid w:val="00224EE1"/>
    <w:rsid w:val="0022597A"/>
    <w:rsid w:val="00225DB5"/>
    <w:rsid w:val="002275A8"/>
    <w:rsid w:val="00227859"/>
    <w:rsid w:val="00227AFA"/>
    <w:rsid w:val="0023113A"/>
    <w:rsid w:val="00232779"/>
    <w:rsid w:val="0023618C"/>
    <w:rsid w:val="0023759E"/>
    <w:rsid w:val="00241ACA"/>
    <w:rsid w:val="002430FE"/>
    <w:rsid w:val="002472F8"/>
    <w:rsid w:val="002507FE"/>
    <w:rsid w:val="0025184A"/>
    <w:rsid w:val="002518DB"/>
    <w:rsid w:val="0025398C"/>
    <w:rsid w:val="002601E9"/>
    <w:rsid w:val="00260AE0"/>
    <w:rsid w:val="00263BCA"/>
    <w:rsid w:val="00266917"/>
    <w:rsid w:val="00266A12"/>
    <w:rsid w:val="002701CE"/>
    <w:rsid w:val="00272867"/>
    <w:rsid w:val="00272F3A"/>
    <w:rsid w:val="00273FCA"/>
    <w:rsid w:val="002775A2"/>
    <w:rsid w:val="00282732"/>
    <w:rsid w:val="00283A8E"/>
    <w:rsid w:val="00283F15"/>
    <w:rsid w:val="002863C8"/>
    <w:rsid w:val="00291943"/>
    <w:rsid w:val="002940A2"/>
    <w:rsid w:val="00295EF8"/>
    <w:rsid w:val="002966EC"/>
    <w:rsid w:val="002A1DD0"/>
    <w:rsid w:val="002A6E10"/>
    <w:rsid w:val="002B01D8"/>
    <w:rsid w:val="002B1A83"/>
    <w:rsid w:val="002B64A8"/>
    <w:rsid w:val="002C385C"/>
    <w:rsid w:val="002C438F"/>
    <w:rsid w:val="002D3234"/>
    <w:rsid w:val="002D32E2"/>
    <w:rsid w:val="002E2B52"/>
    <w:rsid w:val="002E342B"/>
    <w:rsid w:val="002E3582"/>
    <w:rsid w:val="002E4399"/>
    <w:rsid w:val="002E7690"/>
    <w:rsid w:val="002F0AEB"/>
    <w:rsid w:val="002F3DFB"/>
    <w:rsid w:val="0030418D"/>
    <w:rsid w:val="003042BB"/>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52C16"/>
    <w:rsid w:val="00353591"/>
    <w:rsid w:val="00354A44"/>
    <w:rsid w:val="00355E38"/>
    <w:rsid w:val="003567DD"/>
    <w:rsid w:val="00357378"/>
    <w:rsid w:val="00365C58"/>
    <w:rsid w:val="0036675B"/>
    <w:rsid w:val="0036697D"/>
    <w:rsid w:val="00367074"/>
    <w:rsid w:val="00367E2C"/>
    <w:rsid w:val="00370B4F"/>
    <w:rsid w:val="00371EC6"/>
    <w:rsid w:val="00371ED5"/>
    <w:rsid w:val="00377542"/>
    <w:rsid w:val="00381F92"/>
    <w:rsid w:val="00386A86"/>
    <w:rsid w:val="00390719"/>
    <w:rsid w:val="003928DF"/>
    <w:rsid w:val="00392C0F"/>
    <w:rsid w:val="003962D5"/>
    <w:rsid w:val="00397AF5"/>
    <w:rsid w:val="003A1C92"/>
    <w:rsid w:val="003A3022"/>
    <w:rsid w:val="003A6148"/>
    <w:rsid w:val="003A733C"/>
    <w:rsid w:val="003A78F9"/>
    <w:rsid w:val="003B2407"/>
    <w:rsid w:val="003B318D"/>
    <w:rsid w:val="003B374D"/>
    <w:rsid w:val="003B3D76"/>
    <w:rsid w:val="003C0A28"/>
    <w:rsid w:val="003C3BD4"/>
    <w:rsid w:val="003C4E68"/>
    <w:rsid w:val="003C6950"/>
    <w:rsid w:val="003C71FB"/>
    <w:rsid w:val="003D25AE"/>
    <w:rsid w:val="003D32C5"/>
    <w:rsid w:val="003D4F54"/>
    <w:rsid w:val="003E33DE"/>
    <w:rsid w:val="003E7547"/>
    <w:rsid w:val="003F024E"/>
    <w:rsid w:val="003F0D6B"/>
    <w:rsid w:val="003F1495"/>
    <w:rsid w:val="003F1645"/>
    <w:rsid w:val="003F2C03"/>
    <w:rsid w:val="003F2F14"/>
    <w:rsid w:val="003F3EBD"/>
    <w:rsid w:val="003F7179"/>
    <w:rsid w:val="003F71BA"/>
    <w:rsid w:val="00402349"/>
    <w:rsid w:val="004052E3"/>
    <w:rsid w:val="00407289"/>
    <w:rsid w:val="0041206B"/>
    <w:rsid w:val="00412850"/>
    <w:rsid w:val="00413B26"/>
    <w:rsid w:val="00416668"/>
    <w:rsid w:val="0041693E"/>
    <w:rsid w:val="00416A03"/>
    <w:rsid w:val="00417728"/>
    <w:rsid w:val="00417E3F"/>
    <w:rsid w:val="004212FB"/>
    <w:rsid w:val="004254CB"/>
    <w:rsid w:val="00427D57"/>
    <w:rsid w:val="004307A3"/>
    <w:rsid w:val="00432722"/>
    <w:rsid w:val="004334EC"/>
    <w:rsid w:val="004344F1"/>
    <w:rsid w:val="00434ACE"/>
    <w:rsid w:val="004353E6"/>
    <w:rsid w:val="004366F9"/>
    <w:rsid w:val="004419FB"/>
    <w:rsid w:val="00447A84"/>
    <w:rsid w:val="004570E4"/>
    <w:rsid w:val="00463AC0"/>
    <w:rsid w:val="00463D15"/>
    <w:rsid w:val="004657EA"/>
    <w:rsid w:val="004665F2"/>
    <w:rsid w:val="00467F0E"/>
    <w:rsid w:val="00470701"/>
    <w:rsid w:val="00476243"/>
    <w:rsid w:val="00481714"/>
    <w:rsid w:val="004820BD"/>
    <w:rsid w:val="004822FB"/>
    <w:rsid w:val="0048357D"/>
    <w:rsid w:val="0048715E"/>
    <w:rsid w:val="00487357"/>
    <w:rsid w:val="00490E64"/>
    <w:rsid w:val="00494FA6"/>
    <w:rsid w:val="004A4445"/>
    <w:rsid w:val="004A65D7"/>
    <w:rsid w:val="004B5F31"/>
    <w:rsid w:val="004B617B"/>
    <w:rsid w:val="004C13D9"/>
    <w:rsid w:val="004C1FB1"/>
    <w:rsid w:val="004C27F1"/>
    <w:rsid w:val="004C42FE"/>
    <w:rsid w:val="004C4A0F"/>
    <w:rsid w:val="004D2D86"/>
    <w:rsid w:val="004D3208"/>
    <w:rsid w:val="004D5A0E"/>
    <w:rsid w:val="004D693A"/>
    <w:rsid w:val="004D719C"/>
    <w:rsid w:val="004D73CA"/>
    <w:rsid w:val="004D7A1C"/>
    <w:rsid w:val="004E08FD"/>
    <w:rsid w:val="004E3FD5"/>
    <w:rsid w:val="004E5BE5"/>
    <w:rsid w:val="004F02E3"/>
    <w:rsid w:val="004F4E5A"/>
    <w:rsid w:val="004F7007"/>
    <w:rsid w:val="00501B74"/>
    <w:rsid w:val="00503979"/>
    <w:rsid w:val="005043F9"/>
    <w:rsid w:val="00506A9D"/>
    <w:rsid w:val="00513369"/>
    <w:rsid w:val="00516A76"/>
    <w:rsid w:val="00517167"/>
    <w:rsid w:val="00520016"/>
    <w:rsid w:val="005266D4"/>
    <w:rsid w:val="005339D1"/>
    <w:rsid w:val="00540285"/>
    <w:rsid w:val="00540E2F"/>
    <w:rsid w:val="005435FB"/>
    <w:rsid w:val="00550B96"/>
    <w:rsid w:val="00552750"/>
    <w:rsid w:val="0055353E"/>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803F4"/>
    <w:rsid w:val="00581D26"/>
    <w:rsid w:val="00585A88"/>
    <w:rsid w:val="0059102D"/>
    <w:rsid w:val="005916C4"/>
    <w:rsid w:val="00592B7E"/>
    <w:rsid w:val="0059486A"/>
    <w:rsid w:val="00597B85"/>
    <w:rsid w:val="005A098B"/>
    <w:rsid w:val="005A304E"/>
    <w:rsid w:val="005A3605"/>
    <w:rsid w:val="005A4328"/>
    <w:rsid w:val="005A4D49"/>
    <w:rsid w:val="005A7A85"/>
    <w:rsid w:val="005B1DAC"/>
    <w:rsid w:val="005B766D"/>
    <w:rsid w:val="005C0239"/>
    <w:rsid w:val="005C5145"/>
    <w:rsid w:val="005D51A1"/>
    <w:rsid w:val="005F3AD5"/>
    <w:rsid w:val="005F4F71"/>
    <w:rsid w:val="005F62D9"/>
    <w:rsid w:val="005F6C53"/>
    <w:rsid w:val="00601DA1"/>
    <w:rsid w:val="00601E16"/>
    <w:rsid w:val="00602B88"/>
    <w:rsid w:val="006038C3"/>
    <w:rsid w:val="00611CEA"/>
    <w:rsid w:val="006132D5"/>
    <w:rsid w:val="00613D11"/>
    <w:rsid w:val="006140CC"/>
    <w:rsid w:val="0061438B"/>
    <w:rsid w:val="006212EC"/>
    <w:rsid w:val="006218FD"/>
    <w:rsid w:val="00621934"/>
    <w:rsid w:val="00624228"/>
    <w:rsid w:val="006259CB"/>
    <w:rsid w:val="00626C8D"/>
    <w:rsid w:val="00626D65"/>
    <w:rsid w:val="00627DBF"/>
    <w:rsid w:val="00627E38"/>
    <w:rsid w:val="00632249"/>
    <w:rsid w:val="00634E01"/>
    <w:rsid w:val="00635709"/>
    <w:rsid w:val="006367A1"/>
    <w:rsid w:val="00636857"/>
    <w:rsid w:val="00637A2B"/>
    <w:rsid w:val="006404E1"/>
    <w:rsid w:val="006424F1"/>
    <w:rsid w:val="0064649E"/>
    <w:rsid w:val="00646DF1"/>
    <w:rsid w:val="00647036"/>
    <w:rsid w:val="00647B84"/>
    <w:rsid w:val="006504A9"/>
    <w:rsid w:val="00656F9A"/>
    <w:rsid w:val="006610F6"/>
    <w:rsid w:val="006620BA"/>
    <w:rsid w:val="00662717"/>
    <w:rsid w:val="00664560"/>
    <w:rsid w:val="006662A1"/>
    <w:rsid w:val="00666ACE"/>
    <w:rsid w:val="00673746"/>
    <w:rsid w:val="00673BD7"/>
    <w:rsid w:val="006748D6"/>
    <w:rsid w:val="00675885"/>
    <w:rsid w:val="0068156F"/>
    <w:rsid w:val="006827D6"/>
    <w:rsid w:val="006845DD"/>
    <w:rsid w:val="00686670"/>
    <w:rsid w:val="006A1FB2"/>
    <w:rsid w:val="006A3AEA"/>
    <w:rsid w:val="006A609D"/>
    <w:rsid w:val="006A62A6"/>
    <w:rsid w:val="006B231F"/>
    <w:rsid w:val="006B2EB8"/>
    <w:rsid w:val="006B324A"/>
    <w:rsid w:val="006B5E4E"/>
    <w:rsid w:val="006B788D"/>
    <w:rsid w:val="006C2816"/>
    <w:rsid w:val="006C632A"/>
    <w:rsid w:val="006C688D"/>
    <w:rsid w:val="006D0194"/>
    <w:rsid w:val="006D11CD"/>
    <w:rsid w:val="006D4512"/>
    <w:rsid w:val="006D6E03"/>
    <w:rsid w:val="006E55E8"/>
    <w:rsid w:val="006E567D"/>
    <w:rsid w:val="006E7CCA"/>
    <w:rsid w:val="006F0F3C"/>
    <w:rsid w:val="006F36D3"/>
    <w:rsid w:val="006F4638"/>
    <w:rsid w:val="006F741E"/>
    <w:rsid w:val="007021F5"/>
    <w:rsid w:val="00702DD7"/>
    <w:rsid w:val="00703058"/>
    <w:rsid w:val="007032EB"/>
    <w:rsid w:val="00703F25"/>
    <w:rsid w:val="00704D7F"/>
    <w:rsid w:val="007066B5"/>
    <w:rsid w:val="00707B95"/>
    <w:rsid w:val="00710D35"/>
    <w:rsid w:val="00713346"/>
    <w:rsid w:val="00716B55"/>
    <w:rsid w:val="00716D3B"/>
    <w:rsid w:val="00722704"/>
    <w:rsid w:val="00723B1D"/>
    <w:rsid w:val="007270B2"/>
    <w:rsid w:val="00732DA2"/>
    <w:rsid w:val="00736608"/>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6DBF"/>
    <w:rsid w:val="00767E9E"/>
    <w:rsid w:val="00771C0C"/>
    <w:rsid w:val="00771D0E"/>
    <w:rsid w:val="00773E87"/>
    <w:rsid w:val="00774210"/>
    <w:rsid w:val="007743FF"/>
    <w:rsid w:val="00775ABC"/>
    <w:rsid w:val="00780A15"/>
    <w:rsid w:val="0078316E"/>
    <w:rsid w:val="007834DB"/>
    <w:rsid w:val="00785310"/>
    <w:rsid w:val="00785A76"/>
    <w:rsid w:val="00787C08"/>
    <w:rsid w:val="00787D48"/>
    <w:rsid w:val="00790FC7"/>
    <w:rsid w:val="007929DD"/>
    <w:rsid w:val="00795893"/>
    <w:rsid w:val="00795A6A"/>
    <w:rsid w:val="00796706"/>
    <w:rsid w:val="007A354C"/>
    <w:rsid w:val="007A559F"/>
    <w:rsid w:val="007A57BE"/>
    <w:rsid w:val="007A6409"/>
    <w:rsid w:val="007A659F"/>
    <w:rsid w:val="007A6F07"/>
    <w:rsid w:val="007A708A"/>
    <w:rsid w:val="007B0530"/>
    <w:rsid w:val="007B11A4"/>
    <w:rsid w:val="007B1A77"/>
    <w:rsid w:val="007C09AB"/>
    <w:rsid w:val="007C30A7"/>
    <w:rsid w:val="007C384C"/>
    <w:rsid w:val="007C51A5"/>
    <w:rsid w:val="007C5BF3"/>
    <w:rsid w:val="007C7D83"/>
    <w:rsid w:val="007D3B33"/>
    <w:rsid w:val="007E0DDF"/>
    <w:rsid w:val="007E174A"/>
    <w:rsid w:val="007E6165"/>
    <w:rsid w:val="007E6BA9"/>
    <w:rsid w:val="007E7483"/>
    <w:rsid w:val="007F0F86"/>
    <w:rsid w:val="007F3452"/>
    <w:rsid w:val="007F610C"/>
    <w:rsid w:val="007F72A0"/>
    <w:rsid w:val="007F7827"/>
    <w:rsid w:val="00800633"/>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F46"/>
    <w:rsid w:val="0083059C"/>
    <w:rsid w:val="00831A98"/>
    <w:rsid w:val="00842CCB"/>
    <w:rsid w:val="008437A5"/>
    <w:rsid w:val="00847C44"/>
    <w:rsid w:val="00853093"/>
    <w:rsid w:val="00861559"/>
    <w:rsid w:val="00864D27"/>
    <w:rsid w:val="0086578E"/>
    <w:rsid w:val="00865A22"/>
    <w:rsid w:val="008667D3"/>
    <w:rsid w:val="00884B02"/>
    <w:rsid w:val="0088622D"/>
    <w:rsid w:val="00886530"/>
    <w:rsid w:val="0088667C"/>
    <w:rsid w:val="00886EAA"/>
    <w:rsid w:val="00890371"/>
    <w:rsid w:val="0089172A"/>
    <w:rsid w:val="00892775"/>
    <w:rsid w:val="008929A7"/>
    <w:rsid w:val="0089384B"/>
    <w:rsid w:val="008A06C3"/>
    <w:rsid w:val="008A2FA6"/>
    <w:rsid w:val="008A35AA"/>
    <w:rsid w:val="008B23EF"/>
    <w:rsid w:val="008B2FEF"/>
    <w:rsid w:val="008B4D5A"/>
    <w:rsid w:val="008B4D9A"/>
    <w:rsid w:val="008B6C7F"/>
    <w:rsid w:val="008B7004"/>
    <w:rsid w:val="008B7206"/>
    <w:rsid w:val="008C3F19"/>
    <w:rsid w:val="008C72FF"/>
    <w:rsid w:val="008C7978"/>
    <w:rsid w:val="008D2EA1"/>
    <w:rsid w:val="008D4429"/>
    <w:rsid w:val="008D682A"/>
    <w:rsid w:val="008D696E"/>
    <w:rsid w:val="008D769B"/>
    <w:rsid w:val="008E12EB"/>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11C03"/>
    <w:rsid w:val="00913D49"/>
    <w:rsid w:val="00916A1B"/>
    <w:rsid w:val="00917135"/>
    <w:rsid w:val="009202B7"/>
    <w:rsid w:val="00922978"/>
    <w:rsid w:val="00927495"/>
    <w:rsid w:val="009277AE"/>
    <w:rsid w:val="00932586"/>
    <w:rsid w:val="00933594"/>
    <w:rsid w:val="00943D86"/>
    <w:rsid w:val="00943E94"/>
    <w:rsid w:val="0095094F"/>
    <w:rsid w:val="00953446"/>
    <w:rsid w:val="00955037"/>
    <w:rsid w:val="00955C3E"/>
    <w:rsid w:val="00961263"/>
    <w:rsid w:val="00961F52"/>
    <w:rsid w:val="009639D8"/>
    <w:rsid w:val="00965E53"/>
    <w:rsid w:val="00970058"/>
    <w:rsid w:val="00971061"/>
    <w:rsid w:val="00977E6D"/>
    <w:rsid w:val="00980EE0"/>
    <w:rsid w:val="0098279D"/>
    <w:rsid w:val="00982F8A"/>
    <w:rsid w:val="00986F18"/>
    <w:rsid w:val="0098753F"/>
    <w:rsid w:val="00990719"/>
    <w:rsid w:val="00992BC7"/>
    <w:rsid w:val="009974C2"/>
    <w:rsid w:val="00997664"/>
    <w:rsid w:val="00997906"/>
    <w:rsid w:val="009A1160"/>
    <w:rsid w:val="009A4AE9"/>
    <w:rsid w:val="009A5C6A"/>
    <w:rsid w:val="009B2161"/>
    <w:rsid w:val="009B33F0"/>
    <w:rsid w:val="009B41BB"/>
    <w:rsid w:val="009B5534"/>
    <w:rsid w:val="009C148D"/>
    <w:rsid w:val="009C1ADC"/>
    <w:rsid w:val="009C4CCC"/>
    <w:rsid w:val="009D11EF"/>
    <w:rsid w:val="009D2B1D"/>
    <w:rsid w:val="009D39E5"/>
    <w:rsid w:val="009D7B45"/>
    <w:rsid w:val="009E0008"/>
    <w:rsid w:val="009E0EA7"/>
    <w:rsid w:val="009E2D8D"/>
    <w:rsid w:val="009E71B1"/>
    <w:rsid w:val="009F05AC"/>
    <w:rsid w:val="009F2352"/>
    <w:rsid w:val="009F527B"/>
    <w:rsid w:val="00A0497F"/>
    <w:rsid w:val="00A10026"/>
    <w:rsid w:val="00A105D3"/>
    <w:rsid w:val="00A10B82"/>
    <w:rsid w:val="00A13228"/>
    <w:rsid w:val="00A233EB"/>
    <w:rsid w:val="00A25F53"/>
    <w:rsid w:val="00A268F2"/>
    <w:rsid w:val="00A27A58"/>
    <w:rsid w:val="00A36D05"/>
    <w:rsid w:val="00A40719"/>
    <w:rsid w:val="00A4419B"/>
    <w:rsid w:val="00A441D8"/>
    <w:rsid w:val="00A52083"/>
    <w:rsid w:val="00A56D34"/>
    <w:rsid w:val="00A617C7"/>
    <w:rsid w:val="00A64091"/>
    <w:rsid w:val="00A66633"/>
    <w:rsid w:val="00A70800"/>
    <w:rsid w:val="00A70CD3"/>
    <w:rsid w:val="00A737CD"/>
    <w:rsid w:val="00A76477"/>
    <w:rsid w:val="00A80A75"/>
    <w:rsid w:val="00A8232E"/>
    <w:rsid w:val="00A84DEF"/>
    <w:rsid w:val="00A85BF2"/>
    <w:rsid w:val="00A86555"/>
    <w:rsid w:val="00A902FD"/>
    <w:rsid w:val="00A90C15"/>
    <w:rsid w:val="00A90E33"/>
    <w:rsid w:val="00A91A75"/>
    <w:rsid w:val="00A94EE3"/>
    <w:rsid w:val="00A9733E"/>
    <w:rsid w:val="00AA00C1"/>
    <w:rsid w:val="00AA06B3"/>
    <w:rsid w:val="00AA1B86"/>
    <w:rsid w:val="00AA1D46"/>
    <w:rsid w:val="00AA1DCC"/>
    <w:rsid w:val="00AA23F2"/>
    <w:rsid w:val="00AB7A62"/>
    <w:rsid w:val="00AC48B9"/>
    <w:rsid w:val="00AC6648"/>
    <w:rsid w:val="00AC6ACB"/>
    <w:rsid w:val="00AC76DE"/>
    <w:rsid w:val="00AC7FFA"/>
    <w:rsid w:val="00AD2515"/>
    <w:rsid w:val="00AD352B"/>
    <w:rsid w:val="00AD4A06"/>
    <w:rsid w:val="00AD5119"/>
    <w:rsid w:val="00AE3BBE"/>
    <w:rsid w:val="00AE58E1"/>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7F8"/>
    <w:rsid w:val="00B26126"/>
    <w:rsid w:val="00B26AC4"/>
    <w:rsid w:val="00B30835"/>
    <w:rsid w:val="00B3218B"/>
    <w:rsid w:val="00B378E1"/>
    <w:rsid w:val="00B462B0"/>
    <w:rsid w:val="00B51CC3"/>
    <w:rsid w:val="00B53466"/>
    <w:rsid w:val="00B57A86"/>
    <w:rsid w:val="00B60CAE"/>
    <w:rsid w:val="00B6279C"/>
    <w:rsid w:val="00B6572D"/>
    <w:rsid w:val="00B657B2"/>
    <w:rsid w:val="00B66964"/>
    <w:rsid w:val="00B701CC"/>
    <w:rsid w:val="00B713F9"/>
    <w:rsid w:val="00B725B9"/>
    <w:rsid w:val="00B7394E"/>
    <w:rsid w:val="00B76A24"/>
    <w:rsid w:val="00B8145F"/>
    <w:rsid w:val="00B8243F"/>
    <w:rsid w:val="00B841A9"/>
    <w:rsid w:val="00B91090"/>
    <w:rsid w:val="00B9537A"/>
    <w:rsid w:val="00BA6526"/>
    <w:rsid w:val="00BA6A61"/>
    <w:rsid w:val="00BB0E10"/>
    <w:rsid w:val="00BB3BBE"/>
    <w:rsid w:val="00BB6706"/>
    <w:rsid w:val="00BE059D"/>
    <w:rsid w:val="00BE3049"/>
    <w:rsid w:val="00BE31E8"/>
    <w:rsid w:val="00BE52BC"/>
    <w:rsid w:val="00BF303E"/>
    <w:rsid w:val="00BF5CAD"/>
    <w:rsid w:val="00BF7B8F"/>
    <w:rsid w:val="00C01DB3"/>
    <w:rsid w:val="00C02B65"/>
    <w:rsid w:val="00C03236"/>
    <w:rsid w:val="00C07554"/>
    <w:rsid w:val="00C079CB"/>
    <w:rsid w:val="00C13C8B"/>
    <w:rsid w:val="00C169CD"/>
    <w:rsid w:val="00C2125F"/>
    <w:rsid w:val="00C3180D"/>
    <w:rsid w:val="00C325B9"/>
    <w:rsid w:val="00C32A46"/>
    <w:rsid w:val="00C33B54"/>
    <w:rsid w:val="00C43018"/>
    <w:rsid w:val="00C4420B"/>
    <w:rsid w:val="00C45E81"/>
    <w:rsid w:val="00C47BA9"/>
    <w:rsid w:val="00C5449B"/>
    <w:rsid w:val="00C553BF"/>
    <w:rsid w:val="00C5687A"/>
    <w:rsid w:val="00C569CB"/>
    <w:rsid w:val="00C61360"/>
    <w:rsid w:val="00C61A87"/>
    <w:rsid w:val="00C62978"/>
    <w:rsid w:val="00C63530"/>
    <w:rsid w:val="00C63584"/>
    <w:rsid w:val="00C70DA5"/>
    <w:rsid w:val="00C71655"/>
    <w:rsid w:val="00C716C4"/>
    <w:rsid w:val="00C71CCE"/>
    <w:rsid w:val="00C73B18"/>
    <w:rsid w:val="00C76B96"/>
    <w:rsid w:val="00C7780F"/>
    <w:rsid w:val="00C8745B"/>
    <w:rsid w:val="00C87F34"/>
    <w:rsid w:val="00C96251"/>
    <w:rsid w:val="00CA3D1C"/>
    <w:rsid w:val="00CA6AE2"/>
    <w:rsid w:val="00CA7D51"/>
    <w:rsid w:val="00CB483E"/>
    <w:rsid w:val="00CB7CC8"/>
    <w:rsid w:val="00CB7FDF"/>
    <w:rsid w:val="00CC016C"/>
    <w:rsid w:val="00CC1524"/>
    <w:rsid w:val="00CC38BC"/>
    <w:rsid w:val="00CC3DEA"/>
    <w:rsid w:val="00CC3FD6"/>
    <w:rsid w:val="00CC4646"/>
    <w:rsid w:val="00CC4BBF"/>
    <w:rsid w:val="00CC65D6"/>
    <w:rsid w:val="00CC6F62"/>
    <w:rsid w:val="00CD0E38"/>
    <w:rsid w:val="00CD3951"/>
    <w:rsid w:val="00CD6407"/>
    <w:rsid w:val="00CE433D"/>
    <w:rsid w:val="00CF1D49"/>
    <w:rsid w:val="00CF2220"/>
    <w:rsid w:val="00CF48EF"/>
    <w:rsid w:val="00CF5831"/>
    <w:rsid w:val="00D00216"/>
    <w:rsid w:val="00D0390E"/>
    <w:rsid w:val="00D03BF9"/>
    <w:rsid w:val="00D076A0"/>
    <w:rsid w:val="00D12E4A"/>
    <w:rsid w:val="00D153A1"/>
    <w:rsid w:val="00D15D01"/>
    <w:rsid w:val="00D201F4"/>
    <w:rsid w:val="00D20D5E"/>
    <w:rsid w:val="00D21C3E"/>
    <w:rsid w:val="00D22C99"/>
    <w:rsid w:val="00D31CFA"/>
    <w:rsid w:val="00D32E0A"/>
    <w:rsid w:val="00D3314C"/>
    <w:rsid w:val="00D3588A"/>
    <w:rsid w:val="00D40F56"/>
    <w:rsid w:val="00D42938"/>
    <w:rsid w:val="00D436A2"/>
    <w:rsid w:val="00D43FF0"/>
    <w:rsid w:val="00D51F1D"/>
    <w:rsid w:val="00D54704"/>
    <w:rsid w:val="00D56867"/>
    <w:rsid w:val="00D579D9"/>
    <w:rsid w:val="00D60C57"/>
    <w:rsid w:val="00D62D7A"/>
    <w:rsid w:val="00D646EF"/>
    <w:rsid w:val="00D65943"/>
    <w:rsid w:val="00D678EB"/>
    <w:rsid w:val="00D67A9A"/>
    <w:rsid w:val="00D67B99"/>
    <w:rsid w:val="00D72F9D"/>
    <w:rsid w:val="00D73195"/>
    <w:rsid w:val="00D73D18"/>
    <w:rsid w:val="00D74935"/>
    <w:rsid w:val="00D879F9"/>
    <w:rsid w:val="00D90250"/>
    <w:rsid w:val="00D9048A"/>
    <w:rsid w:val="00D9445F"/>
    <w:rsid w:val="00D9458E"/>
    <w:rsid w:val="00D94904"/>
    <w:rsid w:val="00D963EA"/>
    <w:rsid w:val="00DA019A"/>
    <w:rsid w:val="00DA3702"/>
    <w:rsid w:val="00DA3803"/>
    <w:rsid w:val="00DA3916"/>
    <w:rsid w:val="00DA3E33"/>
    <w:rsid w:val="00DA4881"/>
    <w:rsid w:val="00DA53A0"/>
    <w:rsid w:val="00DA5FBF"/>
    <w:rsid w:val="00DA6765"/>
    <w:rsid w:val="00DA79A0"/>
    <w:rsid w:val="00DB36A1"/>
    <w:rsid w:val="00DB6A8E"/>
    <w:rsid w:val="00DC09FD"/>
    <w:rsid w:val="00DC18B9"/>
    <w:rsid w:val="00DD0A4B"/>
    <w:rsid w:val="00DD0C64"/>
    <w:rsid w:val="00DD1AFB"/>
    <w:rsid w:val="00DD27F1"/>
    <w:rsid w:val="00DD4528"/>
    <w:rsid w:val="00DD53A7"/>
    <w:rsid w:val="00DD56A4"/>
    <w:rsid w:val="00DD5DCA"/>
    <w:rsid w:val="00DD6105"/>
    <w:rsid w:val="00DE3476"/>
    <w:rsid w:val="00DE4379"/>
    <w:rsid w:val="00DE633F"/>
    <w:rsid w:val="00DF304F"/>
    <w:rsid w:val="00DF38F8"/>
    <w:rsid w:val="00DF45B1"/>
    <w:rsid w:val="00DF6319"/>
    <w:rsid w:val="00DF6BD8"/>
    <w:rsid w:val="00DF783A"/>
    <w:rsid w:val="00E02857"/>
    <w:rsid w:val="00E106B1"/>
    <w:rsid w:val="00E10CD8"/>
    <w:rsid w:val="00E11B05"/>
    <w:rsid w:val="00E12766"/>
    <w:rsid w:val="00E141FF"/>
    <w:rsid w:val="00E14466"/>
    <w:rsid w:val="00E174CD"/>
    <w:rsid w:val="00E240DA"/>
    <w:rsid w:val="00E2460D"/>
    <w:rsid w:val="00E24BAE"/>
    <w:rsid w:val="00E26015"/>
    <w:rsid w:val="00E30609"/>
    <w:rsid w:val="00E33B1F"/>
    <w:rsid w:val="00E355E6"/>
    <w:rsid w:val="00E365A5"/>
    <w:rsid w:val="00E40F3D"/>
    <w:rsid w:val="00E41248"/>
    <w:rsid w:val="00E420B8"/>
    <w:rsid w:val="00E47675"/>
    <w:rsid w:val="00E51132"/>
    <w:rsid w:val="00E5173A"/>
    <w:rsid w:val="00E52A7D"/>
    <w:rsid w:val="00E54E26"/>
    <w:rsid w:val="00E55E4E"/>
    <w:rsid w:val="00E57235"/>
    <w:rsid w:val="00E62684"/>
    <w:rsid w:val="00E63ED8"/>
    <w:rsid w:val="00E669D9"/>
    <w:rsid w:val="00E674AD"/>
    <w:rsid w:val="00E70940"/>
    <w:rsid w:val="00E7129C"/>
    <w:rsid w:val="00E717B9"/>
    <w:rsid w:val="00E74B49"/>
    <w:rsid w:val="00E76519"/>
    <w:rsid w:val="00E80778"/>
    <w:rsid w:val="00E80F55"/>
    <w:rsid w:val="00E85501"/>
    <w:rsid w:val="00E94FCE"/>
    <w:rsid w:val="00E954C7"/>
    <w:rsid w:val="00EA48DF"/>
    <w:rsid w:val="00EB099E"/>
    <w:rsid w:val="00EB59F8"/>
    <w:rsid w:val="00EB7500"/>
    <w:rsid w:val="00EB7A6E"/>
    <w:rsid w:val="00EC00EA"/>
    <w:rsid w:val="00EC1AE2"/>
    <w:rsid w:val="00ED00EB"/>
    <w:rsid w:val="00ED161A"/>
    <w:rsid w:val="00ED759A"/>
    <w:rsid w:val="00ED7EC6"/>
    <w:rsid w:val="00EE2CAD"/>
    <w:rsid w:val="00EE2DDB"/>
    <w:rsid w:val="00EE32AB"/>
    <w:rsid w:val="00EE361C"/>
    <w:rsid w:val="00EE769B"/>
    <w:rsid w:val="00EF005C"/>
    <w:rsid w:val="00EF0BA8"/>
    <w:rsid w:val="00EF23BF"/>
    <w:rsid w:val="00EF4FA9"/>
    <w:rsid w:val="00EF666F"/>
    <w:rsid w:val="00F00F4C"/>
    <w:rsid w:val="00F0312E"/>
    <w:rsid w:val="00F07C7F"/>
    <w:rsid w:val="00F1136A"/>
    <w:rsid w:val="00F123C7"/>
    <w:rsid w:val="00F13903"/>
    <w:rsid w:val="00F152EA"/>
    <w:rsid w:val="00F16B98"/>
    <w:rsid w:val="00F21671"/>
    <w:rsid w:val="00F24306"/>
    <w:rsid w:val="00F31116"/>
    <w:rsid w:val="00F32B8F"/>
    <w:rsid w:val="00F36309"/>
    <w:rsid w:val="00F36E5E"/>
    <w:rsid w:val="00F37574"/>
    <w:rsid w:val="00F40B47"/>
    <w:rsid w:val="00F46DF6"/>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6EA6"/>
    <w:rsid w:val="00F87422"/>
    <w:rsid w:val="00F919AC"/>
    <w:rsid w:val="00F92CCB"/>
    <w:rsid w:val="00F974D6"/>
    <w:rsid w:val="00FA20B1"/>
    <w:rsid w:val="00FA20E0"/>
    <w:rsid w:val="00FA6603"/>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semiHidden/>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semiHidden/>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paragraph" w:styleId="af6">
    <w:name w:val="Body Text Indent"/>
    <w:basedOn w:val="a"/>
    <w:link w:val="Charb"/>
    <w:uiPriority w:val="99"/>
    <w:semiHidden/>
    <w:unhideWhenUsed/>
    <w:rsid w:val="008437A5"/>
    <w:pPr>
      <w:spacing w:after="120"/>
      <w:ind w:leftChars="200" w:left="420"/>
    </w:pPr>
  </w:style>
  <w:style w:type="character" w:customStyle="1" w:styleId="Charb">
    <w:name w:val="正文文本缩进 Char"/>
    <w:basedOn w:val="a0"/>
    <w:link w:val="af6"/>
    <w:uiPriority w:val="99"/>
    <w:semiHidden/>
    <w:rsid w:val="008437A5"/>
  </w:style>
  <w:style w:type="table" w:styleId="af7">
    <w:name w:val="Table Grid"/>
    <w:basedOn w:val="a1"/>
    <w:uiPriority w:val="39"/>
    <w:qFormat/>
    <w:rsid w:val="00F00F4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8C797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797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797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semiHidden/>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semiHidden/>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paragraph" w:styleId="af6">
    <w:name w:val="Body Text Indent"/>
    <w:basedOn w:val="a"/>
    <w:link w:val="Charb"/>
    <w:uiPriority w:val="99"/>
    <w:semiHidden/>
    <w:unhideWhenUsed/>
    <w:rsid w:val="008437A5"/>
    <w:pPr>
      <w:spacing w:after="120"/>
      <w:ind w:leftChars="200" w:left="420"/>
    </w:pPr>
  </w:style>
  <w:style w:type="character" w:customStyle="1" w:styleId="Charb">
    <w:name w:val="正文文本缩进 Char"/>
    <w:basedOn w:val="a0"/>
    <w:link w:val="af6"/>
    <w:uiPriority w:val="99"/>
    <w:semiHidden/>
    <w:rsid w:val="008437A5"/>
  </w:style>
  <w:style w:type="table" w:styleId="af7">
    <w:name w:val="Table Grid"/>
    <w:basedOn w:val="a1"/>
    <w:uiPriority w:val="39"/>
    <w:qFormat/>
    <w:rsid w:val="00F00F4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8C797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797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797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55689">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0439456">
      <w:bodyDiv w:val="1"/>
      <w:marLeft w:val="0"/>
      <w:marRight w:val="0"/>
      <w:marTop w:val="0"/>
      <w:marBottom w:val="0"/>
      <w:divBdr>
        <w:top w:val="none" w:sz="0" w:space="0" w:color="auto"/>
        <w:left w:val="none" w:sz="0" w:space="0" w:color="auto"/>
        <w:bottom w:val="none" w:sz="0" w:space="0" w:color="auto"/>
        <w:right w:val="none" w:sz="0" w:space="0" w:color="auto"/>
      </w:divBdr>
    </w:div>
    <w:div w:id="181746404">
      <w:bodyDiv w:val="1"/>
      <w:marLeft w:val="0"/>
      <w:marRight w:val="0"/>
      <w:marTop w:val="0"/>
      <w:marBottom w:val="0"/>
      <w:divBdr>
        <w:top w:val="none" w:sz="0" w:space="0" w:color="auto"/>
        <w:left w:val="none" w:sz="0" w:space="0" w:color="auto"/>
        <w:bottom w:val="none" w:sz="0" w:space="0" w:color="auto"/>
        <w:right w:val="none" w:sz="0" w:space="0" w:color="auto"/>
      </w:divBdr>
    </w:div>
    <w:div w:id="185608367">
      <w:bodyDiv w:val="1"/>
      <w:marLeft w:val="0"/>
      <w:marRight w:val="0"/>
      <w:marTop w:val="0"/>
      <w:marBottom w:val="0"/>
      <w:divBdr>
        <w:top w:val="none" w:sz="0" w:space="0" w:color="auto"/>
        <w:left w:val="none" w:sz="0" w:space="0" w:color="auto"/>
        <w:bottom w:val="none" w:sz="0" w:space="0" w:color="auto"/>
        <w:right w:val="none" w:sz="0" w:space="0" w:color="auto"/>
      </w:divBdr>
    </w:div>
    <w:div w:id="204951563">
      <w:bodyDiv w:val="1"/>
      <w:marLeft w:val="0"/>
      <w:marRight w:val="0"/>
      <w:marTop w:val="0"/>
      <w:marBottom w:val="0"/>
      <w:divBdr>
        <w:top w:val="none" w:sz="0" w:space="0" w:color="auto"/>
        <w:left w:val="none" w:sz="0" w:space="0" w:color="auto"/>
        <w:bottom w:val="none" w:sz="0" w:space="0" w:color="auto"/>
        <w:right w:val="none" w:sz="0" w:space="0" w:color="auto"/>
      </w:divBdr>
    </w:div>
    <w:div w:id="266281677">
      <w:bodyDiv w:val="1"/>
      <w:marLeft w:val="0"/>
      <w:marRight w:val="0"/>
      <w:marTop w:val="0"/>
      <w:marBottom w:val="0"/>
      <w:divBdr>
        <w:top w:val="none" w:sz="0" w:space="0" w:color="auto"/>
        <w:left w:val="none" w:sz="0" w:space="0" w:color="auto"/>
        <w:bottom w:val="none" w:sz="0" w:space="0" w:color="auto"/>
        <w:right w:val="none" w:sz="0" w:space="0" w:color="auto"/>
      </w:divBdr>
    </w:div>
    <w:div w:id="27829812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27951648">
      <w:bodyDiv w:val="1"/>
      <w:marLeft w:val="0"/>
      <w:marRight w:val="0"/>
      <w:marTop w:val="0"/>
      <w:marBottom w:val="0"/>
      <w:divBdr>
        <w:top w:val="none" w:sz="0" w:space="0" w:color="auto"/>
        <w:left w:val="none" w:sz="0" w:space="0" w:color="auto"/>
        <w:bottom w:val="none" w:sz="0" w:space="0" w:color="auto"/>
        <w:right w:val="none" w:sz="0" w:space="0" w:color="auto"/>
      </w:divBdr>
    </w:div>
    <w:div w:id="344744347">
      <w:bodyDiv w:val="1"/>
      <w:marLeft w:val="0"/>
      <w:marRight w:val="0"/>
      <w:marTop w:val="0"/>
      <w:marBottom w:val="0"/>
      <w:divBdr>
        <w:top w:val="none" w:sz="0" w:space="0" w:color="auto"/>
        <w:left w:val="none" w:sz="0" w:space="0" w:color="auto"/>
        <w:bottom w:val="none" w:sz="0" w:space="0" w:color="auto"/>
        <w:right w:val="none" w:sz="0" w:space="0" w:color="auto"/>
      </w:divBdr>
    </w:div>
    <w:div w:id="346442232">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48470233">
      <w:bodyDiv w:val="1"/>
      <w:marLeft w:val="0"/>
      <w:marRight w:val="0"/>
      <w:marTop w:val="0"/>
      <w:marBottom w:val="0"/>
      <w:divBdr>
        <w:top w:val="none" w:sz="0" w:space="0" w:color="auto"/>
        <w:left w:val="none" w:sz="0" w:space="0" w:color="auto"/>
        <w:bottom w:val="none" w:sz="0" w:space="0" w:color="auto"/>
        <w:right w:val="none" w:sz="0" w:space="0" w:color="auto"/>
      </w:divBdr>
    </w:div>
    <w:div w:id="469565922">
      <w:bodyDiv w:val="1"/>
      <w:marLeft w:val="0"/>
      <w:marRight w:val="0"/>
      <w:marTop w:val="0"/>
      <w:marBottom w:val="0"/>
      <w:divBdr>
        <w:top w:val="none" w:sz="0" w:space="0" w:color="auto"/>
        <w:left w:val="none" w:sz="0" w:space="0" w:color="auto"/>
        <w:bottom w:val="none" w:sz="0" w:space="0" w:color="auto"/>
        <w:right w:val="none" w:sz="0" w:space="0" w:color="auto"/>
      </w:divBdr>
    </w:div>
    <w:div w:id="549802856">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0140264">
      <w:bodyDiv w:val="1"/>
      <w:marLeft w:val="0"/>
      <w:marRight w:val="0"/>
      <w:marTop w:val="0"/>
      <w:marBottom w:val="0"/>
      <w:divBdr>
        <w:top w:val="none" w:sz="0" w:space="0" w:color="auto"/>
        <w:left w:val="none" w:sz="0" w:space="0" w:color="auto"/>
        <w:bottom w:val="none" w:sz="0" w:space="0" w:color="auto"/>
        <w:right w:val="none" w:sz="0" w:space="0" w:color="auto"/>
      </w:divBdr>
    </w:div>
    <w:div w:id="651370206">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0806037">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40064163">
      <w:bodyDiv w:val="1"/>
      <w:marLeft w:val="0"/>
      <w:marRight w:val="0"/>
      <w:marTop w:val="0"/>
      <w:marBottom w:val="0"/>
      <w:divBdr>
        <w:top w:val="none" w:sz="0" w:space="0" w:color="auto"/>
        <w:left w:val="none" w:sz="0" w:space="0" w:color="auto"/>
        <w:bottom w:val="none" w:sz="0" w:space="0" w:color="auto"/>
        <w:right w:val="none" w:sz="0" w:space="0" w:color="auto"/>
      </w:divBdr>
    </w:div>
    <w:div w:id="796683237">
      <w:bodyDiv w:val="1"/>
      <w:marLeft w:val="0"/>
      <w:marRight w:val="0"/>
      <w:marTop w:val="0"/>
      <w:marBottom w:val="0"/>
      <w:divBdr>
        <w:top w:val="none" w:sz="0" w:space="0" w:color="auto"/>
        <w:left w:val="none" w:sz="0" w:space="0" w:color="auto"/>
        <w:bottom w:val="none" w:sz="0" w:space="0" w:color="auto"/>
        <w:right w:val="none" w:sz="0" w:space="0" w:color="auto"/>
      </w:divBdr>
    </w:div>
    <w:div w:id="812986471">
      <w:bodyDiv w:val="1"/>
      <w:marLeft w:val="0"/>
      <w:marRight w:val="0"/>
      <w:marTop w:val="0"/>
      <w:marBottom w:val="0"/>
      <w:divBdr>
        <w:top w:val="none" w:sz="0" w:space="0" w:color="auto"/>
        <w:left w:val="none" w:sz="0" w:space="0" w:color="auto"/>
        <w:bottom w:val="none" w:sz="0" w:space="0" w:color="auto"/>
        <w:right w:val="none" w:sz="0" w:space="0" w:color="auto"/>
      </w:divBdr>
    </w:div>
    <w:div w:id="820149492">
      <w:bodyDiv w:val="1"/>
      <w:marLeft w:val="0"/>
      <w:marRight w:val="0"/>
      <w:marTop w:val="0"/>
      <w:marBottom w:val="0"/>
      <w:divBdr>
        <w:top w:val="none" w:sz="0" w:space="0" w:color="auto"/>
        <w:left w:val="none" w:sz="0" w:space="0" w:color="auto"/>
        <w:bottom w:val="none" w:sz="0" w:space="0" w:color="auto"/>
        <w:right w:val="none" w:sz="0" w:space="0" w:color="auto"/>
      </w:divBdr>
    </w:div>
    <w:div w:id="894047042">
      <w:bodyDiv w:val="1"/>
      <w:marLeft w:val="0"/>
      <w:marRight w:val="0"/>
      <w:marTop w:val="0"/>
      <w:marBottom w:val="0"/>
      <w:divBdr>
        <w:top w:val="none" w:sz="0" w:space="0" w:color="auto"/>
        <w:left w:val="none" w:sz="0" w:space="0" w:color="auto"/>
        <w:bottom w:val="none" w:sz="0" w:space="0" w:color="auto"/>
        <w:right w:val="none" w:sz="0" w:space="0" w:color="auto"/>
      </w:divBdr>
    </w:div>
    <w:div w:id="914631321">
      <w:bodyDiv w:val="1"/>
      <w:marLeft w:val="0"/>
      <w:marRight w:val="0"/>
      <w:marTop w:val="0"/>
      <w:marBottom w:val="0"/>
      <w:divBdr>
        <w:top w:val="none" w:sz="0" w:space="0" w:color="auto"/>
        <w:left w:val="none" w:sz="0" w:space="0" w:color="auto"/>
        <w:bottom w:val="none" w:sz="0" w:space="0" w:color="auto"/>
        <w:right w:val="none" w:sz="0" w:space="0" w:color="auto"/>
      </w:divBdr>
    </w:div>
    <w:div w:id="92912037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77422879">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99843827">
      <w:bodyDiv w:val="1"/>
      <w:marLeft w:val="0"/>
      <w:marRight w:val="0"/>
      <w:marTop w:val="0"/>
      <w:marBottom w:val="0"/>
      <w:divBdr>
        <w:top w:val="none" w:sz="0" w:space="0" w:color="auto"/>
        <w:left w:val="none" w:sz="0" w:space="0" w:color="auto"/>
        <w:bottom w:val="none" w:sz="0" w:space="0" w:color="auto"/>
        <w:right w:val="none" w:sz="0" w:space="0" w:color="auto"/>
      </w:divBdr>
    </w:div>
    <w:div w:id="1362632799">
      <w:bodyDiv w:val="1"/>
      <w:marLeft w:val="0"/>
      <w:marRight w:val="0"/>
      <w:marTop w:val="0"/>
      <w:marBottom w:val="0"/>
      <w:divBdr>
        <w:top w:val="none" w:sz="0" w:space="0" w:color="auto"/>
        <w:left w:val="none" w:sz="0" w:space="0" w:color="auto"/>
        <w:bottom w:val="none" w:sz="0" w:space="0" w:color="auto"/>
        <w:right w:val="none" w:sz="0" w:space="0" w:color="auto"/>
      </w:divBdr>
    </w:div>
    <w:div w:id="1403524283">
      <w:bodyDiv w:val="1"/>
      <w:marLeft w:val="0"/>
      <w:marRight w:val="0"/>
      <w:marTop w:val="0"/>
      <w:marBottom w:val="0"/>
      <w:divBdr>
        <w:top w:val="none" w:sz="0" w:space="0" w:color="auto"/>
        <w:left w:val="none" w:sz="0" w:space="0" w:color="auto"/>
        <w:bottom w:val="none" w:sz="0" w:space="0" w:color="auto"/>
        <w:right w:val="none" w:sz="0" w:space="0" w:color="auto"/>
      </w:divBdr>
    </w:div>
    <w:div w:id="1444687390">
      <w:bodyDiv w:val="1"/>
      <w:marLeft w:val="0"/>
      <w:marRight w:val="0"/>
      <w:marTop w:val="0"/>
      <w:marBottom w:val="0"/>
      <w:divBdr>
        <w:top w:val="none" w:sz="0" w:space="0" w:color="auto"/>
        <w:left w:val="none" w:sz="0" w:space="0" w:color="auto"/>
        <w:bottom w:val="none" w:sz="0" w:space="0" w:color="auto"/>
        <w:right w:val="none" w:sz="0" w:space="0" w:color="auto"/>
      </w:divBdr>
    </w:div>
    <w:div w:id="1521581147">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36178738">
      <w:bodyDiv w:val="1"/>
      <w:marLeft w:val="0"/>
      <w:marRight w:val="0"/>
      <w:marTop w:val="0"/>
      <w:marBottom w:val="0"/>
      <w:divBdr>
        <w:top w:val="none" w:sz="0" w:space="0" w:color="auto"/>
        <w:left w:val="none" w:sz="0" w:space="0" w:color="auto"/>
        <w:bottom w:val="none" w:sz="0" w:space="0" w:color="auto"/>
        <w:right w:val="none" w:sz="0" w:space="0" w:color="auto"/>
      </w:divBdr>
    </w:div>
    <w:div w:id="1707830422">
      <w:bodyDiv w:val="1"/>
      <w:marLeft w:val="0"/>
      <w:marRight w:val="0"/>
      <w:marTop w:val="0"/>
      <w:marBottom w:val="0"/>
      <w:divBdr>
        <w:top w:val="none" w:sz="0" w:space="0" w:color="auto"/>
        <w:left w:val="none" w:sz="0" w:space="0" w:color="auto"/>
        <w:bottom w:val="none" w:sz="0" w:space="0" w:color="auto"/>
        <w:right w:val="none" w:sz="0" w:space="0" w:color="auto"/>
      </w:divBdr>
    </w:div>
    <w:div w:id="1859659733">
      <w:bodyDiv w:val="1"/>
      <w:marLeft w:val="0"/>
      <w:marRight w:val="0"/>
      <w:marTop w:val="0"/>
      <w:marBottom w:val="0"/>
      <w:divBdr>
        <w:top w:val="none" w:sz="0" w:space="0" w:color="auto"/>
        <w:left w:val="none" w:sz="0" w:space="0" w:color="auto"/>
        <w:bottom w:val="none" w:sz="0" w:space="0" w:color="auto"/>
        <w:right w:val="none" w:sz="0" w:space="0" w:color="auto"/>
      </w:divBdr>
    </w:div>
    <w:div w:id="1860239410">
      <w:bodyDiv w:val="1"/>
      <w:marLeft w:val="0"/>
      <w:marRight w:val="0"/>
      <w:marTop w:val="0"/>
      <w:marBottom w:val="0"/>
      <w:divBdr>
        <w:top w:val="none" w:sz="0" w:space="0" w:color="auto"/>
        <w:left w:val="none" w:sz="0" w:space="0" w:color="auto"/>
        <w:bottom w:val="none" w:sz="0" w:space="0" w:color="auto"/>
        <w:right w:val="none" w:sz="0" w:space="0" w:color="auto"/>
      </w:divBdr>
    </w:div>
    <w:div w:id="1914271499">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45846005">
      <w:bodyDiv w:val="1"/>
      <w:marLeft w:val="0"/>
      <w:marRight w:val="0"/>
      <w:marTop w:val="0"/>
      <w:marBottom w:val="0"/>
      <w:divBdr>
        <w:top w:val="none" w:sz="0" w:space="0" w:color="auto"/>
        <w:left w:val="none" w:sz="0" w:space="0" w:color="auto"/>
        <w:bottom w:val="none" w:sz="0" w:space="0" w:color="auto"/>
        <w:right w:val="none" w:sz="0" w:space="0" w:color="auto"/>
      </w:divBdr>
    </w:div>
    <w:div w:id="200816754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611911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25465665">
      <w:bodyDiv w:val="1"/>
      <w:marLeft w:val="0"/>
      <w:marRight w:val="0"/>
      <w:marTop w:val="0"/>
      <w:marBottom w:val="0"/>
      <w:divBdr>
        <w:top w:val="none" w:sz="0" w:space="0" w:color="auto"/>
        <w:left w:val="none" w:sz="0" w:space="0" w:color="auto"/>
        <w:bottom w:val="none" w:sz="0" w:space="0" w:color="auto"/>
        <w:right w:val="none" w:sz="0" w:space="0" w:color="auto"/>
      </w:divBdr>
    </w:div>
    <w:div w:id="2146702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taichengcaifu.com" TargetMode="External"/><Relationship Id="rId26" Type="http://schemas.openxmlformats.org/officeDocument/2006/relationships/footer" Target="footer9.xml"/><Relationship Id="rId39" Type="http://schemas.openxmlformats.org/officeDocument/2006/relationships/footer" Target="footer20.xml"/><Relationship Id="rId3" Type="http://schemas.openxmlformats.org/officeDocument/2006/relationships/styles" Target="styles.xml"/><Relationship Id="rId21" Type="http://schemas.openxmlformats.org/officeDocument/2006/relationships/hyperlink" Target="http://www.jjmmw.com" TargetMode="External"/><Relationship Id="rId34" Type="http://schemas.openxmlformats.org/officeDocument/2006/relationships/footer" Target="footer15.xml"/><Relationship Id="rId42" Type="http://schemas.openxmlformats.org/officeDocument/2006/relationships/hyperlink" Target="http://www.furamc.com.cn/contents/2018/11/22-2bdfc849bed64ac9865f597842a9f2e5.html" TargetMode="External"/><Relationship Id="rId47" Type="http://schemas.openxmlformats.org/officeDocument/2006/relationships/footer" Target="footer21.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yingmi.cn" TargetMode="External"/><Relationship Id="rId25" Type="http://schemas.openxmlformats.org/officeDocument/2006/relationships/footer" Target="footer8.xml"/><Relationship Id="rId33" Type="http://schemas.openxmlformats.org/officeDocument/2006/relationships/footer" Target="footer14.xml"/><Relationship Id="rId38" Type="http://schemas.openxmlformats.org/officeDocument/2006/relationships/footer" Target="footer19.xml"/><Relationship Id="rId46" Type="http://schemas.openxmlformats.org/officeDocument/2006/relationships/hyperlink" Target="http://www.furamc.com.cn/contents/2019/1/24-0f29c6bf412a400b88fb5666b39d8749.html" TargetMode="External"/><Relationship Id="rId2" Type="http://schemas.openxmlformats.org/officeDocument/2006/relationships/numbering" Target="numbering.xml"/><Relationship Id="rId16" Type="http://schemas.openxmlformats.org/officeDocument/2006/relationships/hyperlink" Target="http://www.csco.com.cn" TargetMode="External"/><Relationship Id="rId20" Type="http://schemas.openxmlformats.org/officeDocument/2006/relationships/hyperlink" Target="http://www.zlfund.cn" TargetMode="External"/><Relationship Id="rId29" Type="http://schemas.openxmlformats.org/officeDocument/2006/relationships/footer" Target="footer10.xml"/><Relationship Id="rId41" Type="http://schemas.openxmlformats.org/officeDocument/2006/relationships/hyperlink" Target="http://www.furamc.com.cn/contents/2018/10/29-d753326ca61c46baa6fc82b7bc30999c.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7.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hyperlink" Target="http://www.furamc.com.cn/contents/2018/10/29-7eb149ab8959459587c3463892ce1a14.html" TargetMode="External"/><Relationship Id="rId45" Type="http://schemas.openxmlformats.org/officeDocument/2006/relationships/hyperlink" Target="http://www.furamc.com.cn/contents/2019/1/18-b4befe8ad81541b69b6ba09a4ea833ed.html" TargetMode="External"/><Relationship Id="rId5" Type="http://schemas.openxmlformats.org/officeDocument/2006/relationships/settings" Target="settings.xml"/><Relationship Id="rId15" Type="http://schemas.openxmlformats.org/officeDocument/2006/relationships/hyperlink" Target="http://www.bsb.com.cn" TargetMode="External"/><Relationship Id="rId23" Type="http://schemas.openxmlformats.org/officeDocument/2006/relationships/footer" Target="footer6.xml"/><Relationship Id="rId28" Type="http://schemas.openxmlformats.org/officeDocument/2006/relationships/image" Target="media/image2.jpeg"/><Relationship Id="rId36" Type="http://schemas.openxmlformats.org/officeDocument/2006/relationships/footer" Target="footer17.xml"/><Relationship Id="rId49"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footer" Target="footer12.xml"/><Relationship Id="rId44" Type="http://schemas.openxmlformats.org/officeDocument/2006/relationships/hyperlink" Target="http://www.furamc.com.cn/contents/2019/1/4-9093dd2136f14761a96cc79d7cefe8d9.html"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hyperlink" Target="http://danjuanapp.com/" TargetMode="External"/><Relationship Id="rId27" Type="http://schemas.openxmlformats.org/officeDocument/2006/relationships/image" Target="media/image1.jpeg"/><Relationship Id="rId30" Type="http://schemas.openxmlformats.org/officeDocument/2006/relationships/footer" Target="footer11.xml"/><Relationship Id="rId35" Type="http://schemas.openxmlformats.org/officeDocument/2006/relationships/footer" Target="footer16.xml"/><Relationship Id="rId43" Type="http://schemas.openxmlformats.org/officeDocument/2006/relationships/hyperlink" Target="http://www.furamc.com.cn/contents/2018/11/27-a3936d69252e49a79baada073b2bb97d.html" TargetMode="External"/><Relationship Id="rId48" Type="http://schemas.openxmlformats.org/officeDocument/2006/relationships/footer" Target="footer22.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4312C-1F73-4D07-8E1A-81EF4A1E9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118</Pages>
  <Words>12256</Words>
  <Characters>69860</Characters>
  <Application>Microsoft Office Word</Application>
  <DocSecurity>0</DocSecurity>
  <Lines>582</Lines>
  <Paragraphs>163</Paragraphs>
  <ScaleCrop>false</ScaleCrop>
  <Company/>
  <LinksUpToDate>false</LinksUpToDate>
  <CharactersWithSpaces>81953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余卿嵘</cp:lastModifiedBy>
  <cp:revision>25</cp:revision>
  <cp:lastPrinted>2018-10-29T02:35:00Z</cp:lastPrinted>
  <dcterms:created xsi:type="dcterms:W3CDTF">2019-03-11T07:22:00Z</dcterms:created>
  <dcterms:modified xsi:type="dcterms:W3CDTF">2019-04-09T08:47:00Z</dcterms:modified>
</cp:coreProperties>
</file>