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rsidR="001745C9" w:rsidRPr="00D21C3E" w:rsidRDefault="001745C9" w:rsidP="00D21C3E">
      <w:pPr>
        <w:spacing w:line="360" w:lineRule="auto"/>
        <w:jc w:val="center"/>
        <w:rPr>
          <w:rFonts w:asciiTheme="minorEastAsia" w:hAnsiTheme="minorEastAsia" w:cs="Times New Roman"/>
          <w:b/>
          <w:sz w:val="48"/>
          <w:szCs w:val="48"/>
        </w:rPr>
      </w:pPr>
    </w:p>
    <w:p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E80778"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w:t>
      </w:r>
      <w:r w:rsidR="00775ABC">
        <w:rPr>
          <w:rFonts w:ascii="Arial" w:eastAsia="宋体" w:hAnsi="宋体" w:cs="Arial" w:hint="eastAsia"/>
          <w:b/>
          <w:sz w:val="48"/>
          <w:szCs w:val="48"/>
        </w:rPr>
        <w:t>福锦</w:t>
      </w:r>
      <w:r w:rsidRPr="00D21C3E">
        <w:rPr>
          <w:rFonts w:ascii="Arial" w:eastAsia="宋体" w:hAnsi="宋体" w:cs="Arial" w:hint="eastAsia"/>
          <w:b/>
          <w:sz w:val="48"/>
          <w:szCs w:val="48"/>
        </w:rPr>
        <w:t>混合型</w:t>
      </w:r>
      <w:r w:rsidR="001745C9" w:rsidRPr="00D21C3E">
        <w:rPr>
          <w:rFonts w:ascii="Arial" w:eastAsia="宋体" w:hAnsi="宋体" w:cs="Arial" w:hint="eastAsia"/>
          <w:b/>
          <w:sz w:val="48"/>
          <w:szCs w:val="48"/>
        </w:rPr>
        <w:t>证券投资基金</w:t>
      </w:r>
    </w:p>
    <w:p w:rsidR="001745C9" w:rsidRDefault="00F1136A"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1745C9" w:rsidRPr="00D21C3E">
        <w:rPr>
          <w:rFonts w:ascii="Arial" w:eastAsia="宋体" w:hAnsi="宋体" w:cs="Arial" w:hint="eastAsia"/>
          <w:b/>
          <w:sz w:val="48"/>
          <w:szCs w:val="48"/>
        </w:rPr>
        <w:t>招募说明书</w:t>
      </w:r>
    </w:p>
    <w:p w:rsidR="00F1136A" w:rsidRPr="00D21C3E" w:rsidRDefault="00F1136A" w:rsidP="00D21C3E">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2018</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rsidR="00D21C3E" w:rsidRPr="00B30835"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775ABC">
        <w:rPr>
          <w:rFonts w:ascii="Arial" w:eastAsia="宋体" w:hAnsi="Arial" w:cs="Times New Roman" w:hint="eastAsia"/>
          <w:b/>
          <w:sz w:val="36"/>
          <w:szCs w:val="36"/>
        </w:rPr>
        <w:t>平安银行</w:t>
      </w:r>
      <w:r w:rsidRPr="00B8145F">
        <w:rPr>
          <w:rFonts w:ascii="Arial" w:eastAsia="宋体" w:hAnsi="Arial" w:cs="Times New Roman" w:hint="eastAsia"/>
          <w:b/>
          <w:sz w:val="36"/>
          <w:szCs w:val="36"/>
        </w:rPr>
        <w:t>股份有限公司</w:t>
      </w:r>
    </w:p>
    <w:p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9"/>
          <w:footerReference w:type="default" r:id="rId10"/>
          <w:pgSz w:w="11906" w:h="16838"/>
          <w:pgMar w:top="1440" w:right="1800" w:bottom="1440" w:left="1800" w:header="851" w:footer="992" w:gutter="0"/>
          <w:pgNumType w:start="1"/>
          <w:cols w:space="720"/>
          <w:titlePg/>
          <w:docGrid w:type="lines" w:linePitch="312"/>
        </w:sectPr>
      </w:pPr>
    </w:p>
    <w:p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rsidR="001745C9" w:rsidRPr="006662A1" w:rsidRDefault="00F1136A"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sidRPr="006662A1">
        <w:rPr>
          <w:rFonts w:asciiTheme="minorEastAsia" w:hAnsiTheme="minorEastAsia" w:cs="Arial" w:hint="eastAsia"/>
          <w:bCs/>
          <w:color w:val="000000"/>
          <w:sz w:val="24"/>
          <w:szCs w:val="24"/>
        </w:rPr>
        <w:t>201</w:t>
      </w:r>
      <w:r>
        <w:rPr>
          <w:rFonts w:asciiTheme="minorEastAsia" w:hAnsiTheme="minorEastAsia" w:cs="Arial" w:hint="eastAsia"/>
          <w:bCs/>
          <w:color w:val="000000"/>
          <w:sz w:val="24"/>
          <w:szCs w:val="24"/>
        </w:rPr>
        <w:t>7</w:t>
      </w:r>
      <w:r w:rsidRPr="006662A1">
        <w:rPr>
          <w:rFonts w:asciiTheme="minorEastAsia" w:hAnsiTheme="minorEastAsia" w:cs="Arial" w:hint="eastAsia"/>
          <w:bCs/>
          <w:color w:val="000000"/>
          <w:sz w:val="24"/>
          <w:szCs w:val="24"/>
        </w:rPr>
        <w:t>年</w:t>
      </w:r>
      <w:r>
        <w:rPr>
          <w:rFonts w:asciiTheme="minorEastAsia" w:hAnsiTheme="minorEastAsia" w:cs="Arial" w:hint="eastAsia"/>
          <w:bCs/>
          <w:color w:val="000000"/>
          <w:sz w:val="24"/>
          <w:szCs w:val="24"/>
        </w:rPr>
        <w:t>6</w:t>
      </w:r>
      <w:r w:rsidRPr="006662A1">
        <w:rPr>
          <w:rFonts w:asciiTheme="minorEastAsia" w:hAnsiTheme="minorEastAsia" w:cs="Arial" w:hint="eastAsia"/>
          <w:bCs/>
          <w:color w:val="000000"/>
          <w:sz w:val="24"/>
          <w:szCs w:val="24"/>
        </w:rPr>
        <w:t>月</w:t>
      </w:r>
      <w:r>
        <w:rPr>
          <w:rFonts w:asciiTheme="minorEastAsia" w:hAnsiTheme="minorEastAsia" w:cs="Arial" w:hint="eastAsia"/>
          <w:bCs/>
          <w:color w:val="000000"/>
          <w:sz w:val="24"/>
          <w:szCs w:val="24"/>
        </w:rPr>
        <w:t>16</w:t>
      </w:r>
      <w:r w:rsidRPr="006662A1">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sidRPr="006662A1">
        <w:rPr>
          <w:rFonts w:asciiTheme="minorEastAsia" w:hAnsiTheme="minorEastAsia" w:cs="Arial" w:hint="eastAsia"/>
          <w:bCs/>
          <w:color w:val="000000"/>
          <w:sz w:val="24"/>
          <w:szCs w:val="24"/>
        </w:rPr>
        <w:t>[201</w:t>
      </w:r>
      <w:r>
        <w:rPr>
          <w:rFonts w:asciiTheme="minorEastAsia" w:hAnsiTheme="minorEastAsia" w:cs="Arial" w:hint="eastAsia"/>
          <w:bCs/>
          <w:color w:val="000000"/>
          <w:sz w:val="24"/>
          <w:szCs w:val="24"/>
        </w:rPr>
        <w:t>7</w:t>
      </w:r>
      <w:r w:rsidRPr="006662A1">
        <w:rPr>
          <w:rFonts w:asciiTheme="minorEastAsia" w:hAnsiTheme="minorEastAsia" w:cs="Arial" w:hint="eastAsia"/>
          <w:bCs/>
          <w:color w:val="000000"/>
          <w:sz w:val="24"/>
          <w:szCs w:val="24"/>
        </w:rPr>
        <w:t>]</w:t>
      </w:r>
      <w:r>
        <w:rPr>
          <w:rFonts w:asciiTheme="minorEastAsia" w:hAnsiTheme="minorEastAsia" w:cs="Arial" w:hint="eastAsia"/>
          <w:bCs/>
          <w:color w:val="000000"/>
          <w:sz w:val="24"/>
          <w:szCs w:val="24"/>
        </w:rPr>
        <w:t>931</w:t>
      </w:r>
      <w:r w:rsidRPr="006662A1">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w:t>
      </w:r>
      <w:proofErr w:type="gramStart"/>
      <w:r w:rsidR="00EA48DF" w:rsidRPr="003928DF">
        <w:rPr>
          <w:rFonts w:asciiTheme="minorEastAsia" w:hAnsiTheme="minorEastAsia" w:cs="Arial" w:hint="eastAsia"/>
          <w:sz w:val="24"/>
          <w:szCs w:val="24"/>
        </w:rPr>
        <w:t>中</w:t>
      </w:r>
      <w:proofErr w:type="gramEnd"/>
      <w:r w:rsidR="00EA48DF">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w:t>
      </w:r>
      <w:r w:rsidR="00EA48DF" w:rsidRPr="003928DF">
        <w:rPr>
          <w:rFonts w:asciiTheme="minorEastAsia" w:hAnsiTheme="minorEastAsia" w:cs="Arial" w:hint="eastAsia"/>
          <w:sz w:val="24"/>
          <w:szCs w:val="24"/>
        </w:rPr>
        <w:t>中</w:t>
      </w:r>
      <w:r w:rsidR="00EA48DF">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w:t>
      </w:r>
      <w:r w:rsidR="00566F0E">
        <w:rPr>
          <w:rFonts w:asciiTheme="minorEastAsia" w:hAnsiTheme="minorEastAsia" w:cs="Arial" w:hint="eastAsia"/>
          <w:sz w:val="24"/>
          <w:szCs w:val="24"/>
        </w:rPr>
        <w:t>发售</w:t>
      </w:r>
      <w:r w:rsidRPr="006662A1">
        <w:rPr>
          <w:rFonts w:asciiTheme="minorEastAsia" w:hAnsiTheme="minorEastAsia" w:cs="Arial" w:hint="eastAsia"/>
          <w:sz w:val="24"/>
          <w:szCs w:val="24"/>
        </w:rPr>
        <w:t>面值募集基金份额，在市场波动等因素的影响下，基金投资有可能出现亏损或基金份额净值低于初始面值。</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F1136A" w:rsidRDefault="001745C9" w:rsidP="00F1136A">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投资决策后，基金运营状况与基金净值变化引致的投资风险，由投资者自行承担。</w:t>
      </w:r>
    </w:p>
    <w:p w:rsidR="0098279D" w:rsidRDefault="0098279D" w:rsidP="0098279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本招募说明书所载内容截止日为2018年9月16日，有关财务数据截止日为</w:t>
      </w:r>
      <w:r>
        <w:rPr>
          <w:rFonts w:asciiTheme="minorEastAsia" w:hAnsiTheme="minorEastAsia" w:cs="Arial" w:hint="eastAsia"/>
          <w:sz w:val="24"/>
          <w:szCs w:val="24"/>
        </w:rPr>
        <w:lastRenderedPageBreak/>
        <w:t>2018年6月30日，净值表现截止日为2018年6月30日，本报告中所列财务数据未经审计。</w:t>
      </w:r>
    </w:p>
    <w:p w:rsidR="00F1136A" w:rsidRDefault="00F1136A" w:rsidP="00F1136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w:t>
      </w:r>
      <w:r w:rsidR="0015138A" w:rsidRPr="0015138A">
        <w:rPr>
          <w:rFonts w:asciiTheme="minorEastAsia" w:hAnsiTheme="minorEastAsia" w:cs="Arial" w:hint="eastAsia"/>
          <w:sz w:val="24"/>
          <w:szCs w:val="24"/>
        </w:rPr>
        <w:t>平安银行股份有限公司</w:t>
      </w:r>
      <w:r>
        <w:rPr>
          <w:rFonts w:asciiTheme="minorEastAsia" w:hAnsiTheme="minorEastAsia" w:cs="Arial" w:hint="eastAsia"/>
          <w:sz w:val="24"/>
          <w:szCs w:val="24"/>
        </w:rPr>
        <w:t>已于2018年</w:t>
      </w:r>
      <w:r w:rsidR="00DA019A">
        <w:rPr>
          <w:rFonts w:asciiTheme="minorEastAsia" w:hAnsiTheme="minorEastAsia" w:cs="Arial" w:hint="eastAsia"/>
          <w:sz w:val="24"/>
          <w:szCs w:val="24"/>
        </w:rPr>
        <w:t>9</w:t>
      </w:r>
      <w:r>
        <w:rPr>
          <w:rFonts w:asciiTheme="minorEastAsia" w:hAnsiTheme="minorEastAsia" w:cs="Arial" w:hint="eastAsia"/>
          <w:sz w:val="24"/>
          <w:szCs w:val="24"/>
        </w:rPr>
        <w:t>月</w:t>
      </w:r>
      <w:r w:rsidR="00DA019A">
        <w:rPr>
          <w:rFonts w:asciiTheme="minorEastAsia" w:hAnsiTheme="minorEastAsia" w:cs="Arial" w:hint="eastAsia"/>
          <w:sz w:val="24"/>
          <w:szCs w:val="24"/>
        </w:rPr>
        <w:t>28</w:t>
      </w:r>
      <w:r>
        <w:rPr>
          <w:rFonts w:asciiTheme="minorEastAsia" w:hAnsiTheme="minorEastAsia" w:cs="Arial" w:hint="eastAsia"/>
          <w:sz w:val="24"/>
          <w:szCs w:val="24"/>
        </w:rPr>
        <w:t>日复核了本次更新的招募说明书。</w:t>
      </w:r>
    </w:p>
    <w:p w:rsidR="001745C9" w:rsidRPr="00F1136A"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rsidR="002D32E2" w:rsidRPr="00DA019A" w:rsidRDefault="002D32E2" w:rsidP="002601E9">
      <w:pPr>
        <w:widowControl/>
        <w:spacing w:line="360" w:lineRule="auto"/>
        <w:jc w:val="left"/>
        <w:rPr>
          <w:rFonts w:ascii="Times New Roman" w:eastAsia="宋体" w:hAnsi="Times New Roman" w:cs="Times New Roman"/>
          <w:b/>
          <w:kern w:val="0"/>
          <w:sz w:val="30"/>
          <w:szCs w:val="30"/>
          <w:lang w:eastAsia="x-none"/>
        </w:rPr>
        <w:sectPr w:rsidR="002D32E2" w:rsidRPr="00DA019A">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rsidR="005B1DAC" w:rsidRDefault="002D32E2">
      <w:pPr>
        <w:pStyle w:val="11"/>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471892863" w:history="1">
        <w:r w:rsidR="005B1DAC" w:rsidRPr="00E62374">
          <w:rPr>
            <w:rStyle w:val="a3"/>
            <w:rFonts w:hint="eastAsia"/>
            <w:noProof/>
          </w:rPr>
          <w:t>第一部分</w:t>
        </w:r>
        <w:r w:rsidR="005B1DAC" w:rsidRPr="00E62374">
          <w:rPr>
            <w:rStyle w:val="a3"/>
            <w:noProof/>
          </w:rPr>
          <w:t xml:space="preserve">  </w:t>
        </w:r>
        <w:r w:rsidR="005B1DAC" w:rsidRPr="00E62374">
          <w:rPr>
            <w:rStyle w:val="a3"/>
            <w:rFonts w:hint="eastAsia"/>
            <w:noProof/>
          </w:rPr>
          <w:t>绪言</w:t>
        </w:r>
        <w:r w:rsidR="005B1DAC">
          <w:rPr>
            <w:noProof/>
            <w:webHidden/>
          </w:rPr>
          <w:tab/>
        </w:r>
        <w:r w:rsidR="005B1DAC">
          <w:rPr>
            <w:noProof/>
            <w:webHidden/>
          </w:rPr>
          <w:fldChar w:fldCharType="begin"/>
        </w:r>
        <w:r w:rsidR="005B1DAC">
          <w:rPr>
            <w:noProof/>
            <w:webHidden/>
          </w:rPr>
          <w:instrText xml:space="preserve"> PAGEREF _Toc471892863 \h </w:instrText>
        </w:r>
        <w:r w:rsidR="005B1DAC">
          <w:rPr>
            <w:noProof/>
            <w:webHidden/>
          </w:rPr>
        </w:r>
        <w:r w:rsidR="005B1DAC">
          <w:rPr>
            <w:noProof/>
            <w:webHidden/>
          </w:rPr>
          <w:fldChar w:fldCharType="separate"/>
        </w:r>
        <w:r w:rsidR="000E7BCA">
          <w:rPr>
            <w:noProof/>
            <w:webHidden/>
          </w:rPr>
          <w:t>4</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64" w:history="1">
        <w:r w:rsidR="005B1DAC" w:rsidRPr="00E62374">
          <w:rPr>
            <w:rStyle w:val="a3"/>
            <w:rFonts w:hint="eastAsia"/>
            <w:noProof/>
          </w:rPr>
          <w:t>第二部分</w:t>
        </w:r>
        <w:r w:rsidR="005B1DAC" w:rsidRPr="00E62374">
          <w:rPr>
            <w:rStyle w:val="a3"/>
            <w:noProof/>
          </w:rPr>
          <w:t xml:space="preserve">  </w:t>
        </w:r>
        <w:r w:rsidR="005B1DAC" w:rsidRPr="00E62374">
          <w:rPr>
            <w:rStyle w:val="a3"/>
            <w:rFonts w:hint="eastAsia"/>
            <w:noProof/>
          </w:rPr>
          <w:t>释义</w:t>
        </w:r>
        <w:r w:rsidR="005B1DAC">
          <w:rPr>
            <w:noProof/>
            <w:webHidden/>
          </w:rPr>
          <w:tab/>
        </w:r>
        <w:r w:rsidR="005B1DAC">
          <w:rPr>
            <w:noProof/>
            <w:webHidden/>
          </w:rPr>
          <w:fldChar w:fldCharType="begin"/>
        </w:r>
        <w:r w:rsidR="005B1DAC">
          <w:rPr>
            <w:noProof/>
            <w:webHidden/>
          </w:rPr>
          <w:instrText xml:space="preserve"> PAGEREF _Toc471892864 \h </w:instrText>
        </w:r>
        <w:r w:rsidR="005B1DAC">
          <w:rPr>
            <w:noProof/>
            <w:webHidden/>
          </w:rPr>
        </w:r>
        <w:r w:rsidR="005B1DAC">
          <w:rPr>
            <w:noProof/>
            <w:webHidden/>
          </w:rPr>
          <w:fldChar w:fldCharType="separate"/>
        </w:r>
        <w:r w:rsidR="000E7BCA">
          <w:rPr>
            <w:noProof/>
            <w:webHidden/>
          </w:rPr>
          <w:t>5</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65" w:history="1">
        <w:r w:rsidR="005B1DAC" w:rsidRPr="00E62374">
          <w:rPr>
            <w:rStyle w:val="a3"/>
            <w:rFonts w:hint="eastAsia"/>
            <w:noProof/>
          </w:rPr>
          <w:t>第三部分</w:t>
        </w:r>
        <w:r w:rsidR="005B1DAC" w:rsidRPr="00E62374">
          <w:rPr>
            <w:rStyle w:val="a3"/>
            <w:noProof/>
          </w:rPr>
          <w:t xml:space="preserve">  </w:t>
        </w:r>
        <w:r w:rsidR="005B1DAC" w:rsidRPr="00E62374">
          <w:rPr>
            <w:rStyle w:val="a3"/>
            <w:rFonts w:hint="eastAsia"/>
            <w:noProof/>
          </w:rPr>
          <w:t>基金管理人</w:t>
        </w:r>
        <w:r w:rsidR="005B1DAC">
          <w:rPr>
            <w:noProof/>
            <w:webHidden/>
          </w:rPr>
          <w:tab/>
        </w:r>
        <w:r w:rsidR="005B1DAC">
          <w:rPr>
            <w:noProof/>
            <w:webHidden/>
          </w:rPr>
          <w:fldChar w:fldCharType="begin"/>
        </w:r>
        <w:r w:rsidR="005B1DAC">
          <w:rPr>
            <w:noProof/>
            <w:webHidden/>
          </w:rPr>
          <w:instrText xml:space="preserve"> PAGEREF _Toc471892865 \h </w:instrText>
        </w:r>
        <w:r w:rsidR="005B1DAC">
          <w:rPr>
            <w:noProof/>
            <w:webHidden/>
          </w:rPr>
        </w:r>
        <w:r w:rsidR="005B1DAC">
          <w:rPr>
            <w:noProof/>
            <w:webHidden/>
          </w:rPr>
          <w:fldChar w:fldCharType="separate"/>
        </w:r>
        <w:r w:rsidR="000E7BCA">
          <w:rPr>
            <w:noProof/>
            <w:webHidden/>
          </w:rPr>
          <w:t>10</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66" w:history="1">
        <w:r w:rsidR="005B1DAC" w:rsidRPr="00E62374">
          <w:rPr>
            <w:rStyle w:val="a3"/>
            <w:rFonts w:hint="eastAsia"/>
            <w:noProof/>
          </w:rPr>
          <w:t>第四部分</w:t>
        </w:r>
        <w:r w:rsidR="005B1DAC" w:rsidRPr="00E62374">
          <w:rPr>
            <w:rStyle w:val="a3"/>
            <w:noProof/>
          </w:rPr>
          <w:t xml:space="preserve">  </w:t>
        </w:r>
        <w:r w:rsidR="005B1DAC" w:rsidRPr="00E62374">
          <w:rPr>
            <w:rStyle w:val="a3"/>
            <w:rFonts w:hint="eastAsia"/>
            <w:noProof/>
          </w:rPr>
          <w:t>基金托管人</w:t>
        </w:r>
        <w:r w:rsidR="005B1DAC">
          <w:rPr>
            <w:noProof/>
            <w:webHidden/>
          </w:rPr>
          <w:tab/>
        </w:r>
        <w:r w:rsidR="005B1DAC">
          <w:rPr>
            <w:noProof/>
            <w:webHidden/>
          </w:rPr>
          <w:fldChar w:fldCharType="begin"/>
        </w:r>
        <w:r w:rsidR="005B1DAC">
          <w:rPr>
            <w:noProof/>
            <w:webHidden/>
          </w:rPr>
          <w:instrText xml:space="preserve"> PAGEREF _Toc471892866 \h </w:instrText>
        </w:r>
        <w:r w:rsidR="005B1DAC">
          <w:rPr>
            <w:noProof/>
            <w:webHidden/>
          </w:rPr>
        </w:r>
        <w:r w:rsidR="005B1DAC">
          <w:rPr>
            <w:noProof/>
            <w:webHidden/>
          </w:rPr>
          <w:fldChar w:fldCharType="separate"/>
        </w:r>
        <w:r w:rsidR="000E7BCA">
          <w:rPr>
            <w:noProof/>
            <w:webHidden/>
          </w:rPr>
          <w:t>20</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67" w:history="1">
        <w:r w:rsidR="005B1DAC" w:rsidRPr="00E62374">
          <w:rPr>
            <w:rStyle w:val="a3"/>
            <w:rFonts w:hint="eastAsia"/>
            <w:noProof/>
          </w:rPr>
          <w:t>第五部分</w:t>
        </w:r>
        <w:r w:rsidR="005B1DAC" w:rsidRPr="00E62374">
          <w:rPr>
            <w:rStyle w:val="a3"/>
            <w:noProof/>
          </w:rPr>
          <w:t xml:space="preserve">  </w:t>
        </w:r>
        <w:r w:rsidR="005B1DAC" w:rsidRPr="00E62374">
          <w:rPr>
            <w:rStyle w:val="a3"/>
            <w:rFonts w:hint="eastAsia"/>
            <w:noProof/>
          </w:rPr>
          <w:t>相关服务机构</w:t>
        </w:r>
        <w:r w:rsidR="005B1DAC">
          <w:rPr>
            <w:noProof/>
            <w:webHidden/>
          </w:rPr>
          <w:tab/>
        </w:r>
        <w:r w:rsidR="005B1DAC">
          <w:rPr>
            <w:noProof/>
            <w:webHidden/>
          </w:rPr>
          <w:fldChar w:fldCharType="begin"/>
        </w:r>
        <w:r w:rsidR="005B1DAC">
          <w:rPr>
            <w:noProof/>
            <w:webHidden/>
          </w:rPr>
          <w:instrText xml:space="preserve"> PAGEREF _Toc471892867 \h </w:instrText>
        </w:r>
        <w:r w:rsidR="005B1DAC">
          <w:rPr>
            <w:noProof/>
            <w:webHidden/>
          </w:rPr>
        </w:r>
        <w:r w:rsidR="005B1DAC">
          <w:rPr>
            <w:noProof/>
            <w:webHidden/>
          </w:rPr>
          <w:fldChar w:fldCharType="separate"/>
        </w:r>
        <w:r w:rsidR="000E7BCA">
          <w:rPr>
            <w:noProof/>
            <w:webHidden/>
          </w:rPr>
          <w:t>26</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68" w:history="1">
        <w:r w:rsidR="005B1DAC" w:rsidRPr="00E62374">
          <w:rPr>
            <w:rStyle w:val="a3"/>
            <w:rFonts w:hint="eastAsia"/>
            <w:noProof/>
          </w:rPr>
          <w:t>第六部分</w:t>
        </w:r>
        <w:r w:rsidR="005B1DAC" w:rsidRPr="00E62374">
          <w:rPr>
            <w:rStyle w:val="a3"/>
            <w:noProof/>
          </w:rPr>
          <w:t xml:space="preserve">  </w:t>
        </w:r>
        <w:r w:rsidR="005B1DAC" w:rsidRPr="00E62374">
          <w:rPr>
            <w:rStyle w:val="a3"/>
            <w:rFonts w:hint="eastAsia"/>
            <w:noProof/>
          </w:rPr>
          <w:t>基金的募集</w:t>
        </w:r>
        <w:r w:rsidR="005B1DAC">
          <w:rPr>
            <w:noProof/>
            <w:webHidden/>
          </w:rPr>
          <w:tab/>
        </w:r>
        <w:r w:rsidR="005B1DAC">
          <w:rPr>
            <w:noProof/>
            <w:webHidden/>
          </w:rPr>
          <w:fldChar w:fldCharType="begin"/>
        </w:r>
        <w:r w:rsidR="005B1DAC">
          <w:rPr>
            <w:noProof/>
            <w:webHidden/>
          </w:rPr>
          <w:instrText xml:space="preserve"> PAGEREF _Toc471892868 \h </w:instrText>
        </w:r>
        <w:r w:rsidR="005B1DAC">
          <w:rPr>
            <w:noProof/>
            <w:webHidden/>
          </w:rPr>
        </w:r>
        <w:r w:rsidR="005B1DAC">
          <w:rPr>
            <w:noProof/>
            <w:webHidden/>
          </w:rPr>
          <w:fldChar w:fldCharType="separate"/>
        </w:r>
        <w:r w:rsidR="000E7BCA">
          <w:rPr>
            <w:noProof/>
            <w:webHidden/>
          </w:rPr>
          <w:t>29</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69" w:history="1">
        <w:r w:rsidR="005B1DAC" w:rsidRPr="00E62374">
          <w:rPr>
            <w:rStyle w:val="a3"/>
            <w:rFonts w:hint="eastAsia"/>
            <w:noProof/>
          </w:rPr>
          <w:t>第七部分</w:t>
        </w:r>
        <w:r w:rsidR="005B1DAC" w:rsidRPr="00E62374">
          <w:rPr>
            <w:rStyle w:val="a3"/>
            <w:noProof/>
          </w:rPr>
          <w:t xml:space="preserve">  </w:t>
        </w:r>
        <w:r w:rsidR="005B1DAC" w:rsidRPr="00E62374">
          <w:rPr>
            <w:rStyle w:val="a3"/>
            <w:rFonts w:hint="eastAsia"/>
            <w:noProof/>
          </w:rPr>
          <w:t>基金合同的生效</w:t>
        </w:r>
        <w:r w:rsidR="005B1DAC">
          <w:rPr>
            <w:noProof/>
            <w:webHidden/>
          </w:rPr>
          <w:tab/>
        </w:r>
        <w:r w:rsidR="005B1DAC">
          <w:rPr>
            <w:noProof/>
            <w:webHidden/>
          </w:rPr>
          <w:fldChar w:fldCharType="begin"/>
        </w:r>
        <w:r w:rsidR="005B1DAC">
          <w:rPr>
            <w:noProof/>
            <w:webHidden/>
          </w:rPr>
          <w:instrText xml:space="preserve"> PAGEREF _Toc471892869 \h </w:instrText>
        </w:r>
        <w:r w:rsidR="005B1DAC">
          <w:rPr>
            <w:noProof/>
            <w:webHidden/>
          </w:rPr>
        </w:r>
        <w:r w:rsidR="005B1DAC">
          <w:rPr>
            <w:noProof/>
            <w:webHidden/>
          </w:rPr>
          <w:fldChar w:fldCharType="separate"/>
        </w:r>
        <w:r w:rsidR="000E7BCA">
          <w:rPr>
            <w:noProof/>
            <w:webHidden/>
          </w:rPr>
          <w:t>30</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0" w:history="1">
        <w:r w:rsidR="005B1DAC" w:rsidRPr="00E62374">
          <w:rPr>
            <w:rStyle w:val="a3"/>
            <w:rFonts w:hint="eastAsia"/>
            <w:noProof/>
          </w:rPr>
          <w:t>第八部分</w:t>
        </w:r>
        <w:r w:rsidR="005B1DAC" w:rsidRPr="00E62374">
          <w:rPr>
            <w:rStyle w:val="a3"/>
            <w:noProof/>
          </w:rPr>
          <w:t xml:space="preserve">  </w:t>
        </w:r>
        <w:r w:rsidR="005B1DAC" w:rsidRPr="00E62374">
          <w:rPr>
            <w:rStyle w:val="a3"/>
            <w:rFonts w:hint="eastAsia"/>
            <w:noProof/>
          </w:rPr>
          <w:t>基金份额的申购与赎回</w:t>
        </w:r>
        <w:r w:rsidR="005B1DAC">
          <w:rPr>
            <w:noProof/>
            <w:webHidden/>
          </w:rPr>
          <w:tab/>
        </w:r>
        <w:r w:rsidR="005B1DAC">
          <w:rPr>
            <w:noProof/>
            <w:webHidden/>
          </w:rPr>
          <w:fldChar w:fldCharType="begin"/>
        </w:r>
        <w:r w:rsidR="005B1DAC">
          <w:rPr>
            <w:noProof/>
            <w:webHidden/>
          </w:rPr>
          <w:instrText xml:space="preserve"> PAGEREF _Toc471892870 \h </w:instrText>
        </w:r>
        <w:r w:rsidR="005B1DAC">
          <w:rPr>
            <w:noProof/>
            <w:webHidden/>
          </w:rPr>
        </w:r>
        <w:r w:rsidR="005B1DAC">
          <w:rPr>
            <w:noProof/>
            <w:webHidden/>
          </w:rPr>
          <w:fldChar w:fldCharType="separate"/>
        </w:r>
        <w:r w:rsidR="000E7BCA">
          <w:rPr>
            <w:noProof/>
            <w:webHidden/>
          </w:rPr>
          <w:t>31</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1" w:history="1">
        <w:r w:rsidR="005B1DAC" w:rsidRPr="00E62374">
          <w:rPr>
            <w:rStyle w:val="a3"/>
            <w:rFonts w:hint="eastAsia"/>
            <w:noProof/>
          </w:rPr>
          <w:t>第九部分</w:t>
        </w:r>
        <w:r w:rsidR="005B1DAC" w:rsidRPr="00E62374">
          <w:rPr>
            <w:rStyle w:val="a3"/>
            <w:noProof/>
          </w:rPr>
          <w:t xml:space="preserve">  </w:t>
        </w:r>
        <w:r w:rsidR="005B1DAC" w:rsidRPr="00E62374">
          <w:rPr>
            <w:rStyle w:val="a3"/>
            <w:rFonts w:hint="eastAsia"/>
            <w:noProof/>
          </w:rPr>
          <w:t>基金的投资</w:t>
        </w:r>
        <w:r w:rsidR="005B1DAC">
          <w:rPr>
            <w:noProof/>
            <w:webHidden/>
          </w:rPr>
          <w:tab/>
        </w:r>
        <w:r w:rsidR="005B1DAC">
          <w:rPr>
            <w:noProof/>
            <w:webHidden/>
          </w:rPr>
          <w:fldChar w:fldCharType="begin"/>
        </w:r>
        <w:r w:rsidR="005B1DAC">
          <w:rPr>
            <w:noProof/>
            <w:webHidden/>
          </w:rPr>
          <w:instrText xml:space="preserve"> PAGEREF _Toc471892871 \h </w:instrText>
        </w:r>
        <w:r w:rsidR="005B1DAC">
          <w:rPr>
            <w:noProof/>
            <w:webHidden/>
          </w:rPr>
        </w:r>
        <w:r w:rsidR="005B1DAC">
          <w:rPr>
            <w:noProof/>
            <w:webHidden/>
          </w:rPr>
          <w:fldChar w:fldCharType="separate"/>
        </w:r>
        <w:r w:rsidR="000E7BCA">
          <w:rPr>
            <w:noProof/>
            <w:webHidden/>
          </w:rPr>
          <w:t>42</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2" w:history="1">
        <w:r w:rsidR="005B1DAC" w:rsidRPr="00E62374">
          <w:rPr>
            <w:rStyle w:val="a3"/>
            <w:rFonts w:hint="eastAsia"/>
            <w:noProof/>
          </w:rPr>
          <w:t>第十部分</w:t>
        </w:r>
        <w:r w:rsidR="005B1DAC" w:rsidRPr="00E62374">
          <w:rPr>
            <w:rStyle w:val="a3"/>
            <w:noProof/>
          </w:rPr>
          <w:t xml:space="preserve">  </w:t>
        </w:r>
        <w:r w:rsidR="005B1DAC" w:rsidRPr="00E62374">
          <w:rPr>
            <w:rStyle w:val="a3"/>
            <w:rFonts w:hint="eastAsia"/>
            <w:noProof/>
          </w:rPr>
          <w:t>基金的财产</w:t>
        </w:r>
        <w:r w:rsidR="005B1DAC">
          <w:rPr>
            <w:noProof/>
            <w:webHidden/>
          </w:rPr>
          <w:tab/>
        </w:r>
        <w:r w:rsidR="005B1DAC">
          <w:rPr>
            <w:noProof/>
            <w:webHidden/>
          </w:rPr>
          <w:fldChar w:fldCharType="begin"/>
        </w:r>
        <w:r w:rsidR="005B1DAC">
          <w:rPr>
            <w:noProof/>
            <w:webHidden/>
          </w:rPr>
          <w:instrText xml:space="preserve"> PAGEREF _Toc471892872 \h </w:instrText>
        </w:r>
        <w:r w:rsidR="005B1DAC">
          <w:rPr>
            <w:noProof/>
            <w:webHidden/>
          </w:rPr>
        </w:r>
        <w:r w:rsidR="005B1DAC">
          <w:rPr>
            <w:noProof/>
            <w:webHidden/>
          </w:rPr>
          <w:fldChar w:fldCharType="separate"/>
        </w:r>
        <w:r w:rsidR="000E7BCA">
          <w:rPr>
            <w:noProof/>
            <w:webHidden/>
          </w:rPr>
          <w:t>59</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3" w:history="1">
        <w:r w:rsidR="005B1DAC" w:rsidRPr="00E62374">
          <w:rPr>
            <w:rStyle w:val="a3"/>
            <w:rFonts w:hint="eastAsia"/>
            <w:noProof/>
          </w:rPr>
          <w:t>第十一部分</w:t>
        </w:r>
        <w:r w:rsidR="005B1DAC" w:rsidRPr="00E62374">
          <w:rPr>
            <w:rStyle w:val="a3"/>
            <w:noProof/>
          </w:rPr>
          <w:t xml:space="preserve">  </w:t>
        </w:r>
        <w:r w:rsidR="005B1DAC" w:rsidRPr="00E62374">
          <w:rPr>
            <w:rStyle w:val="a3"/>
            <w:rFonts w:hint="eastAsia"/>
            <w:noProof/>
          </w:rPr>
          <w:t>基金资产的估值</w:t>
        </w:r>
        <w:r w:rsidR="005B1DAC">
          <w:rPr>
            <w:noProof/>
            <w:webHidden/>
          </w:rPr>
          <w:tab/>
        </w:r>
        <w:r w:rsidR="005B1DAC">
          <w:rPr>
            <w:noProof/>
            <w:webHidden/>
          </w:rPr>
          <w:fldChar w:fldCharType="begin"/>
        </w:r>
        <w:r w:rsidR="005B1DAC">
          <w:rPr>
            <w:noProof/>
            <w:webHidden/>
          </w:rPr>
          <w:instrText xml:space="preserve"> PAGEREF _Toc471892873 \h </w:instrText>
        </w:r>
        <w:r w:rsidR="005B1DAC">
          <w:rPr>
            <w:noProof/>
            <w:webHidden/>
          </w:rPr>
        </w:r>
        <w:r w:rsidR="005B1DAC">
          <w:rPr>
            <w:noProof/>
            <w:webHidden/>
          </w:rPr>
          <w:fldChar w:fldCharType="separate"/>
        </w:r>
        <w:r w:rsidR="000E7BCA">
          <w:rPr>
            <w:noProof/>
            <w:webHidden/>
          </w:rPr>
          <w:t>60</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4" w:history="1">
        <w:r w:rsidR="005B1DAC" w:rsidRPr="00E62374">
          <w:rPr>
            <w:rStyle w:val="a3"/>
            <w:rFonts w:hint="eastAsia"/>
            <w:noProof/>
          </w:rPr>
          <w:t>第十二部分</w:t>
        </w:r>
        <w:r w:rsidR="005B1DAC" w:rsidRPr="00E62374">
          <w:rPr>
            <w:rStyle w:val="a3"/>
            <w:noProof/>
          </w:rPr>
          <w:t xml:space="preserve">  </w:t>
        </w:r>
        <w:r w:rsidR="005B1DAC" w:rsidRPr="00E62374">
          <w:rPr>
            <w:rStyle w:val="a3"/>
            <w:rFonts w:hint="eastAsia"/>
            <w:noProof/>
          </w:rPr>
          <w:t>基金的收益分配</w:t>
        </w:r>
        <w:r w:rsidR="005B1DAC">
          <w:rPr>
            <w:noProof/>
            <w:webHidden/>
          </w:rPr>
          <w:tab/>
        </w:r>
        <w:r w:rsidR="005B1DAC">
          <w:rPr>
            <w:noProof/>
            <w:webHidden/>
          </w:rPr>
          <w:fldChar w:fldCharType="begin"/>
        </w:r>
        <w:r w:rsidR="005B1DAC">
          <w:rPr>
            <w:noProof/>
            <w:webHidden/>
          </w:rPr>
          <w:instrText xml:space="preserve"> PAGEREF _Toc471892874 \h </w:instrText>
        </w:r>
        <w:r w:rsidR="005B1DAC">
          <w:rPr>
            <w:noProof/>
            <w:webHidden/>
          </w:rPr>
        </w:r>
        <w:r w:rsidR="005B1DAC">
          <w:rPr>
            <w:noProof/>
            <w:webHidden/>
          </w:rPr>
          <w:fldChar w:fldCharType="separate"/>
        </w:r>
        <w:r w:rsidR="000E7BCA">
          <w:rPr>
            <w:noProof/>
            <w:webHidden/>
          </w:rPr>
          <w:t>65</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5" w:history="1">
        <w:r w:rsidR="005B1DAC" w:rsidRPr="00E62374">
          <w:rPr>
            <w:rStyle w:val="a3"/>
            <w:rFonts w:hint="eastAsia"/>
            <w:noProof/>
          </w:rPr>
          <w:t>第十三部分</w:t>
        </w:r>
        <w:r w:rsidR="005B1DAC" w:rsidRPr="00E62374">
          <w:rPr>
            <w:rStyle w:val="a3"/>
            <w:noProof/>
          </w:rPr>
          <w:t xml:space="preserve">  </w:t>
        </w:r>
        <w:r w:rsidR="005B1DAC" w:rsidRPr="00E62374">
          <w:rPr>
            <w:rStyle w:val="a3"/>
            <w:rFonts w:hint="eastAsia"/>
            <w:noProof/>
          </w:rPr>
          <w:t>基金费用与税收</w:t>
        </w:r>
        <w:r w:rsidR="005B1DAC">
          <w:rPr>
            <w:noProof/>
            <w:webHidden/>
          </w:rPr>
          <w:tab/>
        </w:r>
        <w:r w:rsidR="005B1DAC">
          <w:rPr>
            <w:noProof/>
            <w:webHidden/>
          </w:rPr>
          <w:fldChar w:fldCharType="begin"/>
        </w:r>
        <w:r w:rsidR="005B1DAC">
          <w:rPr>
            <w:noProof/>
            <w:webHidden/>
          </w:rPr>
          <w:instrText xml:space="preserve"> PAGEREF _Toc471892875 \h </w:instrText>
        </w:r>
        <w:r w:rsidR="005B1DAC">
          <w:rPr>
            <w:noProof/>
            <w:webHidden/>
          </w:rPr>
        </w:r>
        <w:r w:rsidR="005B1DAC">
          <w:rPr>
            <w:noProof/>
            <w:webHidden/>
          </w:rPr>
          <w:fldChar w:fldCharType="separate"/>
        </w:r>
        <w:r w:rsidR="000E7BCA">
          <w:rPr>
            <w:noProof/>
            <w:webHidden/>
          </w:rPr>
          <w:t>67</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6" w:history="1">
        <w:r w:rsidR="005B1DAC" w:rsidRPr="00E62374">
          <w:rPr>
            <w:rStyle w:val="a3"/>
            <w:rFonts w:hint="eastAsia"/>
            <w:noProof/>
          </w:rPr>
          <w:t>第十四部分</w:t>
        </w:r>
        <w:r w:rsidR="005B1DAC" w:rsidRPr="00E62374">
          <w:rPr>
            <w:rStyle w:val="a3"/>
            <w:noProof/>
          </w:rPr>
          <w:t xml:space="preserve">  </w:t>
        </w:r>
        <w:r w:rsidR="005B1DAC" w:rsidRPr="00E62374">
          <w:rPr>
            <w:rStyle w:val="a3"/>
            <w:rFonts w:hint="eastAsia"/>
            <w:noProof/>
          </w:rPr>
          <w:t>基金的会计与审计</w:t>
        </w:r>
        <w:r w:rsidR="005B1DAC">
          <w:rPr>
            <w:noProof/>
            <w:webHidden/>
          </w:rPr>
          <w:tab/>
        </w:r>
        <w:r w:rsidR="005B1DAC">
          <w:rPr>
            <w:noProof/>
            <w:webHidden/>
          </w:rPr>
          <w:fldChar w:fldCharType="begin"/>
        </w:r>
        <w:r w:rsidR="005B1DAC">
          <w:rPr>
            <w:noProof/>
            <w:webHidden/>
          </w:rPr>
          <w:instrText xml:space="preserve"> PAGEREF _Toc471892876 \h </w:instrText>
        </w:r>
        <w:r w:rsidR="005B1DAC">
          <w:rPr>
            <w:noProof/>
            <w:webHidden/>
          </w:rPr>
        </w:r>
        <w:r w:rsidR="005B1DAC">
          <w:rPr>
            <w:noProof/>
            <w:webHidden/>
          </w:rPr>
          <w:fldChar w:fldCharType="separate"/>
        </w:r>
        <w:r w:rsidR="000E7BCA">
          <w:rPr>
            <w:noProof/>
            <w:webHidden/>
          </w:rPr>
          <w:t>70</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7" w:history="1">
        <w:r w:rsidR="005B1DAC" w:rsidRPr="00E62374">
          <w:rPr>
            <w:rStyle w:val="a3"/>
            <w:rFonts w:hint="eastAsia"/>
            <w:noProof/>
          </w:rPr>
          <w:t>第十五部分</w:t>
        </w:r>
        <w:r w:rsidR="005B1DAC" w:rsidRPr="00E62374">
          <w:rPr>
            <w:rStyle w:val="a3"/>
            <w:noProof/>
          </w:rPr>
          <w:t xml:space="preserve">  </w:t>
        </w:r>
        <w:r w:rsidR="005B1DAC" w:rsidRPr="00E62374">
          <w:rPr>
            <w:rStyle w:val="a3"/>
            <w:rFonts w:hint="eastAsia"/>
            <w:noProof/>
          </w:rPr>
          <w:t>基金的信息披露</w:t>
        </w:r>
        <w:r w:rsidR="005B1DAC">
          <w:rPr>
            <w:noProof/>
            <w:webHidden/>
          </w:rPr>
          <w:tab/>
        </w:r>
        <w:r w:rsidR="005B1DAC">
          <w:rPr>
            <w:noProof/>
            <w:webHidden/>
          </w:rPr>
          <w:fldChar w:fldCharType="begin"/>
        </w:r>
        <w:r w:rsidR="005B1DAC">
          <w:rPr>
            <w:noProof/>
            <w:webHidden/>
          </w:rPr>
          <w:instrText xml:space="preserve"> PAGEREF _Toc471892877 \h </w:instrText>
        </w:r>
        <w:r w:rsidR="005B1DAC">
          <w:rPr>
            <w:noProof/>
            <w:webHidden/>
          </w:rPr>
        </w:r>
        <w:r w:rsidR="005B1DAC">
          <w:rPr>
            <w:noProof/>
            <w:webHidden/>
          </w:rPr>
          <w:fldChar w:fldCharType="separate"/>
        </w:r>
        <w:r w:rsidR="000E7BCA">
          <w:rPr>
            <w:noProof/>
            <w:webHidden/>
          </w:rPr>
          <w:t>71</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8" w:history="1">
        <w:r w:rsidR="005B1DAC" w:rsidRPr="00E62374">
          <w:rPr>
            <w:rStyle w:val="a3"/>
            <w:rFonts w:hint="eastAsia"/>
            <w:noProof/>
          </w:rPr>
          <w:t>第十六部分</w:t>
        </w:r>
        <w:r w:rsidR="005B1DAC" w:rsidRPr="00E62374">
          <w:rPr>
            <w:rStyle w:val="a3"/>
            <w:noProof/>
          </w:rPr>
          <w:t xml:space="preserve">  </w:t>
        </w:r>
        <w:r w:rsidR="005B1DAC" w:rsidRPr="00E62374">
          <w:rPr>
            <w:rStyle w:val="a3"/>
            <w:rFonts w:hint="eastAsia"/>
            <w:noProof/>
          </w:rPr>
          <w:t>风险揭示</w:t>
        </w:r>
        <w:r w:rsidR="005B1DAC">
          <w:rPr>
            <w:noProof/>
            <w:webHidden/>
          </w:rPr>
          <w:tab/>
        </w:r>
        <w:r w:rsidR="005B1DAC">
          <w:rPr>
            <w:noProof/>
            <w:webHidden/>
          </w:rPr>
          <w:fldChar w:fldCharType="begin"/>
        </w:r>
        <w:r w:rsidR="005B1DAC">
          <w:rPr>
            <w:noProof/>
            <w:webHidden/>
          </w:rPr>
          <w:instrText xml:space="preserve"> PAGEREF _Toc471892878 \h </w:instrText>
        </w:r>
        <w:r w:rsidR="005B1DAC">
          <w:rPr>
            <w:noProof/>
            <w:webHidden/>
          </w:rPr>
        </w:r>
        <w:r w:rsidR="005B1DAC">
          <w:rPr>
            <w:noProof/>
            <w:webHidden/>
          </w:rPr>
          <w:fldChar w:fldCharType="separate"/>
        </w:r>
        <w:r w:rsidR="000E7BCA">
          <w:rPr>
            <w:noProof/>
            <w:webHidden/>
          </w:rPr>
          <w:t>77</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79" w:history="1">
        <w:r w:rsidR="005B1DAC" w:rsidRPr="00E62374">
          <w:rPr>
            <w:rStyle w:val="a3"/>
            <w:rFonts w:hint="eastAsia"/>
            <w:noProof/>
          </w:rPr>
          <w:t>第十七部分</w:t>
        </w:r>
        <w:r w:rsidR="005B1DAC" w:rsidRPr="00E62374">
          <w:rPr>
            <w:rStyle w:val="a3"/>
            <w:noProof/>
          </w:rPr>
          <w:t xml:space="preserve">  </w:t>
        </w:r>
        <w:r w:rsidR="005B1DAC" w:rsidRPr="00E62374">
          <w:rPr>
            <w:rStyle w:val="a3"/>
            <w:rFonts w:hint="eastAsia"/>
            <w:noProof/>
          </w:rPr>
          <w:t>基金合同的变更、终止与基金财产的清算</w:t>
        </w:r>
        <w:r w:rsidR="005B1DAC">
          <w:rPr>
            <w:noProof/>
            <w:webHidden/>
          </w:rPr>
          <w:tab/>
        </w:r>
        <w:r w:rsidR="005B1DAC">
          <w:rPr>
            <w:noProof/>
            <w:webHidden/>
          </w:rPr>
          <w:fldChar w:fldCharType="begin"/>
        </w:r>
        <w:r w:rsidR="005B1DAC">
          <w:rPr>
            <w:noProof/>
            <w:webHidden/>
          </w:rPr>
          <w:instrText xml:space="preserve"> PAGEREF _Toc471892879 \h </w:instrText>
        </w:r>
        <w:r w:rsidR="005B1DAC">
          <w:rPr>
            <w:noProof/>
            <w:webHidden/>
          </w:rPr>
        </w:r>
        <w:r w:rsidR="005B1DAC">
          <w:rPr>
            <w:noProof/>
            <w:webHidden/>
          </w:rPr>
          <w:fldChar w:fldCharType="separate"/>
        </w:r>
        <w:r w:rsidR="000E7BCA">
          <w:rPr>
            <w:noProof/>
            <w:webHidden/>
          </w:rPr>
          <w:t>81</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80" w:history="1">
        <w:r w:rsidR="005B1DAC" w:rsidRPr="00E62374">
          <w:rPr>
            <w:rStyle w:val="a3"/>
            <w:rFonts w:hint="eastAsia"/>
            <w:noProof/>
          </w:rPr>
          <w:t>第十八部分</w:t>
        </w:r>
        <w:r w:rsidR="005B1DAC" w:rsidRPr="00E62374">
          <w:rPr>
            <w:rStyle w:val="a3"/>
            <w:noProof/>
          </w:rPr>
          <w:t xml:space="preserve">  </w:t>
        </w:r>
        <w:r w:rsidR="005B1DAC" w:rsidRPr="00E62374">
          <w:rPr>
            <w:rStyle w:val="a3"/>
            <w:rFonts w:hint="eastAsia"/>
            <w:noProof/>
          </w:rPr>
          <w:t>基金合同的内容摘要</w:t>
        </w:r>
        <w:r w:rsidR="005B1DAC">
          <w:rPr>
            <w:noProof/>
            <w:webHidden/>
          </w:rPr>
          <w:tab/>
        </w:r>
        <w:r w:rsidR="005B1DAC">
          <w:rPr>
            <w:noProof/>
            <w:webHidden/>
          </w:rPr>
          <w:fldChar w:fldCharType="begin"/>
        </w:r>
        <w:r w:rsidR="005B1DAC">
          <w:rPr>
            <w:noProof/>
            <w:webHidden/>
          </w:rPr>
          <w:instrText xml:space="preserve"> PAGEREF _Toc471892880 \h </w:instrText>
        </w:r>
        <w:r w:rsidR="005B1DAC">
          <w:rPr>
            <w:noProof/>
            <w:webHidden/>
          </w:rPr>
        </w:r>
        <w:r w:rsidR="005B1DAC">
          <w:rPr>
            <w:noProof/>
            <w:webHidden/>
          </w:rPr>
          <w:fldChar w:fldCharType="separate"/>
        </w:r>
        <w:r w:rsidR="000E7BCA">
          <w:rPr>
            <w:noProof/>
            <w:webHidden/>
          </w:rPr>
          <w:t>83</w:t>
        </w:r>
        <w:r w:rsidR="005B1DA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81" w:history="1">
        <w:r w:rsidR="005B1DAC" w:rsidRPr="00E62374">
          <w:rPr>
            <w:rStyle w:val="a3"/>
            <w:rFonts w:hint="eastAsia"/>
            <w:noProof/>
          </w:rPr>
          <w:t>第十九部分</w:t>
        </w:r>
        <w:r w:rsidR="005B1DAC" w:rsidRPr="00E62374">
          <w:rPr>
            <w:rStyle w:val="a3"/>
            <w:noProof/>
          </w:rPr>
          <w:t xml:space="preserve">  </w:t>
        </w:r>
        <w:r w:rsidR="005B1DAC" w:rsidRPr="00E62374">
          <w:rPr>
            <w:rStyle w:val="a3"/>
            <w:rFonts w:hint="eastAsia"/>
            <w:noProof/>
          </w:rPr>
          <w:t>基金托管协议的内容摘要</w:t>
        </w:r>
        <w:r w:rsidR="005B1DAC">
          <w:rPr>
            <w:noProof/>
            <w:webHidden/>
          </w:rPr>
          <w:tab/>
        </w:r>
        <w:r w:rsidR="005B1DAC">
          <w:rPr>
            <w:noProof/>
            <w:webHidden/>
          </w:rPr>
          <w:fldChar w:fldCharType="begin"/>
        </w:r>
        <w:r w:rsidR="005B1DAC">
          <w:rPr>
            <w:noProof/>
            <w:webHidden/>
          </w:rPr>
          <w:instrText xml:space="preserve"> PAGEREF _Toc471892881 \h </w:instrText>
        </w:r>
        <w:r w:rsidR="005B1DAC">
          <w:rPr>
            <w:noProof/>
            <w:webHidden/>
          </w:rPr>
        </w:r>
        <w:r w:rsidR="005B1DAC">
          <w:rPr>
            <w:noProof/>
            <w:webHidden/>
          </w:rPr>
          <w:fldChar w:fldCharType="separate"/>
        </w:r>
        <w:r w:rsidR="000E7BCA">
          <w:rPr>
            <w:noProof/>
            <w:webHidden/>
          </w:rPr>
          <w:t>99</w:t>
        </w:r>
        <w:r w:rsidR="005B1DAC">
          <w:rPr>
            <w:noProof/>
            <w:webHidden/>
          </w:rPr>
          <w:fldChar w:fldCharType="end"/>
        </w:r>
      </w:hyperlink>
    </w:p>
    <w:p w:rsidR="005B1DAC" w:rsidRDefault="00CD0E38">
      <w:pPr>
        <w:pStyle w:val="11"/>
        <w:rPr>
          <w:noProof/>
        </w:rPr>
      </w:pPr>
      <w:hyperlink w:anchor="_Toc471892882" w:history="1">
        <w:r w:rsidR="005B1DAC" w:rsidRPr="00E62374">
          <w:rPr>
            <w:rStyle w:val="a3"/>
            <w:rFonts w:hint="eastAsia"/>
            <w:noProof/>
          </w:rPr>
          <w:t>第二十部分</w:t>
        </w:r>
        <w:r w:rsidR="005B1DAC" w:rsidRPr="00E62374">
          <w:rPr>
            <w:rStyle w:val="a3"/>
            <w:noProof/>
          </w:rPr>
          <w:t xml:space="preserve">  </w:t>
        </w:r>
        <w:r w:rsidR="005B1DAC" w:rsidRPr="00E62374">
          <w:rPr>
            <w:rStyle w:val="a3"/>
            <w:rFonts w:hint="eastAsia"/>
            <w:noProof/>
          </w:rPr>
          <w:t>对基金份额持有人的服务</w:t>
        </w:r>
        <w:r w:rsidR="005B1DAC">
          <w:rPr>
            <w:noProof/>
            <w:webHidden/>
          </w:rPr>
          <w:tab/>
        </w:r>
        <w:r w:rsidR="005B1DAC">
          <w:rPr>
            <w:noProof/>
            <w:webHidden/>
          </w:rPr>
          <w:fldChar w:fldCharType="begin"/>
        </w:r>
        <w:r w:rsidR="005B1DAC">
          <w:rPr>
            <w:noProof/>
            <w:webHidden/>
          </w:rPr>
          <w:instrText xml:space="preserve"> PAGEREF _Toc471892882 \h </w:instrText>
        </w:r>
        <w:r w:rsidR="005B1DAC">
          <w:rPr>
            <w:noProof/>
            <w:webHidden/>
          </w:rPr>
        </w:r>
        <w:r w:rsidR="005B1DAC">
          <w:rPr>
            <w:noProof/>
            <w:webHidden/>
          </w:rPr>
          <w:fldChar w:fldCharType="separate"/>
        </w:r>
        <w:r w:rsidR="000E7BCA">
          <w:rPr>
            <w:noProof/>
            <w:webHidden/>
          </w:rPr>
          <w:t>114</w:t>
        </w:r>
        <w:r w:rsidR="005B1DAC">
          <w:rPr>
            <w:noProof/>
            <w:webHidden/>
          </w:rPr>
          <w:fldChar w:fldCharType="end"/>
        </w:r>
      </w:hyperlink>
    </w:p>
    <w:p w:rsidR="00B701CC" w:rsidRPr="00B701CC" w:rsidRDefault="00B701CC" w:rsidP="00B701CC">
      <w:pPr>
        <w:rPr>
          <w:rStyle w:val="a3"/>
          <w:rFonts w:ascii="Times New Roman" w:eastAsia="宋体" w:hAnsi="Times New Roman" w:cs="Times New Roman"/>
          <w:noProof/>
          <w:szCs w:val="20"/>
          <w:u w:val="none"/>
        </w:rPr>
      </w:pPr>
      <w:r w:rsidRPr="00B701CC">
        <w:rPr>
          <w:rStyle w:val="a3"/>
          <w:rFonts w:ascii="Times New Roman" w:eastAsia="宋体" w:hAnsi="Times New Roman" w:cs="Times New Roman" w:hint="eastAsia"/>
          <w:noProof/>
          <w:color w:val="000000" w:themeColor="text1"/>
          <w:szCs w:val="20"/>
          <w:u w:val="none"/>
        </w:rPr>
        <w:t>第二十一部分</w:t>
      </w:r>
      <w:r w:rsidRPr="00B701CC">
        <w:rPr>
          <w:rStyle w:val="a3"/>
          <w:rFonts w:ascii="Times New Roman" w:eastAsia="宋体" w:hAnsi="Times New Roman" w:cs="Times New Roman" w:hint="eastAsia"/>
          <w:noProof/>
          <w:color w:val="000000" w:themeColor="text1"/>
          <w:szCs w:val="20"/>
          <w:u w:val="none"/>
        </w:rPr>
        <w:t xml:space="preserve">  </w:t>
      </w:r>
      <w:r w:rsidR="00EF23BF" w:rsidRPr="00B701CC">
        <w:rPr>
          <w:rStyle w:val="a3"/>
          <w:rFonts w:ascii="Times New Roman" w:eastAsia="宋体" w:hAnsi="Times New Roman" w:cs="Times New Roman" w:hint="eastAsia"/>
          <w:noProof/>
          <w:color w:val="000000" w:themeColor="text1"/>
          <w:szCs w:val="20"/>
          <w:u w:val="none"/>
        </w:rPr>
        <w:t>其</w:t>
      </w:r>
      <w:r w:rsidR="00EF23BF">
        <w:rPr>
          <w:rStyle w:val="a3"/>
          <w:rFonts w:ascii="Times New Roman" w:eastAsia="宋体" w:hAnsi="Times New Roman" w:cs="Times New Roman" w:hint="eastAsia"/>
          <w:noProof/>
          <w:color w:val="000000" w:themeColor="text1"/>
          <w:szCs w:val="20"/>
          <w:u w:val="none"/>
        </w:rPr>
        <w:t>他</w:t>
      </w:r>
      <w:r w:rsidRPr="00B701CC">
        <w:rPr>
          <w:rStyle w:val="a3"/>
          <w:rFonts w:ascii="Times New Roman" w:eastAsia="宋体" w:hAnsi="Times New Roman" w:cs="Times New Roman" w:hint="eastAsia"/>
          <w:noProof/>
          <w:color w:val="000000" w:themeColor="text1"/>
          <w:szCs w:val="20"/>
          <w:u w:val="none"/>
        </w:rPr>
        <w:t>应披露事项</w:t>
      </w:r>
      <w:r w:rsidRPr="00B701CC">
        <w:rPr>
          <w:rStyle w:val="a3"/>
          <w:rFonts w:ascii="Times New Roman" w:eastAsia="宋体" w:hAnsi="Times New Roman" w:cs="Times New Roman"/>
          <w:noProof/>
          <w:color w:val="000000" w:themeColor="text1"/>
          <w:szCs w:val="20"/>
          <w:u w:val="none"/>
        </w:rPr>
        <w:t>……………………………………………………………</w:t>
      </w:r>
      <w:r w:rsidRPr="00B701CC">
        <w:rPr>
          <w:rStyle w:val="a3"/>
          <w:rFonts w:ascii="Times New Roman" w:eastAsia="宋体" w:hAnsi="Times New Roman" w:cs="Times New Roman" w:hint="eastAsia"/>
          <w:noProof/>
          <w:color w:val="000000" w:themeColor="text1"/>
          <w:szCs w:val="20"/>
          <w:u w:val="none"/>
        </w:rPr>
        <w:t>..</w:t>
      </w:r>
      <w:r w:rsidRPr="00B701CC">
        <w:rPr>
          <w:rStyle w:val="a3"/>
          <w:rFonts w:ascii="Times New Roman" w:eastAsia="宋体" w:hAnsi="Times New Roman" w:cs="Times New Roman"/>
          <w:noProof/>
          <w:webHidden/>
          <w:color w:val="000000" w:themeColor="text1"/>
          <w:szCs w:val="20"/>
          <w:u w:val="none"/>
        </w:rPr>
        <w:tab/>
      </w:r>
      <w:r w:rsidRPr="00B701CC">
        <w:rPr>
          <w:rStyle w:val="a3"/>
          <w:rFonts w:ascii="Times New Roman" w:eastAsia="宋体" w:hAnsi="Times New Roman" w:cs="Times New Roman" w:hint="eastAsia"/>
          <w:noProof/>
          <w:webHidden/>
          <w:color w:val="000000" w:themeColor="text1"/>
          <w:szCs w:val="20"/>
          <w:u w:val="none"/>
        </w:rPr>
        <w:t>11</w:t>
      </w:r>
      <w:r w:rsidR="00EF4FA9">
        <w:rPr>
          <w:rStyle w:val="a3"/>
          <w:rFonts w:ascii="Times New Roman" w:eastAsia="宋体" w:hAnsi="Times New Roman" w:cs="Times New Roman" w:hint="eastAsia"/>
          <w:noProof/>
          <w:webHidden/>
          <w:color w:val="000000" w:themeColor="text1"/>
          <w:szCs w:val="20"/>
          <w:u w:val="none"/>
        </w:rPr>
        <w:t>6</w:t>
      </w:r>
      <w:r w:rsidRPr="00B701CC">
        <w:rPr>
          <w:rStyle w:val="a3"/>
          <w:rFonts w:ascii="Times New Roman" w:eastAsia="宋体" w:hAnsi="Times New Roman" w:cs="Times New Roman" w:hint="eastAsia"/>
          <w:noProof/>
          <w:webHidden/>
          <w:color w:val="000000" w:themeColor="text1"/>
          <w:szCs w:val="20"/>
          <w:u w:val="none"/>
        </w:rPr>
        <w:t xml:space="preserve"> </w:t>
      </w:r>
      <w:r w:rsidRPr="00B701CC">
        <w:rPr>
          <w:rStyle w:val="a3"/>
          <w:rFonts w:ascii="Times New Roman" w:eastAsia="宋体" w:hAnsi="Times New Roman" w:cs="Times New Roman" w:hint="eastAsia"/>
          <w:noProof/>
          <w:webHidden/>
          <w:szCs w:val="20"/>
          <w:u w:val="none"/>
        </w:rPr>
        <w:t xml:space="preserve">                                           </w:t>
      </w:r>
    </w:p>
    <w:p w:rsidR="005B1DAC" w:rsidRDefault="00CD0E38">
      <w:pPr>
        <w:pStyle w:val="11"/>
        <w:rPr>
          <w:rFonts w:asciiTheme="minorHAnsi" w:eastAsiaTheme="minorEastAsia" w:hAnsiTheme="minorHAnsi" w:cstheme="minorBidi"/>
          <w:noProof/>
          <w:szCs w:val="22"/>
        </w:rPr>
      </w:pPr>
      <w:hyperlink w:anchor="_Toc471892883" w:history="1">
        <w:r w:rsidR="00B701CC" w:rsidRPr="00E62374">
          <w:rPr>
            <w:rStyle w:val="a3"/>
            <w:rFonts w:hint="eastAsia"/>
            <w:noProof/>
          </w:rPr>
          <w:t>第二十</w:t>
        </w:r>
        <w:r w:rsidR="00B701CC">
          <w:rPr>
            <w:rStyle w:val="a3"/>
            <w:rFonts w:hint="eastAsia"/>
            <w:noProof/>
          </w:rPr>
          <w:t>二</w:t>
        </w:r>
        <w:r w:rsidR="00B701CC" w:rsidRPr="00E62374">
          <w:rPr>
            <w:rStyle w:val="a3"/>
            <w:rFonts w:hint="eastAsia"/>
            <w:noProof/>
          </w:rPr>
          <w:t>部分</w:t>
        </w:r>
        <w:r w:rsidR="00B701CC" w:rsidRPr="00E62374">
          <w:rPr>
            <w:rStyle w:val="a3"/>
            <w:noProof/>
          </w:rPr>
          <w:t xml:space="preserve">  </w:t>
        </w:r>
        <w:r w:rsidR="00B701CC" w:rsidRPr="00E62374">
          <w:rPr>
            <w:rStyle w:val="a3"/>
            <w:rFonts w:hint="eastAsia"/>
            <w:noProof/>
          </w:rPr>
          <w:t>招募说明书存放及查阅方式</w:t>
        </w:r>
        <w:r w:rsidR="00B701CC">
          <w:rPr>
            <w:noProof/>
            <w:webHidden/>
          </w:rPr>
          <w:tab/>
        </w:r>
        <w:r w:rsidR="00B701CC">
          <w:rPr>
            <w:noProof/>
            <w:webHidden/>
          </w:rPr>
          <w:fldChar w:fldCharType="begin"/>
        </w:r>
        <w:r w:rsidR="00B701CC">
          <w:rPr>
            <w:noProof/>
            <w:webHidden/>
          </w:rPr>
          <w:instrText xml:space="preserve"> PAGEREF _Toc471892883 \h </w:instrText>
        </w:r>
        <w:r w:rsidR="00B701CC">
          <w:rPr>
            <w:noProof/>
            <w:webHidden/>
          </w:rPr>
        </w:r>
        <w:r w:rsidR="00B701CC">
          <w:rPr>
            <w:noProof/>
            <w:webHidden/>
          </w:rPr>
          <w:fldChar w:fldCharType="separate"/>
        </w:r>
        <w:r w:rsidR="007F7827">
          <w:rPr>
            <w:noProof/>
            <w:webHidden/>
          </w:rPr>
          <w:t>11</w:t>
        </w:r>
        <w:r w:rsidR="00EF4FA9">
          <w:rPr>
            <w:rFonts w:hint="eastAsia"/>
            <w:noProof/>
            <w:webHidden/>
          </w:rPr>
          <w:t>9</w:t>
        </w:r>
        <w:r w:rsidR="00B701CC">
          <w:rPr>
            <w:noProof/>
            <w:webHidden/>
          </w:rPr>
          <w:fldChar w:fldCharType="end"/>
        </w:r>
      </w:hyperlink>
    </w:p>
    <w:p w:rsidR="005B1DAC" w:rsidRDefault="00CD0E38">
      <w:pPr>
        <w:pStyle w:val="11"/>
        <w:rPr>
          <w:rFonts w:asciiTheme="minorHAnsi" w:eastAsiaTheme="minorEastAsia" w:hAnsiTheme="minorHAnsi" w:cstheme="minorBidi"/>
          <w:noProof/>
          <w:szCs w:val="22"/>
        </w:rPr>
      </w:pPr>
      <w:hyperlink w:anchor="_Toc471892884" w:history="1">
        <w:r w:rsidR="00D31CFA" w:rsidRPr="00E62374">
          <w:rPr>
            <w:rStyle w:val="a3"/>
            <w:rFonts w:hint="eastAsia"/>
            <w:noProof/>
          </w:rPr>
          <w:t>第二十</w:t>
        </w:r>
        <w:r w:rsidR="00D31CFA">
          <w:rPr>
            <w:rStyle w:val="a3"/>
            <w:rFonts w:hint="eastAsia"/>
            <w:noProof/>
          </w:rPr>
          <w:t>三</w:t>
        </w:r>
        <w:r w:rsidR="00D31CFA" w:rsidRPr="00E62374">
          <w:rPr>
            <w:rStyle w:val="a3"/>
            <w:rFonts w:hint="eastAsia"/>
            <w:noProof/>
          </w:rPr>
          <w:t>部分</w:t>
        </w:r>
        <w:r w:rsidR="00D31CFA" w:rsidRPr="00E62374">
          <w:rPr>
            <w:rStyle w:val="a3"/>
            <w:noProof/>
          </w:rPr>
          <w:t xml:space="preserve">  </w:t>
        </w:r>
        <w:r w:rsidR="00D31CFA" w:rsidRPr="00E62374">
          <w:rPr>
            <w:rStyle w:val="a3"/>
            <w:rFonts w:hint="eastAsia"/>
            <w:noProof/>
          </w:rPr>
          <w:t>备查文件</w:t>
        </w:r>
        <w:r w:rsidR="00D31CFA">
          <w:rPr>
            <w:noProof/>
            <w:webHidden/>
          </w:rPr>
          <w:tab/>
        </w:r>
        <w:r w:rsidR="00D31CFA">
          <w:rPr>
            <w:rFonts w:hint="eastAsia"/>
            <w:noProof/>
            <w:webHidden/>
          </w:rPr>
          <w:t>1</w:t>
        </w:r>
        <w:r w:rsidR="00EF4FA9">
          <w:rPr>
            <w:rFonts w:hint="eastAsia"/>
            <w:noProof/>
            <w:webHidden/>
          </w:rPr>
          <w:t>20</w:t>
        </w:r>
      </w:hyperlink>
    </w:p>
    <w:p w:rsidR="00704D7F" w:rsidRDefault="002D32E2" w:rsidP="006A3AEA">
      <w:pPr>
        <w:sectPr w:rsidR="00704D7F" w:rsidSect="00AC76DE">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1745C9" w:rsidRPr="00886EAA" w:rsidRDefault="001745C9" w:rsidP="00886EAA">
      <w:pPr>
        <w:pStyle w:val="1"/>
        <w:jc w:val="center"/>
        <w:rPr>
          <w:sz w:val="30"/>
          <w:szCs w:val="30"/>
        </w:rPr>
      </w:pPr>
      <w:bookmarkStart w:id="47" w:name="_Toc471892863"/>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2"/>
      <w:bookmarkEnd w:id="33"/>
      <w:bookmarkEnd w:id="47"/>
    </w:p>
    <w:p w:rsidR="00EB59F8" w:rsidRPr="00EB59F8" w:rsidRDefault="001745C9" w:rsidP="00EB59F8">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B9537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r w:rsidR="00487357" w:rsidRPr="002E3582">
        <w:rPr>
          <w:rFonts w:asciiTheme="minorEastAsia" w:hAnsiTheme="minorEastAsia" w:cs="Arial" w:hint="eastAsia"/>
          <w:sz w:val="24"/>
          <w:szCs w:val="24"/>
        </w:rPr>
        <w:t>混合型</w:t>
      </w:r>
      <w:r w:rsidRPr="002E3582">
        <w:rPr>
          <w:rFonts w:asciiTheme="minorEastAsia" w:hAnsiTheme="minorEastAsia" w:cs="Arial" w:hint="eastAsia"/>
          <w:sz w:val="24"/>
          <w:szCs w:val="24"/>
        </w:rPr>
        <w:t>证券投资基金基金合同》（以下简称“基金合同”）编写。</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sidRPr="002E3582">
        <w:rPr>
          <w:rFonts w:asciiTheme="minorEastAsia" w:hAnsiTheme="minorEastAsia" w:cs="Arial" w:hint="eastAsia"/>
          <w:sz w:val="24"/>
          <w:szCs w:val="24"/>
        </w:rPr>
        <w:t>富荣</w:t>
      </w:r>
      <w:r w:rsidR="00775ABC">
        <w:rPr>
          <w:rFonts w:asciiTheme="minorEastAsia" w:hAnsiTheme="minorEastAsia" w:cs="Arial" w:hint="eastAsia"/>
          <w:sz w:val="24"/>
          <w:szCs w:val="24"/>
        </w:rPr>
        <w:t>福锦</w:t>
      </w:r>
      <w:proofErr w:type="gramEnd"/>
      <w:r w:rsidRPr="002E3582">
        <w:rPr>
          <w:rFonts w:asciiTheme="minorEastAsia" w:hAnsiTheme="minorEastAsia" w:cs="Arial" w:hint="eastAsia"/>
          <w:sz w:val="24"/>
          <w:szCs w:val="24"/>
        </w:rPr>
        <w:t>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1"/>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rsidR="001745C9" w:rsidRPr="00886EAA" w:rsidRDefault="001745C9" w:rsidP="00886EAA">
      <w:pPr>
        <w:pStyle w:val="1"/>
        <w:jc w:val="center"/>
        <w:rPr>
          <w:sz w:val="30"/>
          <w:szCs w:val="30"/>
        </w:rPr>
      </w:pPr>
      <w:bookmarkStart w:id="62" w:name="_Toc471892864"/>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2"/>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w:t>
      </w:r>
      <w:proofErr w:type="gramStart"/>
      <w:r w:rsidRPr="0012019B">
        <w:rPr>
          <w:rFonts w:asciiTheme="minorEastAsia" w:hAnsiTheme="minorEastAsia" w:cs="Times New Roman" w:hint="eastAsia"/>
          <w:sz w:val="24"/>
          <w:szCs w:val="24"/>
        </w:rPr>
        <w:t>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w:t>
      </w:r>
      <w:proofErr w:type="gramEnd"/>
      <w:r w:rsidR="00775ABC">
        <w:rPr>
          <w:rFonts w:asciiTheme="minorEastAsia" w:hAnsiTheme="minorEastAsia" w:cs="Times New Roman" w:hint="eastAsia"/>
          <w:sz w:val="24"/>
          <w:szCs w:val="24"/>
        </w:rPr>
        <w:t>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w:t>
      </w:r>
      <w:proofErr w:type="gramStart"/>
      <w:r w:rsidRPr="0012019B">
        <w:rPr>
          <w:rFonts w:asciiTheme="minorEastAsia" w:hAnsiTheme="minorEastAsia" w:cs="Times New Roman" w:hint="eastAsia"/>
          <w:sz w:val="24"/>
          <w:szCs w:val="24"/>
        </w:rPr>
        <w:t>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w:t>
      </w:r>
      <w:proofErr w:type="gramEnd"/>
      <w:r w:rsidRPr="0012019B">
        <w:rPr>
          <w:rFonts w:asciiTheme="minorEastAsia" w:hAnsiTheme="minorEastAsia" w:cs="Times New Roman" w:hint="eastAsia"/>
          <w:sz w:val="24"/>
          <w:szCs w:val="24"/>
        </w:rPr>
        <w:t>管理有限公司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775ABC">
        <w:rPr>
          <w:rFonts w:asciiTheme="minorEastAsia" w:hAnsiTheme="minorEastAsia" w:cs="Times New Roman" w:hint="eastAsia"/>
          <w:sz w:val="24"/>
          <w:szCs w:val="24"/>
        </w:rPr>
        <w:t>平安银行</w:t>
      </w:r>
      <w:r w:rsidRPr="0012019B">
        <w:rPr>
          <w:rFonts w:asciiTheme="minorEastAsia" w:hAnsiTheme="minorEastAsia" w:cs="Times New Roman" w:hint="eastAsia"/>
          <w:sz w:val="24"/>
          <w:szCs w:val="24"/>
        </w:rPr>
        <w:t>股份有限公司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证券投资基金基金合同》及对基金合同的任何有效修订和补充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证券投资基金托管协议》及对该托管协议的任何有效修订和补充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证券投资基金招募说明书》及其定期的更新</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w:t>
      </w:r>
      <w:r w:rsidR="00775ABC">
        <w:rPr>
          <w:rFonts w:asciiTheme="minorEastAsia" w:hAnsiTheme="minorEastAsia" w:cs="Times New Roman" w:hint="eastAsia"/>
          <w:sz w:val="24"/>
          <w:szCs w:val="24"/>
        </w:rPr>
        <w:t>福锦</w:t>
      </w:r>
      <w:r w:rsidR="00487357" w:rsidRPr="0012019B">
        <w:rPr>
          <w:rFonts w:asciiTheme="minorEastAsia" w:hAnsiTheme="minorEastAsia" w:cs="Times New Roman" w:hint="eastAsia"/>
          <w:sz w:val="24"/>
          <w:szCs w:val="24"/>
        </w:rPr>
        <w:t>混合型</w:t>
      </w:r>
      <w:r w:rsidRPr="0012019B">
        <w:rPr>
          <w:rFonts w:asciiTheme="minorEastAsia" w:hAnsiTheme="minorEastAsia" w:cs="Times New Roman" w:hint="eastAsia"/>
          <w:sz w:val="24"/>
          <w:szCs w:val="24"/>
        </w:rPr>
        <w:t>证券投资基金基金份额发售公告》</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750314"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9</w:t>
      </w:r>
      <w:r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10</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11</w:t>
      </w:r>
      <w:r w:rsidRPr="0012019B">
        <w:rPr>
          <w:rFonts w:asciiTheme="minorEastAsia" w:hAnsiTheme="minorEastAsia" w:cs="Times New Roman" w:hint="eastAsia"/>
          <w:sz w:val="24"/>
          <w:szCs w:val="24"/>
        </w:rPr>
        <w:t>、《信息披露办法》：指中国证监会</w:t>
      </w:r>
      <w:r w:rsidRPr="0012019B">
        <w:rPr>
          <w:rFonts w:asciiTheme="minorEastAsia" w:hAnsiTheme="minorEastAsia" w:cs="Times New Roman"/>
          <w:sz w:val="24"/>
          <w:szCs w:val="24"/>
        </w:rPr>
        <w:t>2004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日实施的《证券投资基金信息披露管理办法》及颁布机关对其不时做出的修订</w:t>
      </w:r>
    </w:p>
    <w:p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12</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rsidR="005D51A1"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3C2CEA">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、中国证监会：指中国证券监督管理委员会</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1</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或中国银行业监督管理委员会</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、销售机构：</w:t>
      </w:r>
      <w:proofErr w:type="gramStart"/>
      <w:r w:rsidR="001745C9" w:rsidRPr="0012019B">
        <w:rPr>
          <w:rFonts w:asciiTheme="minorEastAsia" w:hAnsiTheme="minorEastAsia" w:cs="Times New Roman" w:hint="eastAsia"/>
          <w:sz w:val="24"/>
          <w:szCs w:val="24"/>
        </w:rPr>
        <w:t>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w:t>
      </w:r>
      <w:proofErr w:type="gramEnd"/>
      <w:r w:rsidR="001745C9" w:rsidRPr="0012019B">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1745C9" w:rsidRPr="0012019B">
        <w:rPr>
          <w:rFonts w:asciiTheme="minorEastAsia" w:hAnsiTheme="minorEastAsia" w:cs="Times New Roman" w:hint="eastAsia"/>
          <w:sz w:val="24"/>
          <w:szCs w:val="24"/>
        </w:rPr>
        <w:t>非交易</w:t>
      </w:r>
      <w:proofErr w:type="gramEnd"/>
      <w:r w:rsidR="001745C9" w:rsidRPr="0012019B">
        <w:rPr>
          <w:rFonts w:asciiTheme="minorEastAsia" w:hAnsiTheme="minorEastAsia" w:cs="Times New Roman" w:hint="eastAsia"/>
          <w:sz w:val="24"/>
          <w:szCs w:val="24"/>
        </w:rPr>
        <w:t>过户等</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、登记机构：</w:t>
      </w:r>
      <w:proofErr w:type="gramStart"/>
      <w:r w:rsidR="001745C9" w:rsidRPr="0012019B">
        <w:rPr>
          <w:rFonts w:asciiTheme="minorEastAsia" w:hAnsiTheme="minorEastAsia" w:cs="Times New Roman" w:hint="eastAsia"/>
          <w:sz w:val="24"/>
          <w:szCs w:val="24"/>
        </w:rPr>
        <w:t>指办理</w:t>
      </w:r>
      <w:proofErr w:type="gramEnd"/>
      <w:r w:rsidR="001745C9" w:rsidRPr="0012019B">
        <w:rPr>
          <w:rFonts w:asciiTheme="minorEastAsia" w:hAnsiTheme="minorEastAsia" w:cs="Times New Roman" w:hint="eastAsia"/>
          <w:sz w:val="24"/>
          <w:szCs w:val="24"/>
        </w:rPr>
        <w:t>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w:t>
      </w:r>
      <w:proofErr w:type="gramStart"/>
      <w:r w:rsidR="00487357" w:rsidRPr="0012019B">
        <w:rPr>
          <w:rFonts w:asciiTheme="minorEastAsia" w:hAnsiTheme="minorEastAsia" w:cs="Times New Roman" w:hint="eastAsia"/>
          <w:sz w:val="24"/>
          <w:szCs w:val="24"/>
        </w:rPr>
        <w:t>荣</w:t>
      </w:r>
      <w:r w:rsidR="001745C9" w:rsidRPr="0012019B">
        <w:rPr>
          <w:rFonts w:asciiTheme="minorEastAsia" w:hAnsiTheme="minorEastAsia" w:cs="Times New Roman" w:hint="eastAsia"/>
          <w:sz w:val="24"/>
          <w:szCs w:val="24"/>
        </w:rPr>
        <w:t>基金</w:t>
      </w:r>
      <w:proofErr w:type="gramEnd"/>
      <w:r w:rsidR="001745C9" w:rsidRPr="0012019B">
        <w:rPr>
          <w:rFonts w:asciiTheme="minorEastAsia" w:hAnsiTheme="minorEastAsia" w:cs="Times New Roman" w:hint="eastAsia"/>
          <w:sz w:val="24"/>
          <w:szCs w:val="24"/>
        </w:rPr>
        <w:t>管理有限公司或接受</w:t>
      </w:r>
      <w:r w:rsidR="00487357" w:rsidRPr="0012019B">
        <w:rPr>
          <w:rFonts w:asciiTheme="minorEastAsia" w:hAnsiTheme="minorEastAsia" w:cs="Times New Roman" w:hint="eastAsia"/>
          <w:sz w:val="24"/>
          <w:szCs w:val="24"/>
        </w:rPr>
        <w:t>富</w:t>
      </w:r>
      <w:proofErr w:type="gramStart"/>
      <w:r w:rsidR="00487357" w:rsidRPr="0012019B">
        <w:rPr>
          <w:rFonts w:asciiTheme="minorEastAsia" w:hAnsiTheme="minorEastAsia" w:cs="Times New Roman" w:hint="eastAsia"/>
          <w:sz w:val="24"/>
          <w:szCs w:val="24"/>
        </w:rPr>
        <w:t>荣</w:t>
      </w:r>
      <w:r w:rsidR="001745C9" w:rsidRPr="0012019B">
        <w:rPr>
          <w:rFonts w:asciiTheme="minorEastAsia" w:hAnsiTheme="minorEastAsia" w:cs="Times New Roman" w:hint="eastAsia"/>
          <w:sz w:val="24"/>
          <w:szCs w:val="24"/>
        </w:rPr>
        <w:t>基金</w:t>
      </w:r>
      <w:proofErr w:type="gramEnd"/>
      <w:r w:rsidR="001745C9" w:rsidRPr="0012019B">
        <w:rPr>
          <w:rFonts w:asciiTheme="minorEastAsia" w:hAnsiTheme="minorEastAsia" w:cs="Times New Roman" w:hint="eastAsia"/>
          <w:sz w:val="24"/>
          <w:szCs w:val="24"/>
        </w:rPr>
        <w:t>管理有限公司委托代为办理登记业务的机构</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2</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、存续期：指基金合同生效至终止之间的不定期期限</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、工作日：指上海证券交易所、深圳证券交易所的正常交易日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proofErr w:type="gramStart"/>
      <w:r w:rsidR="001745C9" w:rsidRPr="0012019B">
        <w:rPr>
          <w:rFonts w:asciiTheme="minorEastAsia" w:hAnsiTheme="minorEastAsia" w:cs="Times New Roman" w:hint="eastAsia"/>
          <w:sz w:val="24"/>
          <w:szCs w:val="24"/>
        </w:rPr>
        <w:t>个</w:t>
      </w:r>
      <w:proofErr w:type="gramEnd"/>
      <w:r w:rsidR="001745C9" w:rsidRPr="0012019B">
        <w:rPr>
          <w:rFonts w:asciiTheme="minorEastAsia" w:hAnsiTheme="minorEastAsia" w:cs="Times New Roman" w:hint="eastAsia"/>
          <w:sz w:val="24"/>
          <w:szCs w:val="24"/>
        </w:rPr>
        <w:t>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、开放日：指为投资人办理基金份额申购、赎回或其他业务的工作日</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、开放时间：指开放日基金接受申购、赎回或其他交易的时间段</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1745C9" w:rsidRPr="0012019B">
        <w:rPr>
          <w:rFonts w:asciiTheme="minorEastAsia" w:hAnsiTheme="minorEastAsia" w:cs="Times New Roman" w:hint="eastAsia"/>
          <w:sz w:val="24"/>
          <w:szCs w:val="24"/>
        </w:rPr>
        <w:t>基金基金</w:t>
      </w:r>
      <w:proofErr w:type="gramEnd"/>
      <w:r w:rsidR="001745C9" w:rsidRPr="0012019B">
        <w:rPr>
          <w:rFonts w:asciiTheme="minorEastAsia" w:hAnsiTheme="minorEastAsia" w:cs="Times New Roman" w:hint="eastAsia"/>
          <w:sz w:val="24"/>
          <w:szCs w:val="24"/>
        </w:rPr>
        <w:t>份额的行为</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w:t>
      </w:r>
      <w:r w:rsidR="001745C9" w:rsidRPr="0012019B">
        <w:rPr>
          <w:rFonts w:asciiTheme="minorEastAsia" w:hAnsiTheme="minorEastAsia" w:cs="Times New Roman" w:hint="eastAsia"/>
          <w:sz w:val="24"/>
          <w:szCs w:val="24"/>
        </w:rPr>
        <w:lastRenderedPageBreak/>
        <w:t>户内自动完成扣款及受理基金申购申请的一种投资方式</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rsidR="001745C9" w:rsidRPr="0012019B" w:rsidRDefault="005D51A1"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、元：指人民币元</w:t>
      </w:r>
    </w:p>
    <w:p w:rsidR="001745C9"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A06B3" w:rsidRPr="0012019B" w:rsidRDefault="005D51A1"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Pr>
          <w:rFonts w:asciiTheme="minorEastAsia" w:hAnsiTheme="minorEastAsia" w:cs="Times New Roman" w:hint="eastAsia"/>
          <w:sz w:val="24"/>
          <w:szCs w:val="24"/>
        </w:rPr>
        <w:t>7</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、基金资产净值：指基金资产总值减去基金负债后的价值</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w:t>
      </w:r>
      <w:r w:rsidR="001745C9" w:rsidRPr="0012019B">
        <w:rPr>
          <w:rFonts w:asciiTheme="minorEastAsia" w:hAnsiTheme="minorEastAsia" w:cs="Times New Roman" w:hint="eastAsia"/>
          <w:sz w:val="24"/>
          <w:szCs w:val="24"/>
        </w:rPr>
        <w:t>、基金份额净值：指计算日基金资产净值除以计算日基金份额总数</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w:t>
      </w:r>
      <w:r w:rsidR="00B00E64">
        <w:rPr>
          <w:rFonts w:asciiTheme="minorEastAsia" w:hAnsiTheme="minorEastAsia" w:cs="Times New Roman" w:hint="eastAsia"/>
          <w:sz w:val="24"/>
          <w:szCs w:val="24"/>
        </w:rPr>
        <w:t>，</w:t>
      </w:r>
      <w:r w:rsidR="00B00E64" w:rsidRPr="000D4B99">
        <w:rPr>
          <w:rFonts w:hint="eastAsia"/>
          <w:bCs/>
          <w:sz w:val="24"/>
          <w:szCs w:val="24"/>
        </w:rPr>
        <w:t>在赎回时根据持有期限收取赎回费用的基金份额</w:t>
      </w:r>
      <w:r w:rsidR="00B00E64" w:rsidRPr="000D4B99">
        <w:rPr>
          <w:bCs/>
          <w:sz w:val="24"/>
          <w:szCs w:val="24"/>
        </w:rPr>
        <w:t>，</w:t>
      </w:r>
      <w:r w:rsidR="004C4A0F" w:rsidRPr="004C4A0F">
        <w:rPr>
          <w:rFonts w:asciiTheme="minorEastAsia" w:hAnsiTheme="minorEastAsia" w:cs="Times New Roman" w:hint="eastAsia"/>
          <w:sz w:val="24"/>
          <w:szCs w:val="24"/>
        </w:rPr>
        <w:t>而不从本类别基金资产中计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w:t>
      </w:r>
      <w:r w:rsidR="00B00E64">
        <w:rPr>
          <w:rFonts w:asciiTheme="minorEastAsia" w:hAnsiTheme="minorEastAsia" w:cs="Times New Roman" w:hint="eastAsia"/>
          <w:sz w:val="24"/>
          <w:szCs w:val="24"/>
        </w:rPr>
        <w:t>基金份额类别</w:t>
      </w:r>
    </w:p>
    <w:p w:rsidR="001745C9" w:rsidRPr="0012019B" w:rsidRDefault="005D51A1"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指在投资者认购、申购时不收取前端认购、申购费用，</w:t>
      </w:r>
      <w:r w:rsidR="00B00E64" w:rsidRPr="00027603">
        <w:rPr>
          <w:rFonts w:hint="eastAsia"/>
          <w:bCs/>
          <w:sz w:val="24"/>
          <w:szCs w:val="24"/>
        </w:rPr>
        <w:t>在赎回时根据持有期限收取赎回费用，</w:t>
      </w:r>
      <w:r w:rsidR="00B00E64" w:rsidRPr="000D4B99">
        <w:rPr>
          <w:rFonts w:hint="eastAsia"/>
          <w:bCs/>
          <w:sz w:val="24"/>
          <w:szCs w:val="24"/>
        </w:rPr>
        <w:t>且</w:t>
      </w:r>
      <w:r w:rsidR="004C4A0F" w:rsidRPr="004C4A0F">
        <w:rPr>
          <w:rFonts w:asciiTheme="minorEastAsia" w:hAnsiTheme="minorEastAsia" w:cs="Times New Roman" w:hint="eastAsia"/>
          <w:sz w:val="24"/>
          <w:szCs w:val="24"/>
        </w:rPr>
        <w:t>从本类别基金资产中计</w:t>
      </w:r>
      <w:proofErr w:type="gramStart"/>
      <w:r w:rsidR="004C4A0F" w:rsidRPr="004C4A0F">
        <w:rPr>
          <w:rFonts w:asciiTheme="minorEastAsia" w:hAnsiTheme="minorEastAsia" w:cs="Times New Roman" w:hint="eastAsia"/>
          <w:sz w:val="24"/>
          <w:szCs w:val="24"/>
        </w:rPr>
        <w:t>提销售</w:t>
      </w:r>
      <w:proofErr w:type="gramEnd"/>
      <w:r w:rsidR="004C4A0F" w:rsidRPr="004C4A0F">
        <w:rPr>
          <w:rFonts w:asciiTheme="minorEastAsia" w:hAnsiTheme="minorEastAsia" w:cs="Times New Roman" w:hint="eastAsia"/>
          <w:sz w:val="24"/>
          <w:szCs w:val="24"/>
        </w:rPr>
        <w:t>服务费的</w:t>
      </w:r>
      <w:r w:rsidR="00B00E64">
        <w:rPr>
          <w:rFonts w:asciiTheme="minorEastAsia" w:hAnsiTheme="minorEastAsia" w:cs="Times New Roman" w:hint="eastAsia"/>
          <w:sz w:val="24"/>
          <w:szCs w:val="24"/>
        </w:rPr>
        <w:t>基金份额类别</w:t>
      </w:r>
    </w:p>
    <w:p w:rsidR="00EA48DF" w:rsidRPr="00CB689D" w:rsidRDefault="00EA48DF" w:rsidP="00EA48DF">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约定有条件提前支取的银行存款）、停牌股票、流通受限的新股及非公开发行股票、资产支持证券、因发行人债务违约无法进行转让或交易的债券等</w:t>
      </w:r>
    </w:p>
    <w:p w:rsidR="00EA48DF" w:rsidRPr="00440B29" w:rsidRDefault="00EA48DF" w:rsidP="00EA48DF">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w:t>
      </w:r>
      <w:r w:rsidRPr="00CB689D">
        <w:rPr>
          <w:rFonts w:hint="eastAsia"/>
          <w:bCs/>
          <w:sz w:val="24"/>
          <w:szCs w:val="24"/>
        </w:rPr>
        <w:lastRenderedPageBreak/>
        <w:t>投资者，从而减少对存量基金份额持有人利益的不利影响，确保投资者的合法权益不受损害并得到公平对待</w:t>
      </w:r>
    </w:p>
    <w:p w:rsidR="00EA48DF" w:rsidRPr="007B62D3" w:rsidRDefault="00EA48DF" w:rsidP="00EA48DF">
      <w:pPr>
        <w:spacing w:line="360" w:lineRule="auto"/>
        <w:ind w:firstLineChars="200" w:firstLine="460"/>
        <w:rPr>
          <w:bCs/>
          <w:sz w:val="24"/>
          <w:szCs w:val="24"/>
        </w:rPr>
      </w:pPr>
      <w:r w:rsidRPr="00F75148">
        <w:rPr>
          <w:kern w:val="0"/>
          <w:sz w:val="23"/>
          <w:szCs w:val="23"/>
        </w:rPr>
        <w:t>5</w:t>
      </w:r>
      <w:r>
        <w:rPr>
          <w:rFonts w:hint="eastAsia"/>
          <w:kern w:val="0"/>
          <w:sz w:val="23"/>
          <w:szCs w:val="23"/>
        </w:rPr>
        <w:t>7</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：指中国证监会指定的用以进行信息披露的报刊、互联网网站及其他媒</w:t>
      </w:r>
      <w:r>
        <w:rPr>
          <w:rFonts w:hint="eastAsia"/>
          <w:bCs/>
          <w:sz w:val="24"/>
          <w:szCs w:val="24"/>
        </w:rPr>
        <w:t>介</w:t>
      </w:r>
    </w:p>
    <w:p w:rsidR="00EA48DF" w:rsidRDefault="00EA48DF" w:rsidP="00EA48DF">
      <w:pPr>
        <w:spacing w:line="360" w:lineRule="auto"/>
        <w:ind w:firstLineChars="200" w:firstLine="480"/>
        <w:rPr>
          <w:b/>
          <w:bCs/>
        </w:rPr>
        <w:sectPr w:rsidR="00EA48DF" w:rsidSect="007F7827">
          <w:footerReference w:type="default" r:id="rId12"/>
          <w:pgSz w:w="11906" w:h="16838"/>
          <w:pgMar w:top="1440" w:right="1800" w:bottom="1440" w:left="1800" w:header="851" w:footer="992" w:gutter="0"/>
          <w:pgNumType w:start="5" w:chapStyle="1"/>
          <w:cols w:space="720"/>
          <w:docGrid w:type="lines" w:linePitch="312"/>
        </w:sectPr>
      </w:pPr>
      <w:r w:rsidRPr="007B62D3">
        <w:rPr>
          <w:rFonts w:hint="eastAsia"/>
          <w:bCs/>
          <w:sz w:val="24"/>
          <w:szCs w:val="24"/>
        </w:rPr>
        <w:t>5</w:t>
      </w:r>
      <w:r>
        <w:rPr>
          <w:rFonts w:hint="eastAsia"/>
          <w:bCs/>
          <w:sz w:val="24"/>
          <w:szCs w:val="24"/>
        </w:rPr>
        <w:t>8</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rsidR="001745C9" w:rsidRPr="00886EAA" w:rsidRDefault="001745C9" w:rsidP="00886EAA">
      <w:pPr>
        <w:pStyle w:val="1"/>
        <w:jc w:val="center"/>
        <w:rPr>
          <w:sz w:val="30"/>
          <w:szCs w:val="30"/>
        </w:rPr>
      </w:pPr>
      <w:bookmarkStart w:id="63" w:name="_Toc416264539"/>
      <w:bookmarkStart w:id="64" w:name="_Toc263092311"/>
      <w:bookmarkStart w:id="65" w:name="_Toc471892865"/>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3"/>
      <w:bookmarkEnd w:id="64"/>
      <w:bookmarkEnd w:id="65"/>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w:t>
      </w:r>
      <w:proofErr w:type="gramStart"/>
      <w:r w:rsidR="00487357" w:rsidRPr="0012019B">
        <w:rPr>
          <w:rFonts w:asciiTheme="minorEastAsia" w:hAnsiTheme="minorEastAsia" w:cs="Times New Roman" w:hint="eastAsia"/>
          <w:kern w:val="0"/>
          <w:sz w:val="24"/>
          <w:szCs w:val="24"/>
        </w:rPr>
        <w:t>荣</w:t>
      </w:r>
      <w:r w:rsidRPr="0012019B">
        <w:rPr>
          <w:rFonts w:asciiTheme="minorEastAsia" w:hAnsiTheme="minorEastAsia" w:cs="Times New Roman" w:hint="eastAsia"/>
          <w:kern w:val="0"/>
          <w:sz w:val="24"/>
          <w:szCs w:val="24"/>
        </w:rPr>
        <w:t>基金</w:t>
      </w:r>
      <w:proofErr w:type="gramEnd"/>
      <w:r w:rsidRPr="0012019B">
        <w:rPr>
          <w:rFonts w:asciiTheme="minorEastAsia" w:hAnsiTheme="minorEastAsia" w:cs="Times New Roman" w:hint="eastAsia"/>
          <w:kern w:val="0"/>
          <w:sz w:val="24"/>
          <w:szCs w:val="24"/>
        </w:rPr>
        <w:t>管理有限公司</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15138A">
        <w:rPr>
          <w:rFonts w:asciiTheme="minorEastAsia" w:hAnsiTheme="minorEastAsia" w:cs="Times New Roman" w:hint="eastAsia"/>
          <w:kern w:val="0"/>
          <w:sz w:val="24"/>
          <w:szCs w:val="24"/>
        </w:rPr>
        <w:t>毛志华</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w:t>
      </w:r>
      <w:r w:rsidR="0015138A">
        <w:rPr>
          <w:rFonts w:asciiTheme="minorEastAsia" w:hAnsiTheme="minorEastAsia" w:cs="Times New Roman" w:hint="eastAsia"/>
          <w:kern w:val="0"/>
          <w:sz w:val="24"/>
          <w:szCs w:val="24"/>
        </w:rPr>
        <w:t>6</w:t>
      </w:r>
    </w:p>
    <w:p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1、董事会成员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w:t>
      </w:r>
      <w:r w:rsidR="00DD5DCA" w:rsidRPr="00DD5DCA">
        <w:rPr>
          <w:rFonts w:asciiTheme="minorEastAsia" w:hAnsiTheme="minorEastAsia" w:cs="Arial" w:hint="eastAsia"/>
          <w:kern w:val="0"/>
          <w:sz w:val="24"/>
          <w:szCs w:val="24"/>
        </w:rPr>
        <w:t>董事长。中国科学院博士，现任广州产业投资基金管理有限公司副总经理、广州科技金融创新投资控股有限公司董事长、富荣基金管理有限公司董事长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w:t>
      </w:r>
      <w:r w:rsidR="00DD5DCA" w:rsidRPr="00DD5DCA">
        <w:rPr>
          <w:rFonts w:asciiTheme="minorEastAsia" w:hAnsiTheme="minorEastAsia" w:cs="Arial" w:hint="eastAsia"/>
          <w:kern w:val="0"/>
          <w:sz w:val="24"/>
          <w:szCs w:val="24"/>
        </w:rPr>
        <w:t>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罗劲先生，董事，湖南大学工商管理硕士。曾任广州农村商业银行股份有限公司华夏支行集团客户事业部副总经理。</w:t>
      </w:r>
      <w:r w:rsidR="0015138A">
        <w:rPr>
          <w:rFonts w:asciiTheme="minorEastAsia" w:hAnsiTheme="minorEastAsia" w:cs="Arial" w:hint="eastAsia"/>
          <w:kern w:val="0"/>
          <w:sz w:val="24"/>
          <w:szCs w:val="24"/>
        </w:rPr>
        <w:t>现任广州汇</w:t>
      </w:r>
      <w:proofErr w:type="gramStart"/>
      <w:r w:rsidR="0015138A">
        <w:rPr>
          <w:rFonts w:asciiTheme="minorEastAsia" w:hAnsiTheme="minorEastAsia" w:cs="Arial" w:hint="eastAsia"/>
          <w:kern w:val="0"/>
          <w:sz w:val="24"/>
          <w:szCs w:val="24"/>
        </w:rPr>
        <w:t>垠澳丰</w:t>
      </w:r>
      <w:proofErr w:type="gramEnd"/>
      <w:r w:rsidR="0015138A">
        <w:rPr>
          <w:rFonts w:asciiTheme="minorEastAsia" w:hAnsiTheme="minorEastAsia" w:cs="Arial" w:hint="eastAsia"/>
          <w:kern w:val="0"/>
          <w:sz w:val="24"/>
          <w:szCs w:val="24"/>
        </w:rPr>
        <w:t>股权投资基金管理有限公司常务副总经理、四川汇源光通信股份有限公司董事长、</w:t>
      </w:r>
      <w:r w:rsidRPr="0012019B">
        <w:rPr>
          <w:rFonts w:asciiTheme="minorEastAsia" w:hAnsiTheme="minorEastAsia" w:cs="Arial" w:hint="eastAsia"/>
          <w:kern w:val="0"/>
          <w:sz w:val="24"/>
          <w:szCs w:val="24"/>
        </w:rPr>
        <w:t>富荣基金管理有限</w:t>
      </w:r>
      <w:r w:rsidRPr="0012019B">
        <w:rPr>
          <w:rFonts w:asciiTheme="minorEastAsia" w:hAnsiTheme="minorEastAsia" w:cs="Arial" w:hint="eastAsia"/>
          <w:kern w:val="0"/>
          <w:sz w:val="24"/>
          <w:szCs w:val="24"/>
        </w:rPr>
        <w:lastRenderedPageBreak/>
        <w:t>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郭涛先生，董事，上海高级金融学院研究生（在读）。</w:t>
      </w:r>
      <w:r w:rsidR="0015138A">
        <w:rPr>
          <w:rFonts w:asciiTheme="minorEastAsia" w:hAnsiTheme="minorEastAsia" w:cs="Arial" w:hint="eastAsia"/>
          <w:kern w:val="0"/>
          <w:sz w:val="24"/>
          <w:szCs w:val="24"/>
        </w:rPr>
        <w:t>现任深圳市益德置业有限公司总经理、深圳福元德租赁有限公司董事长兼总经理、</w:t>
      </w:r>
      <w:proofErr w:type="gramStart"/>
      <w:r w:rsidR="0015138A">
        <w:rPr>
          <w:rFonts w:asciiTheme="minorEastAsia" w:hAnsiTheme="minorEastAsia" w:cs="Arial" w:hint="eastAsia"/>
          <w:kern w:val="0"/>
          <w:sz w:val="24"/>
          <w:szCs w:val="24"/>
        </w:rPr>
        <w:t>深圳融博融资租赁</w:t>
      </w:r>
      <w:proofErr w:type="gramEnd"/>
      <w:r w:rsidR="0015138A">
        <w:rPr>
          <w:rFonts w:asciiTheme="minorEastAsia" w:hAnsiTheme="minorEastAsia" w:cs="Arial" w:hint="eastAsia"/>
          <w:kern w:val="0"/>
          <w:sz w:val="24"/>
          <w:szCs w:val="24"/>
        </w:rPr>
        <w:t>有限公司董事长兼总经理、深圳市天汇</w:t>
      </w:r>
      <w:proofErr w:type="gramStart"/>
      <w:r w:rsidR="0015138A">
        <w:rPr>
          <w:rFonts w:asciiTheme="minorEastAsia" w:hAnsiTheme="minorEastAsia" w:cs="Arial" w:hint="eastAsia"/>
          <w:kern w:val="0"/>
          <w:sz w:val="24"/>
          <w:szCs w:val="24"/>
        </w:rPr>
        <w:t>鑫</w:t>
      </w:r>
      <w:proofErr w:type="gramEnd"/>
      <w:r w:rsidR="0015138A">
        <w:rPr>
          <w:rFonts w:asciiTheme="minorEastAsia" w:hAnsiTheme="minorEastAsia" w:cs="Arial" w:hint="eastAsia"/>
          <w:kern w:val="0"/>
          <w:sz w:val="24"/>
          <w:szCs w:val="24"/>
        </w:rPr>
        <w:t>达担保有限公司总经理、</w:t>
      </w:r>
      <w:proofErr w:type="gramStart"/>
      <w:r w:rsidR="0015138A">
        <w:rPr>
          <w:rFonts w:asciiTheme="minorEastAsia" w:hAnsiTheme="minorEastAsia" w:cs="Arial" w:hint="eastAsia"/>
          <w:kern w:val="0"/>
          <w:sz w:val="24"/>
          <w:szCs w:val="24"/>
        </w:rPr>
        <w:t>深圳市亿尔德</w:t>
      </w:r>
      <w:proofErr w:type="gramEnd"/>
      <w:r w:rsidR="0015138A">
        <w:rPr>
          <w:rFonts w:asciiTheme="minorEastAsia" w:hAnsiTheme="minorEastAsia" w:cs="Arial" w:hint="eastAsia"/>
          <w:kern w:val="0"/>
          <w:sz w:val="24"/>
          <w:szCs w:val="24"/>
        </w:rPr>
        <w:t>投资有限公司法人、嘉年实业股份有限公司董事、</w:t>
      </w:r>
      <w:r w:rsidRPr="0012019B">
        <w:rPr>
          <w:rFonts w:asciiTheme="minorEastAsia" w:hAnsiTheme="minorEastAsia" w:cs="Arial" w:hint="eastAsia"/>
          <w:kern w:val="0"/>
          <w:sz w:val="24"/>
          <w:szCs w:val="24"/>
        </w:rPr>
        <w:t>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余</w:t>
      </w:r>
      <w:proofErr w:type="gramStart"/>
      <w:r w:rsidRPr="0012019B">
        <w:rPr>
          <w:rFonts w:asciiTheme="minorEastAsia" w:hAnsiTheme="minorEastAsia" w:cs="Arial" w:hint="eastAsia"/>
          <w:kern w:val="0"/>
          <w:sz w:val="24"/>
          <w:szCs w:val="24"/>
        </w:rPr>
        <w:t>关健</w:t>
      </w:r>
      <w:proofErr w:type="gramEnd"/>
      <w:r w:rsidRPr="0012019B">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12019B">
        <w:rPr>
          <w:rFonts w:asciiTheme="minorEastAsia" w:hAnsiTheme="minorEastAsia" w:cs="Arial" w:hint="eastAsia"/>
          <w:kern w:val="0"/>
          <w:sz w:val="24"/>
          <w:szCs w:val="24"/>
        </w:rPr>
        <w:t>邦</w:t>
      </w:r>
      <w:proofErr w:type="gramEnd"/>
      <w:r w:rsidRPr="0012019B">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2、监事会成员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基金管理人不设监事会，设监事两名，其中一名为职工监事。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卢伟女士，监事，大专。</w:t>
      </w:r>
      <w:proofErr w:type="gramStart"/>
      <w:r w:rsidR="0015138A">
        <w:rPr>
          <w:rFonts w:asciiTheme="minorEastAsia" w:hAnsiTheme="minorEastAsia" w:cs="Arial" w:hint="eastAsia"/>
          <w:kern w:val="0"/>
          <w:sz w:val="24"/>
          <w:szCs w:val="24"/>
        </w:rPr>
        <w:t>在盈投控股</w:t>
      </w:r>
      <w:proofErr w:type="gramEnd"/>
      <w:r w:rsidR="0015138A">
        <w:rPr>
          <w:rFonts w:asciiTheme="minorEastAsia" w:hAnsiTheme="minorEastAsia" w:cs="Arial" w:hint="eastAsia"/>
          <w:kern w:val="0"/>
          <w:sz w:val="24"/>
          <w:szCs w:val="24"/>
        </w:rPr>
        <w:t>有限公司任职，现任富荣基金管理有限公司监事。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毛志华先生，职工监事，本科。现任富荣基金管理有限公司监事。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3、高级管理人员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DD5DCA" w:rsidRPr="00DD5DCA">
        <w:rPr>
          <w:rFonts w:asciiTheme="minorEastAsia" w:hAnsiTheme="minorEastAsia" w:cs="Arial" w:hint="eastAsia"/>
          <w:kern w:val="0"/>
          <w:sz w:val="24"/>
          <w:szCs w:val="24"/>
        </w:rPr>
        <w:t>中国科学院博士，现任广州产业投资基金管理有限公司副总经理、广州科技金融创新投资控股有限公司董事长、富荣基金管理有限公司董事长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郭容辰女士，总经理，</w:t>
      </w:r>
      <w:r w:rsidR="00707B95" w:rsidRPr="00707B95">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707B95" w:rsidRDefault="00707B95" w:rsidP="00707B95">
      <w:pPr>
        <w:adjustRightInd w:val="0"/>
        <w:snapToGrid w:val="0"/>
        <w:spacing w:line="360" w:lineRule="auto"/>
        <w:ind w:firstLineChars="200" w:firstLine="480"/>
        <w:rPr>
          <w:rFonts w:asciiTheme="minorEastAsia" w:hAnsiTheme="minorEastAsia" w:cs="Arial"/>
          <w:kern w:val="0"/>
          <w:sz w:val="24"/>
          <w:szCs w:val="24"/>
        </w:rPr>
      </w:pPr>
      <w:r w:rsidRPr="00707B95">
        <w:rPr>
          <w:rFonts w:asciiTheme="minorEastAsia" w:hAnsiTheme="minorEastAsia" w:cs="Arial" w:hint="eastAsia"/>
          <w:kern w:val="0"/>
          <w:sz w:val="24"/>
          <w:szCs w:val="24"/>
        </w:rPr>
        <w:t>胡长虹先生，</w:t>
      </w:r>
      <w:r w:rsidR="007A6F07" w:rsidRPr="00526E08">
        <w:rPr>
          <w:rFonts w:asciiTheme="minorEastAsia" w:hAnsiTheme="minorEastAsia" w:cs="Arial" w:hint="eastAsia"/>
          <w:kern w:val="0"/>
          <w:sz w:val="24"/>
          <w:szCs w:val="24"/>
        </w:rPr>
        <w:t>副总经理，北京工商大学经济学学士，北大光华管理学院MBA，曾任湖北省粮食局财务副科长、中国远东国际贸易公司财务经理、深圳市飞亚达</w:t>
      </w:r>
      <w:r w:rsidR="007A6F07" w:rsidRPr="00526E08">
        <w:rPr>
          <w:rFonts w:asciiTheme="minorEastAsia" w:hAnsiTheme="minorEastAsia" w:cs="Arial" w:hint="eastAsia"/>
          <w:kern w:val="0"/>
          <w:sz w:val="24"/>
          <w:szCs w:val="24"/>
        </w:rPr>
        <w:lastRenderedPageBreak/>
        <w:t>（集团）股份有限公司</w:t>
      </w:r>
      <w:proofErr w:type="gramStart"/>
      <w:r w:rsidR="007A6F07" w:rsidRPr="00526E08">
        <w:rPr>
          <w:rFonts w:asciiTheme="minorEastAsia" w:hAnsiTheme="minorEastAsia" w:cs="Arial" w:hint="eastAsia"/>
          <w:kern w:val="0"/>
          <w:sz w:val="24"/>
          <w:szCs w:val="24"/>
        </w:rPr>
        <w:t>亨</w:t>
      </w:r>
      <w:proofErr w:type="gramEnd"/>
      <w:r w:rsidR="007A6F07" w:rsidRPr="00526E08">
        <w:rPr>
          <w:rFonts w:asciiTheme="minorEastAsia" w:hAnsiTheme="minorEastAsia" w:cs="Arial" w:hint="eastAsia"/>
          <w:kern w:val="0"/>
          <w:sz w:val="24"/>
          <w:szCs w:val="24"/>
        </w:rPr>
        <w:t>吉利公司财务经理、深圳市北大高科技股份有限公司副总经理、太平财产保险有限公司投资管理部总经理，现任富荣基金管理有限公司副总经理</w:t>
      </w:r>
      <w:r w:rsidRPr="00707B95">
        <w:rPr>
          <w:rFonts w:asciiTheme="minorEastAsia" w:hAnsiTheme="minorEastAsia" w:cs="Arial" w:hint="eastAsia"/>
          <w:kern w:val="0"/>
          <w:sz w:val="24"/>
          <w:szCs w:val="24"/>
        </w:rPr>
        <w:t>。</w:t>
      </w:r>
    </w:p>
    <w:p w:rsidR="0036675B" w:rsidRPr="0036675B" w:rsidRDefault="0036675B" w:rsidP="0036675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Theme="minorEastAsia" w:hAnsiTheme="minorEastAsia" w:cs="Arial" w:hint="eastAsia"/>
          <w:kern w:val="0"/>
          <w:sz w:val="24"/>
          <w:szCs w:val="24"/>
        </w:rPr>
        <w:t>线业务</w:t>
      </w:r>
      <w:proofErr w:type="gramEnd"/>
      <w:r>
        <w:rPr>
          <w:rFonts w:asciiTheme="minorEastAsia" w:hAnsiTheme="minorEastAsia" w:cs="Arial" w:hint="eastAsia"/>
          <w:kern w:val="0"/>
          <w:sz w:val="24"/>
          <w:szCs w:val="24"/>
        </w:rPr>
        <w:t>总监、总行副行长，现任富荣基金管理有限公司副总经理、首席投资官。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滕大江先生，督察长，中南大学工学学士，先后供职于平安证券、</w:t>
      </w:r>
      <w:proofErr w:type="gramStart"/>
      <w:r w:rsidRPr="0012019B">
        <w:rPr>
          <w:rFonts w:asciiTheme="minorEastAsia" w:hAnsiTheme="minorEastAsia" w:cs="Arial" w:hint="eastAsia"/>
          <w:kern w:val="0"/>
          <w:sz w:val="24"/>
          <w:szCs w:val="24"/>
        </w:rPr>
        <w:t>平安大</w:t>
      </w:r>
      <w:proofErr w:type="gramEnd"/>
      <w:r w:rsidRPr="0012019B">
        <w:rPr>
          <w:rFonts w:asciiTheme="minorEastAsia" w:hAnsiTheme="minorEastAsia" w:cs="Arial" w:hint="eastAsia"/>
          <w:kern w:val="0"/>
          <w:sz w:val="24"/>
          <w:szCs w:val="24"/>
        </w:rPr>
        <w:t>华基金管理有限公司、前海开源基金管理有限公司监察稽核部门。现任富荣基金管理有限公司督察长。</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w:t>
      </w:r>
      <w:proofErr w:type="gramStart"/>
      <w:r w:rsidRPr="0012019B">
        <w:rPr>
          <w:rFonts w:asciiTheme="minorEastAsia" w:hAnsiTheme="minorEastAsia" w:cs="Arial" w:hint="eastAsia"/>
          <w:kern w:val="0"/>
          <w:sz w:val="24"/>
          <w:szCs w:val="24"/>
        </w:rPr>
        <w:t>基金基金</w:t>
      </w:r>
      <w:proofErr w:type="gramEnd"/>
      <w:r w:rsidRPr="0012019B">
        <w:rPr>
          <w:rFonts w:asciiTheme="minorEastAsia" w:hAnsiTheme="minorEastAsia" w:cs="Arial" w:hint="eastAsia"/>
          <w:kern w:val="0"/>
          <w:sz w:val="24"/>
          <w:szCs w:val="24"/>
        </w:rPr>
        <w:t>经理</w:t>
      </w:r>
    </w:p>
    <w:p w:rsidR="000F63F5" w:rsidRDefault="00C96251" w:rsidP="00C96251">
      <w:pPr>
        <w:adjustRightInd w:val="0"/>
        <w:snapToGrid w:val="0"/>
        <w:spacing w:line="360" w:lineRule="auto"/>
        <w:ind w:firstLineChars="200" w:firstLine="480"/>
        <w:rPr>
          <w:rFonts w:asciiTheme="minorEastAsia" w:hAnsiTheme="minorEastAsia" w:cs="Arial"/>
          <w:kern w:val="0"/>
          <w:sz w:val="24"/>
          <w:szCs w:val="24"/>
        </w:rPr>
      </w:pPr>
      <w:r w:rsidRPr="00C96251">
        <w:rPr>
          <w:rFonts w:asciiTheme="minorEastAsia" w:hAnsiTheme="minorEastAsia" w:cs="Arial" w:hint="eastAsia"/>
          <w:kern w:val="0"/>
          <w:sz w:val="24"/>
          <w:szCs w:val="24"/>
        </w:rPr>
        <w:t>胡长虹先生，</w:t>
      </w:r>
      <w:r w:rsidR="007A6F07" w:rsidRPr="00526E08">
        <w:rPr>
          <w:rFonts w:asciiTheme="minorEastAsia" w:hAnsiTheme="minorEastAsia" w:cs="Arial" w:hint="eastAsia"/>
          <w:kern w:val="0"/>
          <w:sz w:val="24"/>
          <w:szCs w:val="24"/>
        </w:rPr>
        <w:t>副总经理，北京工商大学经济学学士，北大光华管理学院MBA，曾任湖北省粮食局财务副科长、中国远东国际贸易公司财务经理、深圳市飞亚达（集团）股份有限公司</w:t>
      </w:r>
      <w:proofErr w:type="gramStart"/>
      <w:r w:rsidR="007A6F07" w:rsidRPr="00526E08">
        <w:rPr>
          <w:rFonts w:asciiTheme="minorEastAsia" w:hAnsiTheme="minorEastAsia" w:cs="Arial" w:hint="eastAsia"/>
          <w:kern w:val="0"/>
          <w:sz w:val="24"/>
          <w:szCs w:val="24"/>
        </w:rPr>
        <w:t>亨</w:t>
      </w:r>
      <w:proofErr w:type="gramEnd"/>
      <w:r w:rsidR="007A6F07" w:rsidRPr="00526E08">
        <w:rPr>
          <w:rFonts w:asciiTheme="minorEastAsia" w:hAnsiTheme="minorEastAsia" w:cs="Arial" w:hint="eastAsia"/>
          <w:kern w:val="0"/>
          <w:sz w:val="24"/>
          <w:szCs w:val="24"/>
        </w:rPr>
        <w:t>吉利公司财务经理、深圳市北大高科技股份有限公司副总经理、太平财产保险有限公司投资管理部总经理，现任富荣基金管理有限公司副总经理</w:t>
      </w:r>
      <w:r w:rsidR="00D0390E" w:rsidRPr="00D0390E">
        <w:rPr>
          <w:rFonts w:asciiTheme="minorEastAsia" w:hAnsiTheme="minorEastAsia" w:cs="Arial" w:hint="eastAsia"/>
          <w:kern w:val="0"/>
          <w:sz w:val="24"/>
          <w:szCs w:val="24"/>
        </w:rPr>
        <w:t>。</w:t>
      </w:r>
    </w:p>
    <w:p w:rsidR="006F741E" w:rsidRPr="006F741E" w:rsidRDefault="006F741E" w:rsidP="006F741E">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部总监，中国科学技术大学理学硕士，曾任西南证券股份有限公司资深投资经理、深圳展博投资有限公司投资经理、深圳东新佳投资有限公司投资经理。现任富荣基金管理有限公司权益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部总监、基金经理。</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rsidR="00581D26" w:rsidRPr="001F0DEC" w:rsidRDefault="00581D26" w:rsidP="001F0DEC">
      <w:pPr>
        <w:adjustRightInd w:val="0"/>
        <w:snapToGrid w:val="0"/>
        <w:spacing w:line="360" w:lineRule="auto"/>
        <w:ind w:firstLineChars="200" w:firstLine="480"/>
        <w:rPr>
          <w:rFonts w:asciiTheme="minorEastAsia" w:hAnsiTheme="minorEastAsia" w:cs="Arial"/>
          <w:kern w:val="0"/>
          <w:sz w:val="24"/>
          <w:szCs w:val="24"/>
        </w:rPr>
      </w:pPr>
      <w:r w:rsidRPr="001F0DEC">
        <w:rPr>
          <w:rFonts w:asciiTheme="minorEastAsia" w:hAnsiTheme="minorEastAsia" w:cs="Arial" w:hint="eastAsia"/>
          <w:kern w:val="0"/>
          <w:sz w:val="24"/>
          <w:szCs w:val="24"/>
        </w:rPr>
        <w:t>苏春华，投资决策委员会主任委员、副总经理、首席投资官</w:t>
      </w:r>
      <w:r w:rsidRPr="001F0DEC">
        <w:rPr>
          <w:rFonts w:asciiTheme="minorEastAsia" w:hAnsiTheme="minorEastAsia" w:cs="Arial"/>
          <w:kern w:val="0"/>
          <w:sz w:val="24"/>
          <w:szCs w:val="24"/>
        </w:rPr>
        <w:t xml:space="preserve"> </w:t>
      </w:r>
    </w:p>
    <w:p w:rsidR="00581D26" w:rsidRPr="001F0DEC" w:rsidRDefault="00581D26" w:rsidP="001F0DEC">
      <w:pPr>
        <w:adjustRightInd w:val="0"/>
        <w:snapToGrid w:val="0"/>
        <w:spacing w:line="360" w:lineRule="auto"/>
        <w:ind w:firstLineChars="200" w:firstLine="480"/>
        <w:rPr>
          <w:rFonts w:asciiTheme="minorEastAsia" w:hAnsiTheme="minorEastAsia" w:cs="Arial"/>
          <w:kern w:val="0"/>
          <w:sz w:val="24"/>
          <w:szCs w:val="24"/>
        </w:rPr>
      </w:pPr>
      <w:r w:rsidRPr="001F0DEC">
        <w:rPr>
          <w:rFonts w:asciiTheme="minorEastAsia" w:hAnsiTheme="minorEastAsia" w:cs="Arial" w:hint="eastAsia"/>
          <w:kern w:val="0"/>
          <w:sz w:val="24"/>
          <w:szCs w:val="24"/>
        </w:rPr>
        <w:t>胡长虹，投资决策委员会委员、副总经理、基金经理</w:t>
      </w:r>
    </w:p>
    <w:p w:rsidR="00581D26" w:rsidRPr="001F0DEC" w:rsidRDefault="00581D26" w:rsidP="001F0DEC">
      <w:pPr>
        <w:adjustRightInd w:val="0"/>
        <w:snapToGrid w:val="0"/>
        <w:spacing w:line="360" w:lineRule="auto"/>
        <w:ind w:firstLineChars="200" w:firstLine="480"/>
        <w:rPr>
          <w:rFonts w:asciiTheme="minorEastAsia" w:hAnsiTheme="minorEastAsia" w:cs="Arial"/>
          <w:kern w:val="0"/>
          <w:sz w:val="24"/>
          <w:szCs w:val="24"/>
        </w:rPr>
      </w:pPr>
      <w:r w:rsidRPr="001F0DEC">
        <w:rPr>
          <w:rFonts w:asciiTheme="minorEastAsia" w:hAnsiTheme="minorEastAsia" w:cs="Arial" w:hint="eastAsia"/>
          <w:kern w:val="0"/>
          <w:sz w:val="24"/>
          <w:szCs w:val="24"/>
        </w:rPr>
        <w:t>吕晓蓉，投资决策委员会委员、基金经理</w:t>
      </w:r>
    </w:p>
    <w:p w:rsidR="00581D26" w:rsidRPr="001F0DEC" w:rsidRDefault="00581D26" w:rsidP="001F0DEC">
      <w:pPr>
        <w:adjustRightInd w:val="0"/>
        <w:snapToGrid w:val="0"/>
        <w:spacing w:line="360" w:lineRule="auto"/>
        <w:ind w:firstLineChars="200" w:firstLine="480"/>
        <w:rPr>
          <w:rFonts w:asciiTheme="minorEastAsia" w:hAnsiTheme="minorEastAsia" w:cs="Arial"/>
          <w:kern w:val="0"/>
          <w:sz w:val="24"/>
          <w:szCs w:val="24"/>
        </w:rPr>
      </w:pPr>
      <w:r w:rsidRPr="001F0DEC">
        <w:rPr>
          <w:rFonts w:asciiTheme="minorEastAsia" w:hAnsiTheme="minorEastAsia" w:cs="Arial" w:hint="eastAsia"/>
          <w:kern w:val="0"/>
          <w:sz w:val="24"/>
          <w:szCs w:val="24"/>
        </w:rPr>
        <w:t>邓宇翔，投资决策委员会委员、权益投资部总监、研究部总监、基金经理</w:t>
      </w:r>
    </w:p>
    <w:p w:rsidR="00DA019A" w:rsidRPr="001F0DEC" w:rsidRDefault="00581D26" w:rsidP="001F0DEC">
      <w:pPr>
        <w:adjustRightInd w:val="0"/>
        <w:snapToGrid w:val="0"/>
        <w:spacing w:line="360" w:lineRule="auto"/>
        <w:ind w:firstLineChars="200" w:firstLine="480"/>
        <w:rPr>
          <w:rFonts w:asciiTheme="minorEastAsia" w:hAnsiTheme="minorEastAsia" w:cs="Arial"/>
          <w:kern w:val="0"/>
          <w:sz w:val="24"/>
          <w:szCs w:val="24"/>
        </w:rPr>
      </w:pPr>
      <w:r w:rsidRPr="001F0DEC">
        <w:rPr>
          <w:rFonts w:asciiTheme="minorEastAsia" w:hAnsiTheme="minorEastAsia" w:cs="Arial" w:hint="eastAsia"/>
          <w:kern w:val="0"/>
          <w:sz w:val="24"/>
          <w:szCs w:val="24"/>
        </w:rPr>
        <w:t>王刚建，投资决策委员会委员、固定收益部总监</w:t>
      </w:r>
    </w:p>
    <w:p w:rsidR="000F63F5" w:rsidRPr="0012019B" w:rsidRDefault="000F63F5" w:rsidP="00DA019A">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w:t>
      </w:r>
      <w:r w:rsidRPr="0012019B">
        <w:rPr>
          <w:rFonts w:asciiTheme="minorEastAsia" w:hAnsiTheme="minorEastAsia" w:cs="Times New Roman" w:hint="eastAsia"/>
          <w:sz w:val="24"/>
          <w:szCs w:val="24"/>
        </w:rPr>
        <w:lastRenderedPageBreak/>
        <w:t>金份额的发售、申购、赎回和登记事宜；</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rsidR="001745C9" w:rsidRPr="0012019B" w:rsidRDefault="001745C9" w:rsidP="0023759E">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66F0E">
        <w:rPr>
          <w:rFonts w:asciiTheme="minorEastAsia" w:hAnsiTheme="minorEastAsia" w:cs="Times New Roman" w:hint="eastAsia"/>
          <w:sz w:val="24"/>
          <w:szCs w:val="24"/>
        </w:rPr>
        <w:t>谋取</w:t>
      </w:r>
      <w:r w:rsidRPr="0012019B">
        <w:rPr>
          <w:rFonts w:asciiTheme="minorEastAsia" w:hAnsiTheme="minorEastAsia" w:cs="Times New Roman" w:hint="eastAsia"/>
          <w:sz w:val="24"/>
          <w:szCs w:val="24"/>
        </w:rPr>
        <w:t>利益，不得委托第三人运作基金财产；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w:t>
      </w:r>
      <w:r w:rsidR="00566F0E">
        <w:rPr>
          <w:rFonts w:asciiTheme="minorEastAsia" w:hAnsiTheme="minorEastAsia" w:cs="Times New Roman" w:hint="eastAsia"/>
          <w:sz w:val="24"/>
          <w:szCs w:val="24"/>
        </w:rPr>
        <w:t>活期</w:t>
      </w:r>
      <w:r w:rsidRPr="0012019B">
        <w:rPr>
          <w:rFonts w:asciiTheme="minorEastAsia" w:hAnsiTheme="minorEastAsia" w:cs="Times New Roman" w:hint="eastAsia"/>
          <w:sz w:val="24"/>
          <w:szCs w:val="24"/>
        </w:rPr>
        <w:t>存款利息在基金募集期结束后30日内退还基金认购人；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（2）不公平地对待管理的不同基金财产；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w:t>
      </w:r>
      <w:r w:rsidRPr="0012019B">
        <w:rPr>
          <w:rFonts w:asciiTheme="minorEastAsia" w:hAnsiTheme="minorEastAsia" w:cs="Arial" w:hint="eastAsia"/>
          <w:sz w:val="24"/>
          <w:szCs w:val="24"/>
        </w:rPr>
        <w:lastRenderedPageBreak/>
        <w:t>风险对公司发展战略和经营目标的干扰。</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w:t>
      </w:r>
      <w:r w:rsidRPr="0012019B">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w:t>
      </w:r>
      <w:r w:rsidRPr="0012019B">
        <w:rPr>
          <w:rFonts w:asciiTheme="minorEastAsia" w:hAnsiTheme="minorEastAsia" w:cs="Arial" w:hint="eastAsia"/>
          <w:sz w:val="24"/>
          <w:szCs w:val="24"/>
        </w:rPr>
        <w:lastRenderedPageBreak/>
        <w:t>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w:t>
      </w:r>
      <w:r w:rsidRPr="0012019B">
        <w:rPr>
          <w:rFonts w:asciiTheme="minorEastAsia" w:hAnsiTheme="minorEastAsia" w:cs="Arial" w:hint="eastAsia"/>
          <w:sz w:val="24"/>
          <w:szCs w:val="24"/>
        </w:rPr>
        <w:lastRenderedPageBreak/>
        <w:t>告权和监督权。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6" w:name="_Toc238013745"/>
      <w:bookmarkStart w:id="87" w:name="_Toc238027832"/>
      <w:bookmarkEnd w:id="86"/>
      <w:bookmarkEnd w:id="87"/>
    </w:p>
    <w:p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AC76DE">
          <w:footerReference w:type="default" r:id="rId13"/>
          <w:pgSz w:w="11906" w:h="16838"/>
          <w:pgMar w:top="1440" w:right="1800" w:bottom="1440" w:left="1800" w:header="851" w:footer="992" w:gutter="0"/>
          <w:pgNumType w:chapStyle="1"/>
          <w:cols w:space="720"/>
          <w:docGrid w:type="lines" w:linePitch="312"/>
        </w:sectPr>
      </w:pPr>
    </w:p>
    <w:p w:rsidR="0081243C" w:rsidRPr="00886EAA" w:rsidRDefault="0081243C" w:rsidP="00886EAA">
      <w:pPr>
        <w:pStyle w:val="1"/>
        <w:jc w:val="center"/>
        <w:rPr>
          <w:sz w:val="30"/>
          <w:szCs w:val="30"/>
        </w:rPr>
      </w:pPr>
      <w:bookmarkStart w:id="88" w:name="_Toc471892866"/>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8"/>
    </w:p>
    <w:p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一、基金托管人概况</w:t>
      </w:r>
    </w:p>
    <w:p w:rsidR="00FE351A" w:rsidRPr="0012019B" w:rsidRDefault="00FE351A" w:rsidP="00FE351A">
      <w:pPr>
        <w:spacing w:line="360" w:lineRule="auto"/>
        <w:ind w:left="480"/>
        <w:rPr>
          <w:rFonts w:asciiTheme="minorEastAsia" w:hAnsiTheme="minorEastAsia" w:cs="Times New Roman"/>
          <w:sz w:val="24"/>
          <w:szCs w:val="24"/>
        </w:rPr>
      </w:pPr>
      <w:r w:rsidRPr="0012019B">
        <w:rPr>
          <w:rFonts w:asciiTheme="minorEastAsia" w:hAnsiTheme="minorEastAsia" w:cs="Times New Roman" w:hint="eastAsia"/>
          <w:sz w:val="24"/>
          <w:szCs w:val="24"/>
        </w:rPr>
        <w:t>1、基本情况</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名称：平安银行股份有限公司</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住所：广东省深圳市罗湖区深南东路5047号</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办公地址：广东省深圳市罗湖区深南东路5047号</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法定代表人：谢永林</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成立日期：1987年12月22日</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组织形式：股份有限公司</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注册资本：17,170,411,366元</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存续期间：持续经营</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基金托管资格批文及文号：中国证监会证监许可[2008]1037 号</w:t>
      </w:r>
    </w:p>
    <w:p w:rsidR="00273FCA" w:rsidRPr="006E567D" w:rsidRDefault="00273FCA" w:rsidP="00273FCA">
      <w:pPr>
        <w:autoSpaceDE w:val="0"/>
        <w:autoSpaceDN w:val="0"/>
        <w:adjustRightInd w:val="0"/>
        <w:spacing w:line="384" w:lineRule="auto"/>
        <w:ind w:firstLineChars="200" w:firstLine="480"/>
        <w:rPr>
          <w:rFonts w:asciiTheme="minorEastAsia" w:hAnsiTheme="minorEastAsia"/>
          <w:sz w:val="24"/>
          <w:szCs w:val="24"/>
        </w:rPr>
      </w:pPr>
      <w:r w:rsidRPr="006E567D">
        <w:rPr>
          <w:rFonts w:asciiTheme="minorEastAsia" w:hAnsiTheme="minorEastAsia" w:hint="eastAsia"/>
          <w:sz w:val="24"/>
          <w:szCs w:val="24"/>
        </w:rPr>
        <w:t>联系人：高希泉</w:t>
      </w:r>
    </w:p>
    <w:p w:rsidR="00273FCA" w:rsidRPr="006E567D" w:rsidRDefault="00273FCA" w:rsidP="006E567D">
      <w:pPr>
        <w:autoSpaceDE w:val="0"/>
        <w:autoSpaceDN w:val="0"/>
        <w:adjustRightInd w:val="0"/>
        <w:spacing w:line="360" w:lineRule="auto"/>
        <w:ind w:firstLineChars="200" w:firstLine="480"/>
        <w:rPr>
          <w:rFonts w:asciiTheme="minorEastAsia" w:hAnsiTheme="minorEastAsia"/>
          <w:sz w:val="24"/>
          <w:szCs w:val="24"/>
        </w:rPr>
      </w:pPr>
      <w:r w:rsidRPr="006E567D">
        <w:rPr>
          <w:rFonts w:asciiTheme="minorEastAsia" w:hAnsiTheme="minorEastAsia" w:hint="eastAsia"/>
          <w:sz w:val="24"/>
          <w:szCs w:val="24"/>
        </w:rPr>
        <w:t>联系电话：(0755) 2219 7701</w:t>
      </w:r>
    </w:p>
    <w:p w:rsidR="004212FB" w:rsidRPr="001548F6" w:rsidRDefault="001C7D92" w:rsidP="001548F6">
      <w:pPr>
        <w:spacing w:before="100" w:beforeAutospacing="1" w:line="360" w:lineRule="auto"/>
        <w:ind w:firstLine="360"/>
        <w:rPr>
          <w:rFonts w:asciiTheme="minorEastAsia" w:hAnsiTheme="minorEastAsia"/>
          <w:sz w:val="24"/>
          <w:szCs w:val="24"/>
        </w:rPr>
      </w:pPr>
      <w:r w:rsidRPr="001C7D92">
        <w:rPr>
          <w:rFonts w:asciiTheme="minorEastAsia" w:hAnsiTheme="minor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w:t>
      </w:r>
      <w:r w:rsidRPr="001C7D92">
        <w:rPr>
          <w:rFonts w:asciiTheme="minorEastAsia" w:hAnsiTheme="minorEastAsia" w:hint="eastAsia"/>
          <w:sz w:val="24"/>
          <w:szCs w:val="24"/>
        </w:rPr>
        <w:t>8</w:t>
      </w:r>
      <w:r w:rsidRPr="001C7D92">
        <w:rPr>
          <w:rFonts w:asciiTheme="minorEastAsia" w:hAnsiTheme="minorEastAsia"/>
          <w:sz w:val="24"/>
          <w:szCs w:val="24"/>
        </w:rPr>
        <w:t>%的股份，为平安银行的控股股东。</w:t>
      </w:r>
      <w:r w:rsidR="004212FB" w:rsidRPr="001548F6">
        <w:rPr>
          <w:rFonts w:asciiTheme="minorEastAsia" w:hAnsiTheme="minorEastAsia" w:hint="eastAsia"/>
          <w:sz w:val="24"/>
          <w:szCs w:val="24"/>
        </w:rPr>
        <w:t>截至2017年末，在职员工32502人，通过全国70家分行、1079家营业机构为客户提供多种金融服务。</w:t>
      </w:r>
    </w:p>
    <w:p w:rsidR="004212FB" w:rsidRPr="001548F6" w:rsidRDefault="004212FB" w:rsidP="001548F6">
      <w:pPr>
        <w:widowControl/>
        <w:spacing w:line="360" w:lineRule="auto"/>
        <w:ind w:firstLineChars="200" w:firstLine="480"/>
        <w:jc w:val="left"/>
        <w:rPr>
          <w:rFonts w:asciiTheme="minorEastAsia" w:hAnsiTheme="minorEastAsia"/>
          <w:sz w:val="24"/>
          <w:szCs w:val="24"/>
        </w:rPr>
      </w:pPr>
      <w:r w:rsidRPr="001548F6">
        <w:rPr>
          <w:rFonts w:asciiTheme="minorEastAsia" w:hAnsiTheme="minorEastAsia" w:hint="eastAsia"/>
          <w:sz w:val="24"/>
          <w:szCs w:val="24"/>
        </w:rPr>
        <w:t>2017年，平安银行收入、利润、规模保持稳健发展。实现营业收入1057.86亿元（还原</w:t>
      </w:r>
      <w:proofErr w:type="gramStart"/>
      <w:r w:rsidRPr="001548F6">
        <w:rPr>
          <w:rFonts w:asciiTheme="minorEastAsia" w:hAnsiTheme="minorEastAsia" w:hint="eastAsia"/>
          <w:sz w:val="24"/>
          <w:szCs w:val="24"/>
        </w:rPr>
        <w:t>营改增前</w:t>
      </w:r>
      <w:proofErr w:type="gramEnd"/>
      <w:r w:rsidRPr="001548F6">
        <w:rPr>
          <w:rFonts w:asciiTheme="minorEastAsia" w:hAnsiTheme="minorEastAsia" w:hint="eastAsia"/>
          <w:sz w:val="24"/>
          <w:szCs w:val="24"/>
        </w:rPr>
        <w:t>的营业收入同比增幅1.67%）、净利润231.89亿元（同比增长2.61%）、资产总额32,484.74亿元（较上年末增长9.99%）、吸收存款余额20,004.20亿元（较上年末增长4.09%）、发放贷款和垫款总额（含贴现）17,042.30亿元（较上年末增幅15.48%）。</w:t>
      </w:r>
    </w:p>
    <w:p w:rsidR="004212FB" w:rsidRPr="004212FB" w:rsidRDefault="001C7D92" w:rsidP="004212FB">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lastRenderedPageBreak/>
        <w:t>平安银行总行</w:t>
      </w:r>
      <w:proofErr w:type="gramStart"/>
      <w:r w:rsidRPr="001C7D92">
        <w:rPr>
          <w:rFonts w:asciiTheme="minorEastAsia" w:hAnsiTheme="minorEastAsia" w:hint="eastAsia"/>
          <w:sz w:val="24"/>
          <w:szCs w:val="24"/>
        </w:rPr>
        <w:t>设资产</w:t>
      </w:r>
      <w:proofErr w:type="gramEnd"/>
      <w:r w:rsidRPr="001C7D92">
        <w:rPr>
          <w:rFonts w:asciiTheme="minorEastAsia" w:hAnsiTheme="minorEastAsia" w:hint="eastAsia"/>
          <w:sz w:val="24"/>
          <w:szCs w:val="24"/>
        </w:rPr>
        <w:t>托管事业部，下设市场拓展处、创新发展处、估值核算处、资金清算处、规划发展处、IT系统支持处、督察合</w:t>
      </w:r>
      <w:proofErr w:type="gramStart"/>
      <w:r w:rsidRPr="001C7D92">
        <w:rPr>
          <w:rFonts w:asciiTheme="minorEastAsia" w:hAnsiTheme="minorEastAsia" w:hint="eastAsia"/>
          <w:sz w:val="24"/>
          <w:szCs w:val="24"/>
        </w:rPr>
        <w:t>规</w:t>
      </w:r>
      <w:proofErr w:type="gramEnd"/>
      <w:r w:rsidRPr="001C7D92">
        <w:rPr>
          <w:rFonts w:asciiTheme="minorEastAsia" w:hAnsiTheme="minorEastAsia" w:hint="eastAsia"/>
          <w:sz w:val="24"/>
          <w:szCs w:val="24"/>
        </w:rPr>
        <w:t>处</w:t>
      </w:r>
      <w:r w:rsidRPr="001548F6">
        <w:rPr>
          <w:rFonts w:asciiTheme="minorEastAsia" w:hAnsiTheme="minorEastAsia" w:hint="eastAsia"/>
          <w:sz w:val="24"/>
          <w:szCs w:val="24"/>
        </w:rPr>
        <w:t>、基金服务中心8</w:t>
      </w:r>
      <w:r w:rsidRPr="001C7D92">
        <w:rPr>
          <w:rFonts w:asciiTheme="minorEastAsia" w:hAnsiTheme="minorEastAsia" w:hint="eastAsia"/>
          <w:sz w:val="24"/>
          <w:szCs w:val="24"/>
        </w:rPr>
        <w:t xml:space="preserve"> </w:t>
      </w:r>
      <w:proofErr w:type="gramStart"/>
      <w:r w:rsidRPr="001C7D92">
        <w:rPr>
          <w:rFonts w:asciiTheme="minorEastAsia" w:hAnsiTheme="minorEastAsia" w:hint="eastAsia"/>
          <w:sz w:val="24"/>
          <w:szCs w:val="24"/>
        </w:rPr>
        <w:t>个</w:t>
      </w:r>
      <w:proofErr w:type="gramEnd"/>
      <w:r w:rsidRPr="001C7D92">
        <w:rPr>
          <w:rFonts w:asciiTheme="minorEastAsia" w:hAnsiTheme="minorEastAsia" w:hint="eastAsia"/>
          <w:sz w:val="24"/>
          <w:szCs w:val="24"/>
        </w:rPr>
        <w:t>处室，目前部门人员为60人。</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2、主要人员情况</w:t>
      </w:r>
    </w:p>
    <w:p w:rsidR="004212FB" w:rsidRPr="004212FB" w:rsidRDefault="001C7D92" w:rsidP="001C7D92">
      <w:pPr>
        <w:spacing w:line="360" w:lineRule="auto"/>
        <w:rPr>
          <w:rFonts w:asciiTheme="minorEastAsia" w:hAnsiTheme="minorEastAsia"/>
          <w:sz w:val="24"/>
          <w:szCs w:val="24"/>
        </w:rPr>
      </w:pPr>
      <w:r w:rsidRPr="001C7D92">
        <w:rPr>
          <w:rFonts w:asciiTheme="minorEastAsia" w:hAnsiTheme="minorEastAsia" w:hint="eastAsia"/>
          <w:sz w:val="24"/>
          <w:szCs w:val="24"/>
        </w:rPr>
        <w:t xml:space="preserve">    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3、基金托管业务经营情况</w:t>
      </w:r>
    </w:p>
    <w:p w:rsidR="001C7D92" w:rsidRPr="001C7D92" w:rsidRDefault="001C7D92" w:rsidP="001C7D92">
      <w:pPr>
        <w:widowControl/>
        <w:spacing w:line="360" w:lineRule="auto"/>
        <w:ind w:firstLineChars="200" w:firstLine="480"/>
        <w:jc w:val="left"/>
        <w:rPr>
          <w:rFonts w:asciiTheme="minorEastAsia" w:hAnsiTheme="minorEastAsia"/>
          <w:sz w:val="24"/>
          <w:szCs w:val="24"/>
        </w:rPr>
      </w:pPr>
      <w:r w:rsidRPr="001C7D92">
        <w:rPr>
          <w:rFonts w:asciiTheme="minorEastAsia" w:hAnsiTheme="minorEastAsia" w:hint="eastAsia"/>
          <w:sz w:val="24"/>
          <w:szCs w:val="24"/>
        </w:rPr>
        <w:t>2008年8月15日获得中国证监会、银监会核准开办证券投资基金托管业务。</w:t>
      </w:r>
    </w:p>
    <w:p w:rsidR="008437A5" w:rsidRPr="001548F6" w:rsidRDefault="008437A5" w:rsidP="001548F6">
      <w:pPr>
        <w:autoSpaceDE w:val="0"/>
        <w:autoSpaceDN w:val="0"/>
        <w:adjustRightInd w:val="0"/>
        <w:spacing w:line="360" w:lineRule="auto"/>
        <w:ind w:firstLineChars="200" w:firstLine="480"/>
        <w:jc w:val="left"/>
        <w:rPr>
          <w:rFonts w:asciiTheme="minorEastAsia" w:hAnsiTheme="minorEastAsia"/>
          <w:sz w:val="24"/>
          <w:szCs w:val="24"/>
        </w:rPr>
      </w:pPr>
      <w:r w:rsidRPr="001548F6">
        <w:rPr>
          <w:rFonts w:asciiTheme="minorEastAsia" w:hAnsiTheme="minorEastAsia" w:hint="eastAsia"/>
          <w:sz w:val="24"/>
          <w:szCs w:val="24"/>
        </w:rPr>
        <w:t>截至2018年6月末，平安银行股份有限公司托管净值规模合计</w:t>
      </w:r>
      <w:r w:rsidRPr="001548F6">
        <w:rPr>
          <w:rFonts w:asciiTheme="minorEastAsia" w:hAnsiTheme="minorEastAsia"/>
          <w:sz w:val="24"/>
          <w:szCs w:val="24"/>
        </w:rPr>
        <w:t>6.04</w:t>
      </w:r>
      <w:proofErr w:type="gramStart"/>
      <w:r w:rsidRPr="001548F6">
        <w:rPr>
          <w:rFonts w:asciiTheme="minorEastAsia" w:hAnsiTheme="minorEastAsia" w:hint="eastAsia"/>
          <w:sz w:val="24"/>
          <w:szCs w:val="24"/>
        </w:rPr>
        <w:t>万亿</w:t>
      </w:r>
      <w:proofErr w:type="gramEnd"/>
      <w:r w:rsidRPr="001548F6">
        <w:rPr>
          <w:rFonts w:asciiTheme="minorEastAsia" w:hAnsiTheme="minorEastAsia" w:hint="eastAsia"/>
          <w:sz w:val="24"/>
          <w:szCs w:val="24"/>
        </w:rPr>
        <w:t>，托管证券投资基金共</w:t>
      </w:r>
      <w:r w:rsidRPr="001548F6">
        <w:rPr>
          <w:rFonts w:asciiTheme="minorEastAsia" w:hAnsiTheme="minorEastAsia"/>
          <w:sz w:val="24"/>
          <w:szCs w:val="24"/>
        </w:rPr>
        <w:t>113</w:t>
      </w:r>
      <w:r w:rsidRPr="001548F6">
        <w:rPr>
          <w:rFonts w:asciiTheme="minorEastAsia" w:hAnsiTheme="minorEastAsia" w:hint="eastAsia"/>
          <w:sz w:val="24"/>
          <w:szCs w:val="24"/>
        </w:rPr>
        <w:t>只，具体包括华</w:t>
      </w:r>
      <w:proofErr w:type="gramStart"/>
      <w:r w:rsidRPr="001548F6">
        <w:rPr>
          <w:rFonts w:asciiTheme="minorEastAsia" w:hAnsiTheme="minorEastAsia" w:hint="eastAsia"/>
          <w:sz w:val="24"/>
          <w:szCs w:val="24"/>
        </w:rPr>
        <w:t>富价值</w:t>
      </w:r>
      <w:proofErr w:type="gramEnd"/>
      <w:r w:rsidRPr="001548F6">
        <w:rPr>
          <w:rFonts w:asciiTheme="minorEastAsia" w:hAnsiTheme="minorEastAsia" w:hint="eastAsia"/>
          <w:sz w:val="24"/>
          <w:szCs w:val="24"/>
        </w:rPr>
        <w:t>增长灵活配置混合型证券投资基金、华富量子生命力股票型证券投资基金、长信可转债债券型证券投资基金、招商保证金快线货币市场基金、</w:t>
      </w:r>
      <w:proofErr w:type="gramStart"/>
      <w:r w:rsidRPr="001548F6">
        <w:rPr>
          <w:rFonts w:asciiTheme="minorEastAsia" w:hAnsiTheme="minorEastAsia" w:hint="eastAsia"/>
          <w:sz w:val="24"/>
          <w:szCs w:val="24"/>
        </w:rPr>
        <w:t>平安大</w:t>
      </w:r>
      <w:proofErr w:type="gramEnd"/>
      <w:r w:rsidRPr="001548F6">
        <w:rPr>
          <w:rFonts w:asciiTheme="minorEastAsia" w:hAnsiTheme="minorEastAsia" w:hint="eastAsia"/>
          <w:sz w:val="24"/>
          <w:szCs w:val="24"/>
        </w:rPr>
        <w:t>华日增利货币市场基金、新华</w:t>
      </w:r>
      <w:proofErr w:type="gramStart"/>
      <w:r w:rsidRPr="001548F6">
        <w:rPr>
          <w:rFonts w:asciiTheme="minorEastAsia" w:hAnsiTheme="minorEastAsia" w:hint="eastAsia"/>
          <w:sz w:val="24"/>
          <w:szCs w:val="24"/>
        </w:rPr>
        <w:t>鑫</w:t>
      </w:r>
      <w:proofErr w:type="gramEnd"/>
      <w:r w:rsidRPr="001548F6">
        <w:rPr>
          <w:rFonts w:asciiTheme="minorEastAsia" w:hAnsiTheme="minorEastAsia" w:hint="eastAsia"/>
          <w:sz w:val="24"/>
          <w:szCs w:val="24"/>
        </w:rPr>
        <w:t>益灵活配置混合型证券投资基金、东吴中证可转换债券指数分级证券投资基金、</w:t>
      </w:r>
      <w:proofErr w:type="gramStart"/>
      <w:r w:rsidRPr="001548F6">
        <w:rPr>
          <w:rFonts w:asciiTheme="minorEastAsia" w:hAnsiTheme="minorEastAsia" w:hint="eastAsia"/>
          <w:sz w:val="24"/>
          <w:szCs w:val="24"/>
        </w:rPr>
        <w:t>平安大</w:t>
      </w:r>
      <w:proofErr w:type="gramEnd"/>
      <w:r w:rsidRPr="001548F6">
        <w:rPr>
          <w:rFonts w:asciiTheme="minorEastAsia" w:hAnsiTheme="minorEastAsia" w:hint="eastAsia"/>
          <w:sz w:val="24"/>
          <w:szCs w:val="24"/>
        </w:rPr>
        <w:t>华财富宝货币市场基金、红塔红土</w:t>
      </w:r>
      <w:proofErr w:type="gramStart"/>
      <w:r w:rsidRPr="001548F6">
        <w:rPr>
          <w:rFonts w:asciiTheme="minorEastAsia" w:hAnsiTheme="minorEastAsia" w:hint="eastAsia"/>
          <w:sz w:val="24"/>
          <w:szCs w:val="24"/>
        </w:rPr>
        <w:t>盛世普益灵活</w:t>
      </w:r>
      <w:proofErr w:type="gramEnd"/>
      <w:r w:rsidRPr="001548F6">
        <w:rPr>
          <w:rFonts w:asciiTheme="minorEastAsia" w:hAnsiTheme="minorEastAsia" w:hint="eastAsia"/>
          <w:sz w:val="24"/>
          <w:szCs w:val="24"/>
        </w:rPr>
        <w:t>配置混合型发起式证券投资基金、新华活期添利货币市场证券投资基金、民生加银优选股票型证券投资基金、新华增盈回</w:t>
      </w:r>
      <w:r w:rsidRPr="001548F6">
        <w:rPr>
          <w:rFonts w:asciiTheme="minorEastAsia" w:hAnsiTheme="minorEastAsia" w:hint="eastAsia"/>
          <w:sz w:val="24"/>
          <w:szCs w:val="24"/>
        </w:rPr>
        <w:lastRenderedPageBreak/>
        <w:t>报债券型证券投资基金、鹏</w:t>
      </w:r>
      <w:proofErr w:type="gramStart"/>
      <w:r w:rsidRPr="001548F6">
        <w:rPr>
          <w:rFonts w:asciiTheme="minorEastAsia" w:hAnsiTheme="minorEastAsia" w:hint="eastAsia"/>
          <w:sz w:val="24"/>
          <w:szCs w:val="24"/>
        </w:rPr>
        <w:t>华安盈宝货币市场</w:t>
      </w:r>
      <w:proofErr w:type="gramEnd"/>
      <w:r w:rsidRPr="001548F6">
        <w:rPr>
          <w:rFonts w:asciiTheme="minorEastAsia" w:hAnsiTheme="minorEastAsia" w:hint="eastAsia"/>
          <w:sz w:val="24"/>
          <w:szCs w:val="24"/>
        </w:rPr>
        <w:t>基金、</w:t>
      </w:r>
      <w:proofErr w:type="gramStart"/>
      <w:r w:rsidRPr="001548F6">
        <w:rPr>
          <w:rFonts w:asciiTheme="minorEastAsia" w:hAnsiTheme="minorEastAsia" w:hint="eastAsia"/>
          <w:sz w:val="24"/>
          <w:szCs w:val="24"/>
        </w:rPr>
        <w:t>平安大</w:t>
      </w:r>
      <w:proofErr w:type="gramEnd"/>
      <w:r w:rsidRPr="001548F6">
        <w:rPr>
          <w:rFonts w:asciiTheme="minorEastAsia" w:hAnsiTheme="minorEastAsia" w:hint="eastAsia"/>
          <w:sz w:val="24"/>
          <w:szCs w:val="24"/>
        </w:rPr>
        <w:t>华新鑫先锋混合型证券投资基金、新华万银多元策略灵活配置混合型证券投资基金、中海进取收益灵活配置混合型证券投资基金、东吴移动互联灵活配置混合型证券投资基金、</w:t>
      </w:r>
      <w:proofErr w:type="gramStart"/>
      <w:r w:rsidRPr="001548F6">
        <w:rPr>
          <w:rFonts w:asciiTheme="minorEastAsia" w:hAnsiTheme="minorEastAsia" w:hint="eastAsia"/>
          <w:sz w:val="24"/>
          <w:szCs w:val="24"/>
        </w:rPr>
        <w:t>平安大</w:t>
      </w:r>
      <w:proofErr w:type="gramEnd"/>
      <w:r w:rsidRPr="001548F6">
        <w:rPr>
          <w:rFonts w:asciiTheme="minorEastAsia" w:hAnsiTheme="minorEastAsia" w:hint="eastAsia"/>
          <w:sz w:val="24"/>
          <w:szCs w:val="24"/>
        </w:rPr>
        <w:t>华智慧中国灵活配置混合型证券投资基金、国金通用</w:t>
      </w:r>
      <w:proofErr w:type="gramStart"/>
      <w:r w:rsidRPr="001548F6">
        <w:rPr>
          <w:rFonts w:asciiTheme="minorEastAsia" w:hAnsiTheme="minorEastAsia" w:hint="eastAsia"/>
          <w:sz w:val="24"/>
          <w:szCs w:val="24"/>
        </w:rPr>
        <w:t>鑫</w:t>
      </w:r>
      <w:proofErr w:type="gramEnd"/>
      <w:r w:rsidRPr="001548F6">
        <w:rPr>
          <w:rFonts w:asciiTheme="minorEastAsia" w:hAnsiTheme="minorEastAsia" w:hint="eastAsia"/>
          <w:sz w:val="24"/>
          <w:szCs w:val="24"/>
        </w:rPr>
        <w:t>新灵活配置混合型证券投资基金（</w:t>
      </w:r>
      <w:r w:rsidRPr="001548F6">
        <w:rPr>
          <w:rFonts w:asciiTheme="minorEastAsia" w:hAnsiTheme="minorEastAsia"/>
          <w:sz w:val="24"/>
          <w:szCs w:val="24"/>
        </w:rPr>
        <w:t>LOF</w:t>
      </w:r>
      <w:r w:rsidRPr="001548F6">
        <w:rPr>
          <w:rFonts w:asciiTheme="minorEastAsia" w:hAnsiTheme="minorEastAsia" w:hint="eastAsia"/>
          <w:sz w:val="24"/>
          <w:szCs w:val="24"/>
        </w:rPr>
        <w:t>）、</w:t>
      </w:r>
      <w:proofErr w:type="gramStart"/>
      <w:r w:rsidRPr="001548F6">
        <w:rPr>
          <w:rFonts w:asciiTheme="minorEastAsia" w:hAnsiTheme="minorEastAsia" w:hint="eastAsia"/>
          <w:sz w:val="24"/>
          <w:szCs w:val="24"/>
        </w:rPr>
        <w:t>嘉合磐石</w:t>
      </w:r>
      <w:proofErr w:type="gramEnd"/>
      <w:r w:rsidRPr="001548F6">
        <w:rPr>
          <w:rFonts w:asciiTheme="minorEastAsia" w:hAnsiTheme="minorEastAsia" w:hint="eastAsia"/>
          <w:sz w:val="24"/>
          <w:szCs w:val="24"/>
        </w:rPr>
        <w:t>混合型证券投资基金、</w:t>
      </w:r>
      <w:proofErr w:type="gramStart"/>
      <w:r w:rsidRPr="001548F6">
        <w:rPr>
          <w:rFonts w:asciiTheme="minorEastAsia" w:hAnsiTheme="minorEastAsia" w:hint="eastAsia"/>
          <w:sz w:val="24"/>
          <w:szCs w:val="24"/>
        </w:rPr>
        <w:t>平安大</w:t>
      </w:r>
      <w:proofErr w:type="gramEnd"/>
      <w:r w:rsidRPr="001548F6">
        <w:rPr>
          <w:rFonts w:asciiTheme="minorEastAsia" w:hAnsiTheme="minorEastAsia" w:hint="eastAsia"/>
          <w:sz w:val="24"/>
          <w:szCs w:val="24"/>
        </w:rPr>
        <w:t>华鑫享混合型证券投资基金、</w:t>
      </w:r>
      <w:proofErr w:type="gramStart"/>
      <w:r w:rsidRPr="001548F6">
        <w:rPr>
          <w:rFonts w:asciiTheme="minorEastAsia" w:hAnsiTheme="minorEastAsia" w:hint="eastAsia"/>
          <w:sz w:val="24"/>
          <w:szCs w:val="24"/>
        </w:rPr>
        <w:t>广发聚盛</w:t>
      </w:r>
      <w:proofErr w:type="gramEnd"/>
      <w:r w:rsidRPr="001548F6">
        <w:rPr>
          <w:rFonts w:asciiTheme="minorEastAsia" w:hAnsiTheme="minorEastAsia" w:hint="eastAsia"/>
          <w:sz w:val="24"/>
          <w:szCs w:val="24"/>
        </w:rPr>
        <w:t>灵活配置混合型证券投资基金、鹏</w:t>
      </w:r>
      <w:proofErr w:type="gramStart"/>
      <w:r w:rsidRPr="001548F6">
        <w:rPr>
          <w:rFonts w:asciiTheme="minorEastAsia" w:hAnsiTheme="minorEastAsia" w:hint="eastAsia"/>
          <w:sz w:val="24"/>
          <w:szCs w:val="24"/>
        </w:rPr>
        <w:t>华弘安</w:t>
      </w:r>
      <w:proofErr w:type="gramEnd"/>
      <w:r w:rsidRPr="001548F6">
        <w:rPr>
          <w:rFonts w:asciiTheme="minorEastAsia" w:hAnsiTheme="minorEastAsia" w:hint="eastAsia"/>
          <w:sz w:val="24"/>
          <w:szCs w:val="24"/>
        </w:rPr>
        <w:t>灵活配置混合型证券投资基金、博</w:t>
      </w:r>
      <w:proofErr w:type="gramStart"/>
      <w:r w:rsidRPr="001548F6">
        <w:rPr>
          <w:rFonts w:asciiTheme="minorEastAsia" w:hAnsiTheme="minorEastAsia" w:hint="eastAsia"/>
          <w:sz w:val="24"/>
          <w:szCs w:val="24"/>
        </w:rPr>
        <w:t>时裕泰纯债</w:t>
      </w:r>
      <w:proofErr w:type="gramEnd"/>
      <w:r w:rsidRPr="001548F6">
        <w:rPr>
          <w:rFonts w:asciiTheme="minorEastAsia" w:hAnsiTheme="minorEastAsia" w:hint="eastAsia"/>
          <w:sz w:val="24"/>
          <w:szCs w:val="24"/>
        </w:rPr>
        <w:t>债券型证券投资基金、德</w:t>
      </w:r>
      <w:proofErr w:type="gramStart"/>
      <w:r w:rsidRPr="001548F6">
        <w:rPr>
          <w:rFonts w:asciiTheme="minorEastAsia" w:hAnsiTheme="minorEastAsia" w:hint="eastAsia"/>
          <w:sz w:val="24"/>
          <w:szCs w:val="24"/>
        </w:rPr>
        <w:t>邦</w:t>
      </w:r>
      <w:proofErr w:type="gramEnd"/>
      <w:r w:rsidRPr="001548F6">
        <w:rPr>
          <w:rFonts w:asciiTheme="minorEastAsia" w:hAnsiTheme="minorEastAsia" w:hint="eastAsia"/>
          <w:sz w:val="24"/>
          <w:szCs w:val="24"/>
        </w:rPr>
        <w:t>增利货币市场基金、中海顺</w:t>
      </w:r>
      <w:proofErr w:type="gramStart"/>
      <w:r w:rsidRPr="001548F6">
        <w:rPr>
          <w:rFonts w:asciiTheme="minorEastAsia" w:hAnsiTheme="minorEastAsia" w:hint="eastAsia"/>
          <w:sz w:val="24"/>
          <w:szCs w:val="24"/>
        </w:rPr>
        <w:t>鑫</w:t>
      </w:r>
      <w:proofErr w:type="gramEnd"/>
      <w:r w:rsidRPr="001548F6">
        <w:rPr>
          <w:rFonts w:asciiTheme="minorEastAsia" w:hAnsiTheme="minorEastAsia" w:hint="eastAsia"/>
          <w:sz w:val="24"/>
          <w:szCs w:val="24"/>
        </w:rPr>
        <w:t>保本混合型证券投资基金、民生加银新收益债券型证券投资基金、东方红</w:t>
      </w:r>
      <w:proofErr w:type="gramStart"/>
      <w:r w:rsidRPr="001548F6">
        <w:rPr>
          <w:rFonts w:asciiTheme="minorEastAsia" w:hAnsiTheme="minorEastAsia" w:hint="eastAsia"/>
          <w:sz w:val="24"/>
          <w:szCs w:val="24"/>
        </w:rPr>
        <w:t>睿轩沪</w:t>
      </w:r>
      <w:proofErr w:type="gramEnd"/>
      <w:r w:rsidRPr="001548F6">
        <w:rPr>
          <w:rFonts w:asciiTheme="minorEastAsia" w:hAnsiTheme="minorEastAsia" w:hint="eastAsia"/>
          <w:sz w:val="24"/>
          <w:szCs w:val="24"/>
        </w:rPr>
        <w:t>港深灵活配置混合型证券投资基金、</w:t>
      </w:r>
      <w:proofErr w:type="gramStart"/>
      <w:r w:rsidRPr="001548F6">
        <w:rPr>
          <w:rFonts w:asciiTheme="minorEastAsia" w:hAnsiTheme="minorEastAsia" w:hint="eastAsia"/>
          <w:sz w:val="24"/>
          <w:szCs w:val="24"/>
        </w:rPr>
        <w:t>浙商汇</w:t>
      </w:r>
      <w:proofErr w:type="gramEnd"/>
      <w:r w:rsidRPr="001548F6">
        <w:rPr>
          <w:rFonts w:asciiTheme="minorEastAsia" w:hAnsiTheme="minorEastAsia" w:hint="eastAsia"/>
          <w:sz w:val="24"/>
          <w:szCs w:val="24"/>
        </w:rPr>
        <w:t>金转型升级灵活配置混合型证券投资基金、广发安泽</w:t>
      </w:r>
      <w:proofErr w:type="gramStart"/>
      <w:r w:rsidRPr="001548F6">
        <w:rPr>
          <w:rFonts w:asciiTheme="minorEastAsia" w:hAnsiTheme="minorEastAsia" w:hint="eastAsia"/>
          <w:sz w:val="24"/>
          <w:szCs w:val="24"/>
        </w:rPr>
        <w:t>回报纯债债券</w:t>
      </w:r>
      <w:proofErr w:type="gramEnd"/>
      <w:r w:rsidRPr="001548F6">
        <w:rPr>
          <w:rFonts w:asciiTheme="minorEastAsia" w:hAnsiTheme="minorEastAsia" w:hint="eastAsia"/>
          <w:sz w:val="24"/>
          <w:szCs w:val="24"/>
        </w:rPr>
        <w:t>型证券投资基金、博</w:t>
      </w:r>
      <w:proofErr w:type="gramStart"/>
      <w:r w:rsidRPr="001548F6">
        <w:rPr>
          <w:rFonts w:asciiTheme="minorEastAsia" w:hAnsiTheme="minorEastAsia" w:hint="eastAsia"/>
          <w:sz w:val="24"/>
          <w:szCs w:val="24"/>
        </w:rPr>
        <w:t>时裕景纯债</w:t>
      </w:r>
      <w:proofErr w:type="gramEnd"/>
      <w:r w:rsidRPr="001548F6">
        <w:rPr>
          <w:rFonts w:asciiTheme="minorEastAsia" w:hAnsiTheme="minorEastAsia" w:hint="eastAsia"/>
          <w:sz w:val="24"/>
          <w:szCs w:val="24"/>
        </w:rPr>
        <w:t>债券型证券投资基金、</w:t>
      </w:r>
      <w:proofErr w:type="gramStart"/>
      <w:r w:rsidRPr="001548F6">
        <w:rPr>
          <w:rFonts w:asciiTheme="minorEastAsia" w:hAnsiTheme="minorEastAsia" w:hint="eastAsia"/>
          <w:sz w:val="24"/>
          <w:szCs w:val="24"/>
        </w:rPr>
        <w:t>平安大华惠盈纯债</w:t>
      </w:r>
      <w:proofErr w:type="gramEnd"/>
      <w:r w:rsidRPr="001548F6">
        <w:rPr>
          <w:rFonts w:asciiTheme="minorEastAsia" w:hAnsiTheme="minorEastAsia" w:hint="eastAsia"/>
          <w:sz w:val="24"/>
          <w:szCs w:val="24"/>
        </w:rPr>
        <w:t>债券型证券投资基金、长城久源保本混合型证券投资基金、</w:t>
      </w:r>
      <w:proofErr w:type="gramStart"/>
      <w:r w:rsidRPr="001548F6">
        <w:rPr>
          <w:rFonts w:asciiTheme="minorEastAsia" w:hAnsiTheme="minorEastAsia" w:hint="eastAsia"/>
          <w:sz w:val="24"/>
          <w:szCs w:val="24"/>
        </w:rPr>
        <w:t>平安大华安盈</w:t>
      </w:r>
      <w:proofErr w:type="gramEnd"/>
      <w:r w:rsidRPr="001548F6">
        <w:rPr>
          <w:rFonts w:asciiTheme="minorEastAsia" w:hAnsiTheme="minorEastAsia" w:hint="eastAsia"/>
          <w:sz w:val="24"/>
          <w:szCs w:val="24"/>
        </w:rPr>
        <w:t>保本混合型证券投资基金、嘉</w:t>
      </w:r>
      <w:proofErr w:type="gramStart"/>
      <w:r w:rsidRPr="001548F6">
        <w:rPr>
          <w:rFonts w:asciiTheme="minorEastAsia" w:hAnsiTheme="minorEastAsia" w:hint="eastAsia"/>
          <w:sz w:val="24"/>
          <w:szCs w:val="24"/>
        </w:rPr>
        <w:t>实稳盛</w:t>
      </w:r>
      <w:proofErr w:type="gramEnd"/>
      <w:r w:rsidRPr="001548F6">
        <w:rPr>
          <w:rFonts w:asciiTheme="minorEastAsia" w:hAnsiTheme="minorEastAsia" w:hint="eastAsia"/>
          <w:sz w:val="24"/>
          <w:szCs w:val="24"/>
        </w:rPr>
        <w:t>债券型证券投资基金、</w:t>
      </w:r>
      <w:proofErr w:type="gramStart"/>
      <w:r w:rsidRPr="001548F6">
        <w:rPr>
          <w:rFonts w:asciiTheme="minorEastAsia" w:hAnsiTheme="minorEastAsia" w:hint="eastAsia"/>
          <w:sz w:val="24"/>
          <w:szCs w:val="24"/>
        </w:rPr>
        <w:t>长信先锐债券</w:t>
      </w:r>
      <w:proofErr w:type="gramEnd"/>
      <w:r w:rsidRPr="001548F6">
        <w:rPr>
          <w:rFonts w:asciiTheme="minorEastAsia" w:hAnsiTheme="minorEastAsia" w:hint="eastAsia"/>
          <w:sz w:val="24"/>
          <w:szCs w:val="24"/>
        </w:rPr>
        <w:t>型证券投资基金、华润元大现金通货币市场基金、</w:t>
      </w:r>
      <w:proofErr w:type="gramStart"/>
      <w:r w:rsidRPr="001548F6">
        <w:rPr>
          <w:rFonts w:asciiTheme="minorEastAsia" w:hAnsiTheme="minorEastAsia" w:hint="eastAsia"/>
          <w:sz w:val="24"/>
          <w:szCs w:val="24"/>
        </w:rPr>
        <w:t>平安大华鼎信</w:t>
      </w:r>
      <w:proofErr w:type="gramEnd"/>
      <w:r w:rsidRPr="001548F6">
        <w:rPr>
          <w:rFonts w:asciiTheme="minorEastAsia" w:hAnsiTheme="minorEastAsia" w:hint="eastAsia"/>
          <w:sz w:val="24"/>
          <w:szCs w:val="24"/>
        </w:rPr>
        <w:t>定期开放债券型证券投资基金、</w:t>
      </w:r>
      <w:proofErr w:type="gramStart"/>
      <w:r w:rsidRPr="001548F6">
        <w:rPr>
          <w:rFonts w:asciiTheme="minorEastAsia" w:hAnsiTheme="minorEastAsia" w:hint="eastAsia"/>
          <w:sz w:val="24"/>
          <w:szCs w:val="24"/>
        </w:rPr>
        <w:t>平安大华鼎泰</w:t>
      </w:r>
      <w:proofErr w:type="gramEnd"/>
      <w:r w:rsidRPr="001548F6">
        <w:rPr>
          <w:rFonts w:asciiTheme="minorEastAsia" w:hAnsiTheme="minorEastAsia" w:hint="eastAsia"/>
          <w:sz w:val="24"/>
          <w:szCs w:val="24"/>
        </w:rPr>
        <w:t>灵活配置混合型证券投资基金、</w:t>
      </w:r>
      <w:proofErr w:type="gramStart"/>
      <w:r w:rsidRPr="001548F6">
        <w:rPr>
          <w:rFonts w:asciiTheme="minorEastAsia" w:hAnsiTheme="minorEastAsia" w:hint="eastAsia"/>
          <w:sz w:val="24"/>
          <w:szCs w:val="24"/>
        </w:rPr>
        <w:t>南方荣欢</w:t>
      </w:r>
      <w:proofErr w:type="gramEnd"/>
      <w:r w:rsidRPr="001548F6">
        <w:rPr>
          <w:rFonts w:asciiTheme="minorEastAsia" w:hAnsiTheme="minorEastAsia" w:hint="eastAsia"/>
          <w:sz w:val="24"/>
          <w:szCs w:val="24"/>
        </w:rPr>
        <w:t>定期开放混合型发起式证券投资基金、长信</w:t>
      </w:r>
      <w:proofErr w:type="gramStart"/>
      <w:r w:rsidRPr="001548F6">
        <w:rPr>
          <w:rFonts w:asciiTheme="minorEastAsia" w:hAnsiTheme="minorEastAsia" w:hint="eastAsia"/>
          <w:sz w:val="24"/>
          <w:szCs w:val="24"/>
        </w:rPr>
        <w:t>富平纯债一年</w:t>
      </w:r>
      <w:proofErr w:type="gramEnd"/>
      <w:r w:rsidRPr="001548F6">
        <w:rPr>
          <w:rFonts w:asciiTheme="minorEastAsia" w:hAnsiTheme="minorEastAsia" w:hint="eastAsia"/>
          <w:sz w:val="24"/>
          <w:szCs w:val="24"/>
        </w:rPr>
        <w:t>定期开放债券型证券投资基金、中海</w:t>
      </w:r>
      <w:proofErr w:type="gramStart"/>
      <w:r w:rsidRPr="001548F6">
        <w:rPr>
          <w:rFonts w:asciiTheme="minorEastAsia" w:hAnsiTheme="minorEastAsia" w:hint="eastAsia"/>
          <w:sz w:val="24"/>
          <w:szCs w:val="24"/>
        </w:rPr>
        <w:t>合嘉增强</w:t>
      </w:r>
      <w:proofErr w:type="gramEnd"/>
      <w:r w:rsidRPr="001548F6">
        <w:rPr>
          <w:rFonts w:asciiTheme="minorEastAsia" w:hAnsiTheme="minorEastAsia" w:hint="eastAsia"/>
          <w:sz w:val="24"/>
          <w:szCs w:val="24"/>
        </w:rPr>
        <w:t>收益债券型证券投资基金、富兰克林国海新活力灵活配置混合型证券投资基金、南方</w:t>
      </w:r>
      <w:proofErr w:type="gramStart"/>
      <w:r w:rsidRPr="001548F6">
        <w:rPr>
          <w:rFonts w:asciiTheme="minorEastAsia" w:hAnsiTheme="minorEastAsia" w:hint="eastAsia"/>
          <w:sz w:val="24"/>
          <w:szCs w:val="24"/>
        </w:rPr>
        <w:t>颐</w:t>
      </w:r>
      <w:proofErr w:type="gramEnd"/>
      <w:r w:rsidRPr="001548F6">
        <w:rPr>
          <w:rFonts w:asciiTheme="minorEastAsia" w:hAnsiTheme="minorEastAsia" w:hint="eastAsia"/>
          <w:sz w:val="24"/>
          <w:szCs w:val="24"/>
        </w:rPr>
        <w:t>元债券型发起式证券投资基金、鹏</w:t>
      </w:r>
      <w:proofErr w:type="gramStart"/>
      <w:r w:rsidRPr="001548F6">
        <w:rPr>
          <w:rFonts w:asciiTheme="minorEastAsia" w:hAnsiTheme="minorEastAsia" w:hint="eastAsia"/>
          <w:sz w:val="24"/>
          <w:szCs w:val="24"/>
        </w:rPr>
        <w:t>华弘惠</w:t>
      </w:r>
      <w:proofErr w:type="gramEnd"/>
      <w:r w:rsidRPr="001548F6">
        <w:rPr>
          <w:rFonts w:asciiTheme="minorEastAsia" w:hAnsiTheme="minorEastAsia" w:hint="eastAsia"/>
          <w:sz w:val="24"/>
          <w:szCs w:val="24"/>
        </w:rPr>
        <w:t>灵活配置混合型证券投资基金、鹏华兴安定期开放灵活配置混合型证券投资基金、西部利得天添利货币市场基金、鹏华弘腾灵活配置混合型证券投资基金、博时安祺一年定期开放债券型证券投资基金、安信活期宝货币市场基金、广发鑫源灵活配置混合型证券投资基金、平安大华惠享纯债债券型证券投资基金、广发安悦回报灵活配置混合型证券投资基金、平安大华惠融纯债债券型证券投资基金、广发沪港深新起点股票型证券投资基金、平安大华惠金定期开放债券型证券投资基金、平安大华量化成长多策略灵活配置混合型证券投资基金、博时丰达纯债</w:t>
      </w:r>
      <w:r w:rsidRPr="001548F6">
        <w:rPr>
          <w:rFonts w:asciiTheme="minorEastAsia" w:hAnsiTheme="minorEastAsia"/>
          <w:sz w:val="24"/>
          <w:szCs w:val="24"/>
        </w:rPr>
        <w:t>6</w:t>
      </w:r>
      <w:r w:rsidRPr="001548F6">
        <w:rPr>
          <w:rFonts w:asciiTheme="minorEastAsia" w:hAnsiTheme="minorEastAsia" w:hint="eastAsia"/>
          <w:sz w:val="24"/>
          <w:szCs w:val="24"/>
        </w:rPr>
        <w:t>个月定期开放债券型发起式证券投资基金、英大睿鑫灵活配置混合型证券投资基金、西部利得新动力灵活配置混合型证券投资基金、天弘安盈灵活配置混合型证券投资基金、平安大华惠利纯债债券型证券投资基金、广发鑫盛</w:t>
      </w:r>
      <w:r w:rsidRPr="001548F6">
        <w:rPr>
          <w:rFonts w:asciiTheme="minorEastAsia" w:hAnsiTheme="minorEastAsia"/>
          <w:sz w:val="24"/>
          <w:szCs w:val="24"/>
        </w:rPr>
        <w:t>18</w:t>
      </w:r>
      <w:r w:rsidRPr="001548F6">
        <w:rPr>
          <w:rFonts w:asciiTheme="minorEastAsia" w:hAnsiTheme="minorEastAsia" w:hint="eastAsia"/>
          <w:sz w:val="24"/>
          <w:szCs w:val="24"/>
        </w:rPr>
        <w:t>个月定期开放混合型证券投资基金、长盛盛丰灵活配置混合型证券投资基金、鹏华丰盈债券型证券投资基金、平安大华惠隆纯债债券型证券投资基金、平安大华金管家货币市场基金、平安大</w:t>
      </w:r>
      <w:r w:rsidRPr="001548F6">
        <w:rPr>
          <w:rFonts w:asciiTheme="minorEastAsia" w:hAnsiTheme="minorEastAsia" w:hint="eastAsia"/>
          <w:sz w:val="24"/>
          <w:szCs w:val="24"/>
        </w:rPr>
        <w:lastRenderedPageBreak/>
        <w:t>华鑫利定期开放灵活配置混合型证券投资基金、国联安睿智定期开放混合型证券投资基金、华泰柏瑞享利灵活配置混合型证券投资基金、广发汇平一年定期开放债券型证券投资基金、华安新安平灵活配置混合型证券投资基金、平安大华中证沪港深高股息精选指数型证券投资基金、前海开源聚财宝货币市场基金、招商稳阳定期开放灵活配置混合型证券投资基金、长盛盛瑞灵活配置混合型证券投资基金、前海开源沪港深隆鑫灵活配置混合型证券投资基金、平安大华惠益纯债债券型证券投资基金、金鹰添荣纯债债券型证券投资基金、西部利得汇享债券型证券投资基金、鹏华丰玉债券型证券投资基金、华安睿安定期开放混合型证券投资基金、西部利得久安回报灵活配置混合型证券投资基金、广发汇安</w:t>
      </w:r>
      <w:r w:rsidRPr="001548F6">
        <w:rPr>
          <w:rFonts w:asciiTheme="minorEastAsia" w:hAnsiTheme="minorEastAsia"/>
          <w:sz w:val="24"/>
          <w:szCs w:val="24"/>
        </w:rPr>
        <w:t>18</w:t>
      </w:r>
      <w:r w:rsidRPr="001548F6">
        <w:rPr>
          <w:rFonts w:asciiTheme="minorEastAsia" w:hAnsiTheme="minorEastAsia" w:hint="eastAsia"/>
          <w:sz w:val="24"/>
          <w:szCs w:val="24"/>
        </w:rPr>
        <w:t>个月定期开放债券型证券投资基金、上投摩根岁岁金定期开放债券型证券投资基金、平安大华转型创新灵活配置混合型证券投资基金、南方和元债券型证券投资基金、中金丰沃灵活配置混合型证券投资基金、兴银消费新趋势灵活配置混合型证券投资基金、南方高元债券型发起式证券投资基金、易方达瑞智灵活配置混合型证券投资基金、中金丰颐灵活配置混合型证券投资基金、中金丰鸿灵活配置混合型证券投资基金、平安大华惠泽纯债债券型证券投资基金、南方智造未来股票型证券投资基金、万家安弘纯债一年定期开放债券型证券投资基金、平安大华量化先锋混合型发起式证券投资基金、平安大华沪深</w:t>
      </w:r>
      <w:r w:rsidRPr="001548F6">
        <w:rPr>
          <w:rFonts w:asciiTheme="minorEastAsia" w:hAnsiTheme="minorEastAsia"/>
          <w:sz w:val="24"/>
          <w:szCs w:val="24"/>
        </w:rPr>
        <w:t>300</w:t>
      </w:r>
      <w:r w:rsidRPr="001548F6">
        <w:rPr>
          <w:rFonts w:asciiTheme="minorEastAsia" w:hAnsiTheme="minorEastAsia" w:hint="eastAsia"/>
          <w:sz w:val="24"/>
          <w:szCs w:val="24"/>
        </w:rPr>
        <w:t>指数量化增强证券投资基金、平安大华合正定期开放纯债债券型发起式证券投资基金、嘉合磐通债券型证券投资基金、华夏鼎旺三个月定期开放债券型发起式证券投资基金、国泰安惠收益定期开放债券型证券投资基金、博时富安纯债</w:t>
      </w:r>
      <w:r w:rsidRPr="001548F6">
        <w:rPr>
          <w:rFonts w:asciiTheme="minorEastAsia" w:hAnsiTheme="minorEastAsia"/>
          <w:sz w:val="24"/>
          <w:szCs w:val="24"/>
        </w:rPr>
        <w:t>3</w:t>
      </w:r>
      <w:r w:rsidRPr="001548F6">
        <w:rPr>
          <w:rFonts w:asciiTheme="minorEastAsia" w:hAnsiTheme="minorEastAsia" w:hint="eastAsia"/>
          <w:sz w:val="24"/>
          <w:szCs w:val="24"/>
        </w:rPr>
        <w:t>个月定期开放债券型发起式证券投资基金、富荣福鑫灵活配置混合型证券投资基金、富荣福锦混合型证券投资基金、前海开源丰鑫灵活配置混合型证券投资基金、平安大华中证</w:t>
      </w:r>
      <w:r w:rsidRPr="001548F6">
        <w:rPr>
          <w:rFonts w:asciiTheme="minorEastAsia" w:hAnsiTheme="minorEastAsia"/>
          <w:sz w:val="24"/>
          <w:szCs w:val="24"/>
        </w:rPr>
        <w:t>500</w:t>
      </w:r>
      <w:r w:rsidRPr="001548F6">
        <w:rPr>
          <w:rFonts w:asciiTheme="minorEastAsia" w:hAnsiTheme="minorEastAsia" w:hint="eastAsia"/>
          <w:sz w:val="24"/>
          <w:szCs w:val="24"/>
        </w:rPr>
        <w:t>交易型开放式指数证券投资基金（</w:t>
      </w:r>
      <w:r w:rsidRPr="001548F6">
        <w:rPr>
          <w:rFonts w:asciiTheme="minorEastAsia" w:hAnsiTheme="minorEastAsia"/>
          <w:sz w:val="24"/>
          <w:szCs w:val="24"/>
        </w:rPr>
        <w:t>ETF</w:t>
      </w:r>
      <w:r w:rsidRPr="001548F6">
        <w:rPr>
          <w:rFonts w:asciiTheme="minorEastAsia" w:hAnsiTheme="minorEastAsia" w:hint="eastAsia"/>
          <w:sz w:val="24"/>
          <w:szCs w:val="24"/>
        </w:rPr>
        <w:t>）、汇添富鑫成定期开放债券型发起式证券投资基金、平安大华合韵定期开放纯债债券型发起式证券投资基金、易方达恒安定期开放债券型发起式证券投资基金、中银证券汇享定期开放债券型发起式证券投资基金、平安大华</w:t>
      </w:r>
      <w:r w:rsidRPr="001548F6">
        <w:rPr>
          <w:rFonts w:asciiTheme="minorEastAsia" w:hAnsiTheme="minorEastAsia"/>
          <w:sz w:val="24"/>
          <w:szCs w:val="24"/>
        </w:rPr>
        <w:t>MSCI</w:t>
      </w:r>
      <w:r w:rsidRPr="001548F6">
        <w:rPr>
          <w:rFonts w:asciiTheme="minorEastAsia" w:hAnsiTheme="minorEastAsia" w:hint="eastAsia"/>
          <w:sz w:val="24"/>
          <w:szCs w:val="24"/>
        </w:rPr>
        <w:t>中国</w:t>
      </w:r>
      <w:r w:rsidRPr="001548F6">
        <w:rPr>
          <w:rFonts w:asciiTheme="minorEastAsia" w:hAnsiTheme="minorEastAsia"/>
          <w:sz w:val="24"/>
          <w:szCs w:val="24"/>
        </w:rPr>
        <w:t>A</w:t>
      </w:r>
      <w:r w:rsidRPr="001548F6">
        <w:rPr>
          <w:rFonts w:asciiTheme="minorEastAsia" w:hAnsiTheme="minorEastAsia" w:hint="eastAsia"/>
          <w:sz w:val="24"/>
          <w:szCs w:val="24"/>
        </w:rPr>
        <w:t>股低波动交易型开放式指数证券投资基金（</w:t>
      </w:r>
      <w:r w:rsidRPr="001548F6">
        <w:rPr>
          <w:rFonts w:asciiTheme="minorEastAsia" w:hAnsiTheme="minorEastAsia"/>
          <w:sz w:val="24"/>
          <w:szCs w:val="24"/>
        </w:rPr>
        <w:t>ETF</w:t>
      </w:r>
      <w:r w:rsidRPr="001548F6">
        <w:rPr>
          <w:rFonts w:asciiTheme="minorEastAsia" w:hAnsiTheme="minorEastAsia" w:hint="eastAsia"/>
          <w:sz w:val="24"/>
          <w:szCs w:val="24"/>
        </w:rPr>
        <w:t>）、平安大华合悦定期开放债券型发起式证券投资基金。</w:t>
      </w:r>
    </w:p>
    <w:p w:rsidR="008437A5" w:rsidRPr="008437A5" w:rsidRDefault="008437A5" w:rsidP="001C7D92">
      <w:pPr>
        <w:autoSpaceDE w:val="0"/>
        <w:autoSpaceDN w:val="0"/>
        <w:adjustRightInd w:val="0"/>
        <w:spacing w:line="360" w:lineRule="auto"/>
        <w:ind w:firstLineChars="200" w:firstLine="480"/>
        <w:jc w:val="left"/>
        <w:rPr>
          <w:rFonts w:asciiTheme="minorEastAsia" w:hAnsiTheme="minorEastAsia"/>
          <w:color w:val="000000"/>
          <w:sz w:val="24"/>
          <w:szCs w:val="24"/>
        </w:rPr>
      </w:pPr>
    </w:p>
    <w:p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二、基金托管人的内部控制制度</w:t>
      </w:r>
    </w:p>
    <w:p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1、内部风险控制目标</w:t>
      </w:r>
    </w:p>
    <w:p w:rsidR="00FE351A" w:rsidRDefault="00FE351A" w:rsidP="00FE351A">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lastRenderedPageBreak/>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r w:rsidRPr="0012019B">
        <w:rPr>
          <w:rFonts w:asciiTheme="minorEastAsia" w:hAnsiTheme="minorEastAsia" w:cs="Times New Roman" w:hint="eastAsia"/>
          <w:color w:val="000000"/>
          <w:sz w:val="24"/>
          <w:szCs w:val="24"/>
        </w:rPr>
        <w:t>。</w:t>
      </w:r>
    </w:p>
    <w:p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2、内部风险控制组织结构</w:t>
      </w:r>
    </w:p>
    <w:p w:rsidR="008437A5" w:rsidRPr="008437A5" w:rsidRDefault="00FE351A" w:rsidP="008437A5">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r w:rsidRPr="0012019B">
        <w:rPr>
          <w:rFonts w:asciiTheme="minorEastAsia" w:hAnsiTheme="minorEastAsia" w:cs="Times New Roman" w:hint="eastAsia"/>
          <w:color w:val="000000"/>
          <w:sz w:val="24"/>
          <w:szCs w:val="24"/>
        </w:rPr>
        <w:t>。</w:t>
      </w:r>
    </w:p>
    <w:p w:rsidR="00FE351A" w:rsidRPr="0012019B" w:rsidRDefault="00FE351A" w:rsidP="00FE351A">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3、内部风险控制制度和措施</w:t>
      </w:r>
    </w:p>
    <w:p w:rsidR="008437A5" w:rsidRPr="008437A5" w:rsidRDefault="00FE351A" w:rsidP="008437A5">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资产托管事业</w:t>
      </w:r>
      <w:proofErr w:type="gramStart"/>
      <w:r w:rsidRPr="0009610D">
        <w:rPr>
          <w:rFonts w:asciiTheme="minorEastAsia" w:hAnsiTheme="minorEastAsia" w:cs="Times New Roman" w:hint="eastAsia"/>
          <w:color w:val="000000"/>
          <w:sz w:val="24"/>
          <w:szCs w:val="24"/>
        </w:rPr>
        <w:t>部具备</w:t>
      </w:r>
      <w:proofErr w:type="gramEnd"/>
      <w:r w:rsidRPr="0009610D">
        <w:rPr>
          <w:rFonts w:asciiTheme="minorEastAsia" w:hAnsiTheme="minorEastAsia" w:cs="Times New Roman" w:hint="eastAsia"/>
          <w:color w:val="000000"/>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09610D">
        <w:rPr>
          <w:rFonts w:asciiTheme="minorEastAsia" w:hAnsiTheme="minorEastAsia" w:cs="Times New Roman" w:hint="eastAsia"/>
          <w:color w:val="000000"/>
          <w:sz w:val="24"/>
          <w:szCs w:val="24"/>
        </w:rPr>
        <w:t>操作区</w:t>
      </w:r>
      <w:proofErr w:type="gramEnd"/>
      <w:r w:rsidRPr="0009610D">
        <w:rPr>
          <w:rFonts w:asciiTheme="minorEastAsia" w:hAnsiTheme="minorEastAsia" w:cs="Times New Roman" w:hint="eastAsia"/>
          <w:color w:val="000000"/>
          <w:sz w:val="24"/>
          <w:szCs w:val="24"/>
        </w:rPr>
        <w:t>专门设置，封闭管理，实施音像监控；业务信息由专职信息披露人负责，防止泄密；业务实现自动化操作，防止人为事故的发生，技术系统完整、独立</w:t>
      </w:r>
      <w:r w:rsidRPr="0012019B">
        <w:rPr>
          <w:rFonts w:asciiTheme="minorEastAsia" w:hAnsiTheme="minorEastAsia" w:cs="Times New Roman" w:hint="eastAsia"/>
          <w:color w:val="000000"/>
          <w:sz w:val="24"/>
          <w:szCs w:val="24"/>
        </w:rPr>
        <w:t>。</w:t>
      </w:r>
    </w:p>
    <w:p w:rsidR="00FE351A" w:rsidRPr="0012019B" w:rsidRDefault="00FE351A" w:rsidP="00FE351A">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三、基金托管人对基金管理人运作基金进行监督的方法和程序</w:t>
      </w:r>
    </w:p>
    <w:p w:rsidR="00FE351A" w:rsidRPr="0012019B" w:rsidRDefault="00FE351A" w:rsidP="00FE351A">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1、监督方法</w:t>
      </w:r>
    </w:p>
    <w:p w:rsidR="008437A5" w:rsidRPr="008437A5" w:rsidRDefault="00FE351A" w:rsidP="008437A5">
      <w:pPr>
        <w:adjustRightInd w:val="0"/>
        <w:snapToGrid w:val="0"/>
        <w:spacing w:line="360" w:lineRule="auto"/>
        <w:ind w:firstLineChars="200" w:firstLine="480"/>
        <w:rPr>
          <w:rFonts w:asciiTheme="minorEastAsia" w:hAnsiTheme="minorEastAsia" w:cs="Times New Roman"/>
          <w:color w:val="000000"/>
          <w:sz w:val="24"/>
          <w:szCs w:val="24"/>
        </w:rPr>
      </w:pPr>
      <w:r w:rsidRPr="00506A9D">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r w:rsidRPr="0012019B">
        <w:rPr>
          <w:rFonts w:asciiTheme="minorEastAsia" w:hAnsiTheme="minorEastAsia" w:cs="Times New Roman" w:hint="eastAsia"/>
          <w:color w:val="000000"/>
          <w:sz w:val="24"/>
          <w:szCs w:val="24"/>
        </w:rPr>
        <w:t>。</w:t>
      </w:r>
    </w:p>
    <w:p w:rsidR="00FE351A" w:rsidRPr="0012019B" w:rsidRDefault="00FE351A" w:rsidP="00FE351A">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2、监督流程</w:t>
      </w:r>
    </w:p>
    <w:p w:rsidR="00FE351A" w:rsidRPr="0040234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2）收到基金管理人的投资指令后，对涉及各基金的投资范围、投资对象及交易对手等内容进行合</w:t>
      </w:r>
      <w:r w:rsidRPr="00402349">
        <w:rPr>
          <w:rFonts w:asciiTheme="minorEastAsia" w:hAnsiTheme="minorEastAsia" w:cs="Times New Roman" w:hint="eastAsia"/>
          <w:color w:val="000000"/>
          <w:sz w:val="24"/>
          <w:szCs w:val="24"/>
        </w:rPr>
        <w:lastRenderedPageBreak/>
        <w:t>法合</w:t>
      </w:r>
      <w:proofErr w:type="gramStart"/>
      <w:r w:rsidRPr="00402349">
        <w:rPr>
          <w:rFonts w:asciiTheme="minorEastAsia" w:hAnsiTheme="minorEastAsia" w:cs="Times New Roman" w:hint="eastAsia"/>
          <w:color w:val="000000"/>
          <w:sz w:val="24"/>
          <w:szCs w:val="24"/>
        </w:rPr>
        <w:t>规</w:t>
      </w:r>
      <w:proofErr w:type="gramEnd"/>
      <w:r w:rsidRPr="00402349">
        <w:rPr>
          <w:rFonts w:asciiTheme="minorEastAsia" w:hAnsiTheme="minorEastAsia" w:cs="Times New Roman" w:hint="eastAsia"/>
          <w:color w:val="000000"/>
          <w:sz w:val="24"/>
          <w:szCs w:val="24"/>
        </w:rPr>
        <w:t>性监督。</w:t>
      </w:r>
    </w:p>
    <w:p w:rsidR="00FE351A" w:rsidRPr="00402349" w:rsidRDefault="00FE351A" w:rsidP="00FE351A">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（3）根据基金投资运作监督情况，定期编写基金投资运作监督报告，对各基金投资运作的合法合</w:t>
      </w:r>
      <w:proofErr w:type="gramStart"/>
      <w:r w:rsidRPr="00402349">
        <w:rPr>
          <w:rFonts w:asciiTheme="minorEastAsia" w:hAnsiTheme="minorEastAsia" w:cs="Times New Roman" w:hint="eastAsia"/>
          <w:color w:val="000000"/>
          <w:sz w:val="24"/>
          <w:szCs w:val="24"/>
        </w:rPr>
        <w:t>规</w:t>
      </w:r>
      <w:proofErr w:type="gramEnd"/>
      <w:r w:rsidRPr="00402349">
        <w:rPr>
          <w:rFonts w:asciiTheme="minorEastAsia" w:hAnsiTheme="minorEastAsia" w:cs="Times New Roman" w:hint="eastAsia"/>
          <w:color w:val="000000"/>
          <w:sz w:val="24"/>
          <w:szCs w:val="24"/>
        </w:rPr>
        <w:t>性、投资独立性和风格显著性等方面进行评价，报送中国证监会。</w:t>
      </w:r>
    </w:p>
    <w:p w:rsidR="008437A5" w:rsidRPr="001548F6" w:rsidRDefault="00FE351A" w:rsidP="001548F6">
      <w:pPr>
        <w:spacing w:line="360" w:lineRule="auto"/>
        <w:ind w:firstLineChars="200" w:firstLine="480"/>
        <w:rPr>
          <w:rFonts w:asciiTheme="minorEastAsia" w:hAnsiTheme="minorEastAsia" w:cs="Times New Roman"/>
          <w:color w:val="000000"/>
          <w:sz w:val="24"/>
          <w:szCs w:val="24"/>
        </w:rPr>
        <w:sectPr w:rsidR="008437A5" w:rsidRPr="001548F6" w:rsidSect="00C70DA5">
          <w:footerReference w:type="default" r:id="rId14"/>
          <w:pgSz w:w="11906" w:h="16838"/>
          <w:pgMar w:top="1440" w:right="1800" w:bottom="1440" w:left="1800" w:header="851" w:footer="992" w:gutter="0"/>
          <w:pgNumType w:chapStyle="1"/>
          <w:cols w:space="720"/>
          <w:docGrid w:type="lines" w:linePitch="312"/>
        </w:sectPr>
      </w:pPr>
      <w:r w:rsidRPr="00402349">
        <w:rPr>
          <w:rFonts w:asciiTheme="minorEastAsia" w:hAnsiTheme="minorEastAsia" w:cs="Times New Roman" w:hint="eastAsia"/>
          <w:color w:val="000000"/>
          <w:sz w:val="24"/>
          <w:szCs w:val="24"/>
        </w:rPr>
        <w:t>（4）通过技术或非技术手段发现基金涉嫌违规交易，电话或书面要求</w:t>
      </w:r>
      <w:r>
        <w:rPr>
          <w:rFonts w:asciiTheme="minorEastAsia" w:hAnsiTheme="minorEastAsia" w:cs="Times New Roman" w:hint="eastAsia"/>
          <w:color w:val="000000"/>
          <w:sz w:val="24"/>
          <w:szCs w:val="24"/>
        </w:rPr>
        <w:t>基金</w:t>
      </w:r>
      <w:r w:rsidRPr="00402349">
        <w:rPr>
          <w:rFonts w:asciiTheme="minorEastAsia" w:hAnsiTheme="minorEastAsia" w:cs="Times New Roman" w:hint="eastAsia"/>
          <w:color w:val="000000"/>
          <w:sz w:val="24"/>
          <w:szCs w:val="24"/>
        </w:rPr>
        <w:t>管理人进行解释或举证，并及时报告中国证监会</w:t>
      </w:r>
      <w:r w:rsidR="0081243C" w:rsidRPr="0012019B">
        <w:rPr>
          <w:rFonts w:asciiTheme="minorEastAsia" w:hAnsiTheme="minorEastAsia" w:cs="Times New Roman" w:hint="eastAsia"/>
          <w:color w:val="000000"/>
          <w:sz w:val="24"/>
          <w:szCs w:val="24"/>
        </w:rPr>
        <w:t>。</w:t>
      </w:r>
    </w:p>
    <w:p w:rsidR="001745C9" w:rsidRPr="00886EAA" w:rsidRDefault="001745C9" w:rsidP="00886EAA">
      <w:pPr>
        <w:pStyle w:val="1"/>
        <w:jc w:val="center"/>
        <w:rPr>
          <w:sz w:val="30"/>
          <w:szCs w:val="30"/>
        </w:rPr>
      </w:pPr>
      <w:bookmarkStart w:id="89" w:name="_Toc416264541"/>
      <w:bookmarkStart w:id="90" w:name="_Toc263092313"/>
      <w:bookmarkStart w:id="91" w:name="_Toc214873594"/>
      <w:bookmarkStart w:id="92" w:name="_Toc471892867"/>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89"/>
      <w:bookmarkEnd w:id="90"/>
      <w:bookmarkEnd w:id="91"/>
      <w:bookmarkEnd w:id="92"/>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 刘志军</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w:t>
      </w:r>
      <w:r w:rsidR="00CF5831">
        <w:rPr>
          <w:rFonts w:asciiTheme="minorEastAsia" w:hAnsiTheme="minorEastAsia" w:cs="Arial" w:hint="eastAsia"/>
          <w:kern w:val="0"/>
          <w:sz w:val="24"/>
          <w:szCs w:val="24"/>
        </w:rPr>
        <w:t>83230902</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rsidR="00043AE3"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w:t>
      </w:r>
    </w:p>
    <w:tbl>
      <w:tblPr>
        <w:tblStyle w:val="af7"/>
        <w:tblW w:w="8295" w:type="dxa"/>
        <w:tblLayout w:type="fixed"/>
        <w:tblLook w:val="04A0" w:firstRow="1" w:lastRow="0" w:firstColumn="1" w:lastColumn="0" w:noHBand="0" w:noVBand="1"/>
      </w:tblPr>
      <w:tblGrid>
        <w:gridCol w:w="675"/>
        <w:gridCol w:w="2581"/>
        <w:gridCol w:w="5039"/>
      </w:tblGrid>
      <w:tr w:rsidR="00F00F4C" w:rsidRPr="00FA6396" w:rsidTr="0098279D">
        <w:tc>
          <w:tcPr>
            <w:tcW w:w="675" w:type="dxa"/>
            <w:tcBorders>
              <w:top w:val="single" w:sz="4" w:space="0" w:color="auto"/>
              <w:left w:val="single" w:sz="4" w:space="0" w:color="auto"/>
              <w:bottom w:val="single" w:sz="4" w:space="0" w:color="auto"/>
              <w:right w:val="single" w:sz="4" w:space="0" w:color="auto"/>
            </w:tcBorders>
            <w:hideMark/>
          </w:tcPr>
          <w:p w:rsidR="00F00F4C" w:rsidRPr="00AA1DCC" w:rsidRDefault="00F00F4C" w:rsidP="0098279D">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序号</w:t>
            </w:r>
          </w:p>
        </w:tc>
        <w:tc>
          <w:tcPr>
            <w:tcW w:w="2581" w:type="dxa"/>
            <w:tcBorders>
              <w:top w:val="single" w:sz="4" w:space="0" w:color="auto"/>
              <w:left w:val="single" w:sz="4" w:space="0" w:color="auto"/>
              <w:bottom w:val="single" w:sz="4" w:space="0" w:color="auto"/>
              <w:right w:val="single" w:sz="4" w:space="0" w:color="auto"/>
            </w:tcBorders>
            <w:hideMark/>
          </w:tcPr>
          <w:p w:rsidR="00F00F4C" w:rsidRPr="00AA1DCC" w:rsidRDefault="00F00F4C" w:rsidP="0098279D">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F00F4C" w:rsidRPr="00AA1DCC" w:rsidRDefault="00F00F4C" w:rsidP="0098279D">
            <w:pPr>
              <w:jc w:val="cente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代销机构信息</w:t>
            </w:r>
          </w:p>
        </w:tc>
      </w:tr>
      <w:tr w:rsidR="00F00F4C" w:rsidRPr="00C744F0" w:rsidTr="0098279D">
        <w:tc>
          <w:tcPr>
            <w:tcW w:w="675" w:type="dxa"/>
            <w:tcBorders>
              <w:top w:val="single" w:sz="4" w:space="0" w:color="auto"/>
              <w:left w:val="single" w:sz="4" w:space="0" w:color="auto"/>
              <w:bottom w:val="single" w:sz="4" w:space="0" w:color="auto"/>
              <w:right w:val="single" w:sz="4" w:space="0" w:color="auto"/>
            </w:tcBorders>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t>1</w:t>
            </w:r>
          </w:p>
        </w:tc>
        <w:tc>
          <w:tcPr>
            <w:tcW w:w="2581" w:type="dxa"/>
            <w:tcBorders>
              <w:top w:val="single" w:sz="4" w:space="0" w:color="auto"/>
              <w:left w:val="single" w:sz="4" w:space="0" w:color="auto"/>
              <w:bottom w:val="single" w:sz="4" w:space="0" w:color="auto"/>
              <w:right w:val="single" w:sz="4" w:space="0" w:color="auto"/>
            </w:tcBorders>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办公地址：内蒙古包头市钢铁大街6号</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w:t>
            </w:r>
            <w:r w:rsidRPr="00AA1DCC">
              <w:rPr>
                <w:rFonts w:asciiTheme="minorEastAsia" w:hAnsiTheme="minorEastAsia" w:cs="Arial"/>
                <w:sz w:val="24"/>
                <w:szCs w:val="24"/>
              </w:rPr>
              <w:t xml:space="preserve"> 95352</w:t>
            </w:r>
          </w:p>
          <w:p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网站：</w:t>
            </w:r>
            <w:hyperlink r:id="rId15" w:history="1">
              <w:r w:rsidRPr="00AA1DCC">
                <w:rPr>
                  <w:rFonts w:asciiTheme="minorEastAsia" w:hAnsiTheme="minorEastAsia" w:cs="Arial"/>
                  <w:sz w:val="24"/>
                  <w:szCs w:val="24"/>
                </w:rPr>
                <w:t>www.bsb.com.cn</w:t>
              </w:r>
            </w:hyperlink>
          </w:p>
        </w:tc>
      </w:tr>
      <w:tr w:rsidR="00F00F4C" w:rsidRPr="00C744F0" w:rsidTr="00F00F4C">
        <w:tc>
          <w:tcPr>
            <w:tcW w:w="675"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t>2</w:t>
            </w:r>
          </w:p>
        </w:tc>
        <w:tc>
          <w:tcPr>
            <w:tcW w:w="2581"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平安证券股份有限公司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注册（办公）地址：深圳市福田中心区金田路4036号荣</w:t>
            </w:r>
            <w:proofErr w:type="gramStart"/>
            <w:r w:rsidRPr="00AA1DCC">
              <w:rPr>
                <w:rFonts w:asciiTheme="minorEastAsia" w:hAnsiTheme="minorEastAsia" w:cs="Arial" w:hint="eastAsia"/>
                <w:sz w:val="24"/>
                <w:szCs w:val="24"/>
              </w:rPr>
              <w:t>超大厦</w:t>
            </w:r>
            <w:proofErr w:type="gramEnd"/>
            <w:r w:rsidRPr="00AA1DCC">
              <w:rPr>
                <w:rFonts w:asciiTheme="minorEastAsia" w:hAnsiTheme="minorEastAsia" w:cs="Arial" w:hint="eastAsia"/>
                <w:sz w:val="24"/>
                <w:szCs w:val="24"/>
              </w:rPr>
              <w:t xml:space="preserve">16-20层 </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w:t>
            </w:r>
            <w:r w:rsidRPr="00AA1DCC">
              <w:rPr>
                <w:rFonts w:asciiTheme="minorEastAsia" w:hAnsiTheme="minorEastAsia" w:cs="Arial"/>
                <w:sz w:val="24"/>
                <w:szCs w:val="24"/>
              </w:rPr>
              <w:t xml:space="preserve">95511-8 </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r w:rsidRPr="00AA1DCC">
              <w:rPr>
                <w:rFonts w:asciiTheme="minorEastAsia" w:hAnsiTheme="minorEastAsia" w:cs="Arial"/>
                <w:sz w:val="24"/>
                <w:szCs w:val="24"/>
              </w:rPr>
              <w:t>stock.pingan.com</w:t>
            </w:r>
          </w:p>
        </w:tc>
      </w:tr>
      <w:tr w:rsidR="00F00F4C" w:rsidRPr="00C744F0" w:rsidTr="00F00F4C">
        <w:tc>
          <w:tcPr>
            <w:tcW w:w="675"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t>3</w:t>
            </w:r>
          </w:p>
        </w:tc>
        <w:tc>
          <w:tcPr>
            <w:tcW w:w="2581"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世纪证券有限责任公司</w:t>
            </w:r>
          </w:p>
        </w:tc>
        <w:tc>
          <w:tcPr>
            <w:tcW w:w="5039" w:type="dxa"/>
            <w:hideMark/>
          </w:tcPr>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注册（办公）地址：深圳市福田区深南大道招商银行大厦</w:t>
            </w:r>
            <w:r w:rsidRPr="00AA1DCC">
              <w:rPr>
                <w:rFonts w:asciiTheme="minorEastAsia" w:hAnsiTheme="minorEastAsia" w:cs="Arial"/>
                <w:sz w:val="24"/>
                <w:szCs w:val="24"/>
              </w:rPr>
              <w:t>40-42</w:t>
            </w:r>
            <w:r w:rsidRPr="00AA1DCC">
              <w:rPr>
                <w:rFonts w:asciiTheme="minorEastAsia" w:hAnsiTheme="minorEastAsia" w:cs="Arial" w:hint="eastAsia"/>
                <w:sz w:val="24"/>
                <w:szCs w:val="24"/>
              </w:rPr>
              <w:t>层</w:t>
            </w:r>
          </w:p>
          <w:p w:rsidR="00F00F4C" w:rsidRPr="00AA1DCC" w:rsidRDefault="00F00F4C" w:rsidP="00F00F4C">
            <w:pPr>
              <w:spacing w:line="360" w:lineRule="auto"/>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w:t>
            </w:r>
            <w:r w:rsidRPr="00AA1DCC">
              <w:rPr>
                <w:rFonts w:asciiTheme="minorEastAsia" w:hAnsiTheme="minorEastAsia" w:cs="Arial"/>
                <w:sz w:val="24"/>
                <w:szCs w:val="24"/>
              </w:rPr>
              <w:t>4008323000</w:t>
            </w:r>
          </w:p>
          <w:p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网站：</w:t>
            </w:r>
            <w:r w:rsidRPr="00AA1DCC" w:rsidDel="009A50FB">
              <w:rPr>
                <w:rFonts w:asciiTheme="minorEastAsia" w:hAnsiTheme="minorEastAsia" w:cs="Arial"/>
                <w:sz w:val="24"/>
                <w:szCs w:val="24"/>
              </w:rPr>
              <w:t xml:space="preserve"> </w:t>
            </w:r>
            <w:hyperlink r:id="rId16" w:history="1">
              <w:r w:rsidRPr="00AA1DCC">
                <w:rPr>
                  <w:rFonts w:asciiTheme="minorEastAsia" w:hAnsiTheme="minorEastAsia" w:cs="Arial"/>
                  <w:sz w:val="24"/>
                  <w:szCs w:val="24"/>
                </w:rPr>
                <w:t>http://www.csco.com.cn</w:t>
              </w:r>
            </w:hyperlink>
          </w:p>
        </w:tc>
      </w:tr>
      <w:tr w:rsidR="00F00F4C" w:rsidRPr="00C744F0" w:rsidTr="00F00F4C">
        <w:tc>
          <w:tcPr>
            <w:tcW w:w="675"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t>4</w:t>
            </w:r>
          </w:p>
        </w:tc>
        <w:tc>
          <w:tcPr>
            <w:tcW w:w="2581"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上海天天基金销售有限公司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w:t>
            </w:r>
            <w:r w:rsidRPr="00AA1DCC">
              <w:rPr>
                <w:rFonts w:asciiTheme="minorEastAsia" w:hAnsiTheme="minorEastAsia" w:cs="Arial"/>
                <w:sz w:val="24"/>
                <w:szCs w:val="24"/>
              </w:rPr>
              <w:t xml:space="preserve"> </w:t>
            </w:r>
            <w:r w:rsidRPr="00AA1DCC">
              <w:rPr>
                <w:rFonts w:asciiTheme="minorEastAsia" w:hAnsiTheme="minorEastAsia" w:cs="Arial" w:hint="eastAsia"/>
                <w:sz w:val="24"/>
                <w:szCs w:val="24"/>
              </w:rPr>
              <w:t>上海市徐汇区宛平南路</w:t>
            </w:r>
            <w:r w:rsidRPr="00AA1DCC">
              <w:rPr>
                <w:rFonts w:asciiTheme="minorEastAsia" w:hAnsiTheme="minorEastAsia" w:cs="Arial"/>
                <w:sz w:val="24"/>
                <w:szCs w:val="24"/>
              </w:rPr>
              <w:t>88</w:t>
            </w:r>
            <w:r w:rsidRPr="00AA1DCC">
              <w:rPr>
                <w:rFonts w:asciiTheme="minorEastAsia" w:hAnsiTheme="minorEastAsia" w:cs="Arial" w:hint="eastAsia"/>
                <w:sz w:val="24"/>
                <w:szCs w:val="24"/>
              </w:rPr>
              <w:t>号金座（北楼）</w:t>
            </w:r>
            <w:r w:rsidRPr="00AA1DCC">
              <w:rPr>
                <w:rFonts w:asciiTheme="minorEastAsia" w:hAnsiTheme="minorEastAsia" w:cs="Arial"/>
                <w:sz w:val="24"/>
                <w:szCs w:val="24"/>
              </w:rPr>
              <w:t>25</w:t>
            </w:r>
            <w:r w:rsidRPr="00AA1DCC">
              <w:rPr>
                <w:rFonts w:asciiTheme="minorEastAsia" w:hAnsiTheme="minorEastAsia" w:cs="Arial" w:hint="eastAsia"/>
                <w:sz w:val="24"/>
                <w:szCs w:val="24"/>
              </w:rPr>
              <w:t>层</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客服电话：400-1818-188</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网址：http://www.1234567.com.cn</w:t>
            </w:r>
          </w:p>
        </w:tc>
      </w:tr>
      <w:tr w:rsidR="00F00F4C" w:rsidRPr="00C744F0" w:rsidTr="00F00F4C">
        <w:tc>
          <w:tcPr>
            <w:tcW w:w="675"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lastRenderedPageBreak/>
              <w:t>5</w:t>
            </w:r>
          </w:p>
        </w:tc>
        <w:tc>
          <w:tcPr>
            <w:tcW w:w="2581"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珠海盈米财富管理有限公司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办公地址：广州市海珠区</w:t>
            </w:r>
            <w:proofErr w:type="gramStart"/>
            <w:r w:rsidRPr="00AA1DCC">
              <w:rPr>
                <w:rFonts w:asciiTheme="minorEastAsia" w:hAnsiTheme="minorEastAsia" w:cs="Arial" w:hint="eastAsia"/>
                <w:sz w:val="24"/>
                <w:szCs w:val="24"/>
              </w:rPr>
              <w:t>琶</w:t>
            </w:r>
            <w:proofErr w:type="gramEnd"/>
            <w:r w:rsidRPr="00AA1DCC">
              <w:rPr>
                <w:rFonts w:asciiTheme="minorEastAsia" w:hAnsiTheme="minorEastAsia" w:cs="Arial" w:hint="eastAsia"/>
                <w:sz w:val="24"/>
                <w:szCs w:val="24"/>
              </w:rPr>
              <w:t>洲大道东1号保利国际广场南塔12楼B1201-1203</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客户服务电话：020-89629066</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hyperlink r:id="rId17" w:history="1">
              <w:r w:rsidRPr="00AA1DCC">
                <w:rPr>
                  <w:rFonts w:asciiTheme="minorEastAsia" w:hAnsiTheme="minorEastAsia" w:cs="Arial"/>
                  <w:sz w:val="24"/>
                  <w:szCs w:val="24"/>
                </w:rPr>
                <w:t>www.yingmi.cn</w:t>
              </w:r>
            </w:hyperlink>
          </w:p>
        </w:tc>
      </w:tr>
      <w:tr w:rsidR="00F00F4C" w:rsidRPr="00C744F0" w:rsidTr="00F00F4C">
        <w:tc>
          <w:tcPr>
            <w:tcW w:w="675"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t>6</w:t>
            </w:r>
          </w:p>
        </w:tc>
        <w:tc>
          <w:tcPr>
            <w:tcW w:w="2581"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上海长</w:t>
            </w:r>
            <w:proofErr w:type="gramStart"/>
            <w:r w:rsidRPr="00AA1DCC">
              <w:rPr>
                <w:rFonts w:asciiTheme="minorEastAsia" w:hAnsiTheme="minorEastAsia" w:cs="Arial" w:hint="eastAsia"/>
                <w:sz w:val="24"/>
                <w:szCs w:val="24"/>
              </w:rPr>
              <w:t>量基金</w:t>
            </w:r>
            <w:proofErr w:type="gramEnd"/>
            <w:r w:rsidRPr="00AA1DCC">
              <w:rPr>
                <w:rFonts w:asciiTheme="minorEastAsia" w:hAnsiTheme="minorEastAsia" w:cs="Arial" w:hint="eastAsia"/>
                <w:sz w:val="24"/>
                <w:szCs w:val="24"/>
              </w:rPr>
              <w:t>销售投资顾问有限公司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办公地址：上海市浦东新区东方路1267号11层</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客服电话：400-820-2899</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公司网站：</w:t>
            </w:r>
            <w:r w:rsidRPr="00AA1DCC">
              <w:rPr>
                <w:rFonts w:asciiTheme="minorEastAsia" w:hAnsiTheme="minorEastAsia" w:cs="Arial"/>
                <w:sz w:val="24"/>
                <w:szCs w:val="24"/>
              </w:rPr>
              <w:t xml:space="preserve"> www.erichfund.com</w:t>
            </w:r>
          </w:p>
        </w:tc>
      </w:tr>
      <w:tr w:rsidR="00F00F4C" w:rsidRPr="00C744F0" w:rsidTr="00F00F4C">
        <w:tc>
          <w:tcPr>
            <w:tcW w:w="675"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t>7</w:t>
            </w:r>
          </w:p>
        </w:tc>
        <w:tc>
          <w:tcPr>
            <w:tcW w:w="2581"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深圳市新兰德证券投资咨询有限公司</w:t>
            </w:r>
          </w:p>
        </w:tc>
        <w:tc>
          <w:tcPr>
            <w:tcW w:w="5039" w:type="dxa"/>
            <w:hideMark/>
          </w:tcPr>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办公地址：北京市西城区宣武门外大街</w:t>
            </w:r>
            <w:r w:rsidRPr="00AA1DCC">
              <w:rPr>
                <w:rFonts w:asciiTheme="minorEastAsia" w:hAnsiTheme="minorEastAsia" w:cs="Arial"/>
                <w:sz w:val="24"/>
                <w:szCs w:val="24"/>
              </w:rPr>
              <w:t>10</w:t>
            </w:r>
            <w:r w:rsidRPr="00AA1DCC">
              <w:rPr>
                <w:rFonts w:asciiTheme="minorEastAsia" w:hAnsiTheme="minorEastAsia" w:cs="Arial" w:hint="eastAsia"/>
                <w:sz w:val="24"/>
                <w:szCs w:val="24"/>
              </w:rPr>
              <w:t>号</w:t>
            </w:r>
            <w:proofErr w:type="gramStart"/>
            <w:r w:rsidRPr="00AA1DCC">
              <w:rPr>
                <w:rFonts w:asciiTheme="minorEastAsia" w:hAnsiTheme="minorEastAsia" w:cs="Arial" w:hint="eastAsia"/>
                <w:sz w:val="24"/>
                <w:szCs w:val="24"/>
              </w:rPr>
              <w:t>庄胜广场</w:t>
            </w:r>
            <w:proofErr w:type="gramEnd"/>
            <w:r w:rsidRPr="00AA1DCC">
              <w:rPr>
                <w:rFonts w:asciiTheme="minorEastAsia" w:hAnsiTheme="minorEastAsia" w:cs="Arial" w:hint="eastAsia"/>
                <w:sz w:val="24"/>
                <w:szCs w:val="24"/>
              </w:rPr>
              <w:t>中央办公楼东翼</w:t>
            </w:r>
            <w:r w:rsidRPr="00AA1DCC">
              <w:rPr>
                <w:rFonts w:asciiTheme="minorEastAsia" w:hAnsiTheme="minorEastAsia" w:cs="Arial"/>
                <w:sz w:val="24"/>
                <w:szCs w:val="24"/>
              </w:rPr>
              <w:t>7</w:t>
            </w:r>
            <w:r w:rsidRPr="00AA1DCC">
              <w:rPr>
                <w:rFonts w:asciiTheme="minorEastAsia" w:hAnsiTheme="minorEastAsia" w:cs="Arial" w:hint="eastAsia"/>
                <w:sz w:val="24"/>
                <w:szCs w:val="24"/>
              </w:rPr>
              <w:t>层</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w:t>
            </w:r>
            <w:r w:rsidRPr="00AA1DCC">
              <w:rPr>
                <w:rFonts w:asciiTheme="minorEastAsia" w:hAnsiTheme="minorEastAsia" w:cs="Arial"/>
                <w:sz w:val="24"/>
                <w:szCs w:val="24"/>
              </w:rPr>
              <w:t>400-166-1188</w:t>
            </w:r>
          </w:p>
          <w:p w:rsidR="00F00F4C" w:rsidRPr="00AA1DCC" w:rsidRDefault="00F00F4C" w:rsidP="00AA1DC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r w:rsidRPr="00AA1DCC">
              <w:rPr>
                <w:rFonts w:asciiTheme="minorEastAsia" w:hAnsiTheme="minorEastAsia" w:cs="Arial"/>
                <w:sz w:val="24"/>
                <w:szCs w:val="24"/>
              </w:rPr>
              <w:t>http://8.jrj.com.cn/</w:t>
            </w:r>
          </w:p>
        </w:tc>
      </w:tr>
      <w:tr w:rsidR="00F00F4C" w:rsidRPr="00C744F0" w:rsidTr="00F00F4C">
        <w:tc>
          <w:tcPr>
            <w:tcW w:w="675"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t>8</w:t>
            </w:r>
          </w:p>
        </w:tc>
        <w:tc>
          <w:tcPr>
            <w:tcW w:w="2581" w:type="dxa"/>
            <w:hideMark/>
          </w:tcPr>
          <w:p w:rsidR="00F00F4C" w:rsidRPr="00AA1DCC" w:rsidRDefault="00F00F4C" w:rsidP="0098279D">
            <w:pPr>
              <w:rPr>
                <w:rFonts w:asciiTheme="minorEastAsia" w:eastAsiaTheme="minorEastAsia" w:hAnsiTheme="minorEastAsia" w:cs="Arial"/>
                <w:kern w:val="2"/>
                <w:sz w:val="24"/>
                <w:szCs w:val="24"/>
              </w:rPr>
            </w:pPr>
            <w:proofErr w:type="gramStart"/>
            <w:r w:rsidRPr="00AA1DCC">
              <w:rPr>
                <w:rFonts w:asciiTheme="minorEastAsia" w:hAnsiTheme="minorEastAsia" w:cs="Arial" w:hint="eastAsia"/>
                <w:sz w:val="24"/>
                <w:szCs w:val="24"/>
              </w:rPr>
              <w:t>泰诚财富</w:t>
            </w:r>
            <w:proofErr w:type="gramEnd"/>
            <w:r w:rsidRPr="00AA1DCC">
              <w:rPr>
                <w:rFonts w:asciiTheme="minorEastAsia" w:hAnsiTheme="minorEastAsia" w:cs="Arial" w:hint="eastAsia"/>
                <w:sz w:val="24"/>
                <w:szCs w:val="24"/>
              </w:rPr>
              <w:t>基金销售（大连）有限公司</w:t>
            </w:r>
          </w:p>
        </w:tc>
        <w:tc>
          <w:tcPr>
            <w:tcW w:w="5039" w:type="dxa"/>
            <w:hideMark/>
          </w:tcPr>
          <w:p w:rsidR="00F00F4C" w:rsidRPr="00AA1DCC" w:rsidRDefault="00F00F4C" w:rsidP="00F00F4C">
            <w:pPr>
              <w:tabs>
                <w:tab w:val="num" w:pos="540"/>
              </w:tabs>
              <w:adjustRightInd w:val="0"/>
              <w:snapToGrid w:val="0"/>
              <w:spacing w:line="360" w:lineRule="auto"/>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注册（办公）地址：辽宁省大连市沙河口区星海中龙园3号</w:t>
            </w:r>
          </w:p>
          <w:p w:rsidR="00F00F4C" w:rsidRPr="00AA1DCC" w:rsidRDefault="00F00F4C" w:rsidP="00F00F4C">
            <w:pPr>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客户服务电话：4006411999</w:t>
            </w:r>
          </w:p>
          <w:p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hyperlink r:id="rId18" w:history="1">
              <w:r w:rsidRPr="00AA1DCC">
                <w:rPr>
                  <w:rFonts w:asciiTheme="minorEastAsia" w:hAnsiTheme="minorEastAsia" w:cs="Arial"/>
                  <w:sz w:val="24"/>
                  <w:szCs w:val="24"/>
                </w:rPr>
                <w:t>www.taichengcaifu.com</w:t>
              </w:r>
            </w:hyperlink>
          </w:p>
        </w:tc>
      </w:tr>
      <w:tr w:rsidR="00F00F4C" w:rsidRPr="00C744F0" w:rsidTr="00F00F4C">
        <w:tc>
          <w:tcPr>
            <w:tcW w:w="675"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t>9</w:t>
            </w:r>
          </w:p>
        </w:tc>
        <w:tc>
          <w:tcPr>
            <w:tcW w:w="2581"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济安财富（北京）基金销售有限公司</w:t>
            </w:r>
          </w:p>
        </w:tc>
        <w:tc>
          <w:tcPr>
            <w:tcW w:w="5039" w:type="dxa"/>
            <w:hideMark/>
          </w:tcPr>
          <w:p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办公地址：北京市朝阳区东三环中路7号北京财富中心A座46层</w:t>
            </w:r>
            <w:r w:rsidRPr="00AA1DCC" w:rsidDel="00E15C1D">
              <w:rPr>
                <w:rFonts w:asciiTheme="minorEastAsia" w:hAnsiTheme="minorEastAsia" w:cs="Arial"/>
                <w:sz w:val="24"/>
                <w:szCs w:val="24"/>
              </w:rPr>
              <w:t xml:space="preserve"> </w:t>
            </w:r>
          </w:p>
          <w:p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w:t>
            </w:r>
            <w:r w:rsidRPr="00AA1DCC">
              <w:rPr>
                <w:rFonts w:asciiTheme="minorEastAsia" w:hAnsiTheme="minorEastAsia" w:cs="Arial"/>
                <w:sz w:val="24"/>
                <w:szCs w:val="24"/>
              </w:rPr>
              <w:t>400-673-7010</w:t>
            </w:r>
          </w:p>
          <w:p w:rsidR="00F00F4C" w:rsidRPr="00AA1DCC" w:rsidRDefault="00F00F4C" w:rsidP="00F00F4C">
            <w:pPr>
              <w:spacing w:line="400" w:lineRule="exact"/>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hyperlink r:id="rId19" w:history="1">
              <w:r w:rsidRPr="00AA1DCC">
                <w:rPr>
                  <w:rFonts w:asciiTheme="minorEastAsia" w:hAnsiTheme="minorEastAsia" w:cstheme="minorBidi"/>
                  <w:sz w:val="24"/>
                  <w:szCs w:val="24"/>
                </w:rPr>
                <w:t>www.jianfortune.com</w:t>
              </w:r>
            </w:hyperlink>
          </w:p>
        </w:tc>
      </w:tr>
      <w:tr w:rsidR="00F00F4C" w:rsidRPr="00C744F0" w:rsidTr="00F00F4C">
        <w:tc>
          <w:tcPr>
            <w:tcW w:w="675"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sz w:val="24"/>
                <w:szCs w:val="24"/>
              </w:rPr>
              <w:t>10</w:t>
            </w:r>
          </w:p>
        </w:tc>
        <w:tc>
          <w:tcPr>
            <w:tcW w:w="2581" w:type="dxa"/>
            <w:hideMark/>
          </w:tcPr>
          <w:p w:rsidR="00F00F4C" w:rsidRPr="00AA1DCC" w:rsidRDefault="00F00F4C" w:rsidP="0098279D">
            <w:pPr>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金惠家保险代理有限公司</w:t>
            </w:r>
          </w:p>
        </w:tc>
        <w:tc>
          <w:tcPr>
            <w:tcW w:w="5039" w:type="dxa"/>
            <w:hideMark/>
          </w:tcPr>
          <w:p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注册(办公)地址：</w:t>
            </w:r>
            <w:r w:rsidRPr="00AA1DCC">
              <w:rPr>
                <w:rFonts w:asciiTheme="minorEastAsia" w:hAnsiTheme="minorEastAsia" w:cs="Arial"/>
                <w:sz w:val="24"/>
                <w:szCs w:val="24"/>
              </w:rPr>
              <w:t xml:space="preserve"> </w:t>
            </w:r>
            <w:r w:rsidRPr="00AA1DCC">
              <w:rPr>
                <w:rFonts w:asciiTheme="minorEastAsia" w:hAnsiTheme="minorEastAsia" w:cs="Arial" w:hint="eastAsia"/>
                <w:sz w:val="24"/>
                <w:szCs w:val="24"/>
              </w:rPr>
              <w:t>北京市西城区阜成门外大街2号19层A2017</w:t>
            </w:r>
          </w:p>
          <w:p w:rsidR="00F00F4C" w:rsidRPr="00AA1DCC" w:rsidRDefault="00F00F4C" w:rsidP="00F00F4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客户服务电话：400-1060101</w:t>
            </w:r>
          </w:p>
          <w:p w:rsidR="00F00F4C" w:rsidRPr="00AA1DCC" w:rsidRDefault="00F00F4C" w:rsidP="00AA1DCC">
            <w:pPr>
              <w:widowControl/>
              <w:spacing w:line="360" w:lineRule="auto"/>
              <w:jc w:val="left"/>
              <w:rPr>
                <w:rFonts w:asciiTheme="minorEastAsia" w:eastAsiaTheme="minorEastAsia" w:hAnsiTheme="minorEastAsia" w:cs="Arial"/>
                <w:kern w:val="2"/>
                <w:sz w:val="24"/>
                <w:szCs w:val="24"/>
              </w:rPr>
            </w:pPr>
            <w:r w:rsidRPr="00AA1DCC">
              <w:rPr>
                <w:rFonts w:asciiTheme="minorEastAsia" w:hAnsiTheme="minorEastAsia" w:cs="Arial" w:hint="eastAsia"/>
                <w:sz w:val="24"/>
                <w:szCs w:val="24"/>
              </w:rPr>
              <w:t>网址：</w:t>
            </w:r>
            <w:r w:rsidRPr="00AA1DCC">
              <w:rPr>
                <w:rFonts w:asciiTheme="minorEastAsia" w:hAnsiTheme="minorEastAsia" w:cs="Arial"/>
                <w:sz w:val="24"/>
                <w:szCs w:val="24"/>
              </w:rPr>
              <w:t xml:space="preserve"> www.jhjfund.com</w:t>
            </w:r>
          </w:p>
        </w:tc>
      </w:tr>
      <w:tr w:rsidR="004570E4" w:rsidRPr="00C744F0" w:rsidTr="00F00F4C">
        <w:tc>
          <w:tcPr>
            <w:tcW w:w="675" w:type="dxa"/>
          </w:tcPr>
          <w:p w:rsidR="004570E4" w:rsidRPr="00AA1DCC" w:rsidRDefault="004570E4" w:rsidP="0098279D">
            <w:pPr>
              <w:rPr>
                <w:rFonts w:asciiTheme="minorEastAsia" w:hAnsiTheme="minorEastAsia" w:cs="Arial"/>
                <w:sz w:val="24"/>
                <w:szCs w:val="24"/>
              </w:rPr>
            </w:pPr>
            <w:r>
              <w:rPr>
                <w:rFonts w:asciiTheme="minorEastAsia" w:hAnsiTheme="minorEastAsia" w:cs="Arial" w:hint="eastAsia"/>
                <w:sz w:val="24"/>
                <w:szCs w:val="24"/>
              </w:rPr>
              <w:t>11</w:t>
            </w:r>
          </w:p>
        </w:tc>
        <w:tc>
          <w:tcPr>
            <w:tcW w:w="2581" w:type="dxa"/>
          </w:tcPr>
          <w:p w:rsidR="004570E4" w:rsidRPr="00AA1DCC" w:rsidRDefault="004570E4" w:rsidP="0098279D">
            <w:pPr>
              <w:rPr>
                <w:rFonts w:asciiTheme="minorEastAsia" w:hAnsiTheme="minorEastAsia" w:cs="Arial"/>
                <w:sz w:val="24"/>
                <w:szCs w:val="24"/>
              </w:rPr>
            </w:pPr>
            <w:r w:rsidRPr="004570E4">
              <w:rPr>
                <w:rFonts w:asciiTheme="minorEastAsia" w:hAnsiTheme="minorEastAsia" w:cs="Arial" w:hint="eastAsia"/>
                <w:sz w:val="24"/>
                <w:szCs w:val="24"/>
              </w:rPr>
              <w:t>民</w:t>
            </w:r>
            <w:proofErr w:type="gramStart"/>
            <w:r w:rsidRPr="004570E4">
              <w:rPr>
                <w:rFonts w:asciiTheme="minorEastAsia" w:hAnsiTheme="minorEastAsia" w:cs="Arial" w:hint="eastAsia"/>
                <w:sz w:val="24"/>
                <w:szCs w:val="24"/>
              </w:rPr>
              <w:t>商基金</w:t>
            </w:r>
            <w:proofErr w:type="gramEnd"/>
            <w:r w:rsidRPr="004570E4">
              <w:rPr>
                <w:rFonts w:asciiTheme="minorEastAsia" w:hAnsiTheme="minorEastAsia" w:cs="Arial" w:hint="eastAsia"/>
                <w:sz w:val="24"/>
                <w:szCs w:val="24"/>
              </w:rPr>
              <w:t>销售(上海)有限公司</w:t>
            </w:r>
          </w:p>
        </w:tc>
        <w:tc>
          <w:tcPr>
            <w:tcW w:w="5039" w:type="dxa"/>
          </w:tcPr>
          <w:p w:rsidR="004570E4" w:rsidRPr="004570E4" w:rsidRDefault="004570E4" w:rsidP="00F00F4C">
            <w:pPr>
              <w:widowControl/>
              <w:spacing w:line="360" w:lineRule="auto"/>
              <w:jc w:val="left"/>
              <w:rPr>
                <w:rFonts w:asciiTheme="minorEastAsia" w:hAnsiTheme="minorEastAsia" w:cs="Arial"/>
                <w:sz w:val="24"/>
                <w:szCs w:val="24"/>
              </w:rPr>
            </w:pPr>
            <w:r w:rsidRPr="004570E4">
              <w:rPr>
                <w:rFonts w:asciiTheme="minorEastAsia" w:hAnsiTheme="minorEastAsia" w:cs="Arial" w:hint="eastAsia"/>
                <w:sz w:val="24"/>
                <w:szCs w:val="24"/>
              </w:rPr>
              <w:t>注册(办公)地址：上海黄浦区北京东路666号H区（东座）6楼A31室</w:t>
            </w:r>
          </w:p>
          <w:p w:rsidR="004570E4" w:rsidRPr="004570E4" w:rsidRDefault="004570E4" w:rsidP="00F00F4C">
            <w:pPr>
              <w:widowControl/>
              <w:spacing w:line="360" w:lineRule="auto"/>
              <w:jc w:val="left"/>
              <w:rPr>
                <w:rFonts w:asciiTheme="minorEastAsia" w:hAnsiTheme="minorEastAsia" w:cs="Arial"/>
                <w:sz w:val="24"/>
                <w:szCs w:val="24"/>
              </w:rPr>
            </w:pPr>
            <w:r w:rsidRPr="004570E4">
              <w:rPr>
                <w:rFonts w:asciiTheme="minorEastAsia" w:hAnsiTheme="minorEastAsia" w:cs="Arial" w:hint="eastAsia"/>
                <w:sz w:val="24"/>
                <w:szCs w:val="24"/>
              </w:rPr>
              <w:t>客户服务电话：021-50206003</w:t>
            </w:r>
          </w:p>
          <w:p w:rsidR="004570E4" w:rsidRPr="00AA1DCC" w:rsidRDefault="004570E4" w:rsidP="00F00F4C">
            <w:pPr>
              <w:widowControl/>
              <w:spacing w:line="360" w:lineRule="auto"/>
              <w:jc w:val="left"/>
              <w:rPr>
                <w:rFonts w:asciiTheme="minorEastAsia" w:hAnsiTheme="minorEastAsia" w:cs="Arial"/>
                <w:sz w:val="24"/>
                <w:szCs w:val="24"/>
              </w:rPr>
            </w:pPr>
            <w:r w:rsidRPr="004570E4">
              <w:rPr>
                <w:rFonts w:asciiTheme="minorEastAsia" w:hAnsiTheme="minorEastAsia" w:cs="Arial" w:hint="eastAsia"/>
                <w:sz w:val="24"/>
                <w:szCs w:val="24"/>
              </w:rPr>
              <w:t>网址：http://www.msftec.com</w:t>
            </w:r>
          </w:p>
        </w:tc>
      </w:tr>
    </w:tbl>
    <w:p w:rsidR="00F00F4C" w:rsidRPr="00F00F4C" w:rsidRDefault="00F00F4C" w:rsidP="00D73D18">
      <w:pPr>
        <w:tabs>
          <w:tab w:val="num" w:pos="54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F00F4C">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lastRenderedPageBreak/>
        <w:t xml:space="preserve">名称：富荣基金管理有限公司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w:t>
      </w:r>
      <w:proofErr w:type="gramStart"/>
      <w:r w:rsidRPr="00D73D18">
        <w:rPr>
          <w:rFonts w:asciiTheme="minorEastAsia" w:hAnsiTheme="minorEastAsia" w:cs="Arial" w:hint="eastAsia"/>
          <w:kern w:val="0"/>
          <w:sz w:val="24"/>
          <w:szCs w:val="24"/>
        </w:rPr>
        <w:t>星展银行</w:t>
      </w:r>
      <w:proofErr w:type="gramEnd"/>
      <w:r w:rsidRPr="00D73D18">
        <w:rPr>
          <w:rFonts w:asciiTheme="minorEastAsia" w:hAnsiTheme="minorEastAsia" w:cs="Arial" w:hint="eastAsia"/>
          <w:kern w:val="0"/>
          <w:sz w:val="24"/>
          <w:szCs w:val="24"/>
        </w:rPr>
        <w:t>大厦6楼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w:t>
      </w:r>
      <w:proofErr w:type="gramStart"/>
      <w:r w:rsidRPr="00D73D18">
        <w:rPr>
          <w:rFonts w:asciiTheme="minorEastAsia" w:hAnsiTheme="minorEastAsia" w:cs="Arial" w:hint="eastAsia"/>
          <w:kern w:val="0"/>
          <w:sz w:val="24"/>
          <w:szCs w:val="24"/>
        </w:rPr>
        <w:t>边晓红</w:t>
      </w:r>
      <w:proofErr w:type="gramEnd"/>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proofErr w:type="gramStart"/>
      <w:r w:rsidR="00965E53" w:rsidRPr="00D73D18">
        <w:rPr>
          <w:rFonts w:asciiTheme="minorEastAsia" w:hAnsiTheme="minorEastAsia" w:cs="Arial" w:hint="eastAsia"/>
          <w:kern w:val="0"/>
          <w:sz w:val="24"/>
          <w:szCs w:val="24"/>
        </w:rPr>
        <w:t>边晓红</w:t>
      </w:r>
      <w:proofErr w:type="gramEnd"/>
    </w:p>
    <w:p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C70DA5">
          <w:footerReference w:type="default" r:id="rId20"/>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352229753"/>
      <w:bookmarkStart w:id="117" w:name="_Toc16859"/>
      <w:bookmarkStart w:id="118" w:name="_Toc15143"/>
      <w:bookmarkStart w:id="119" w:name="_Toc3601"/>
      <w:bookmarkStart w:id="120" w:name="_Toc12245"/>
      <w:bookmarkStart w:id="121" w:name="_Toc31235"/>
      <w:bookmarkStart w:id="122" w:name="_Toc31653"/>
      <w:bookmarkStart w:id="123" w:name="_Toc123112235"/>
      <w:bookmarkStart w:id="124" w:name="_Toc31644"/>
      <w:bookmarkStart w:id="125" w:name="_Toc141703887"/>
      <w:bookmarkStart w:id="126" w:name="_Toc14835"/>
      <w:bookmarkStart w:id="127" w:name="_Toc6405"/>
      <w:bookmarkStart w:id="128" w:name="_Toc123051453"/>
      <w:bookmarkStart w:id="129" w:name="_Toc139991737"/>
      <w:bookmarkStart w:id="130" w:name="_Toc123102454"/>
      <w:bookmarkStart w:id="131" w:name="_Toc98560353"/>
      <w:bookmarkStart w:id="132" w:name="_Toc26207"/>
      <w:bookmarkStart w:id="133"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1745C9" w:rsidRPr="00886EAA" w:rsidRDefault="001745C9" w:rsidP="00886EAA">
      <w:pPr>
        <w:pStyle w:val="1"/>
        <w:jc w:val="center"/>
        <w:rPr>
          <w:sz w:val="30"/>
          <w:szCs w:val="30"/>
        </w:rPr>
      </w:pPr>
      <w:bookmarkStart w:id="134" w:name="_Toc471892868"/>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4"/>
      <w:bookmarkEnd w:id="115"/>
      <w:bookmarkEnd w:id="134"/>
    </w:p>
    <w:p w:rsidR="00DD53A7" w:rsidRPr="00CF5831" w:rsidRDefault="00D9445F" w:rsidP="00CF5831">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E674AD">
        <w:rPr>
          <w:rFonts w:asciiTheme="minorEastAsia" w:hAnsiTheme="minorEastAsia" w:cs="Arial" w:hint="eastAsia"/>
          <w:sz w:val="24"/>
          <w:szCs w:val="24"/>
        </w:rPr>
        <w:t>6</w:t>
      </w:r>
      <w:r w:rsidRPr="00D73D18">
        <w:rPr>
          <w:rFonts w:asciiTheme="minorEastAsia" w:hAnsiTheme="minorEastAsia" w:cs="Arial" w:hint="eastAsia"/>
          <w:sz w:val="24"/>
          <w:szCs w:val="24"/>
        </w:rPr>
        <w:t>月</w:t>
      </w:r>
      <w:r w:rsidR="00E674AD">
        <w:rPr>
          <w:rFonts w:asciiTheme="minorEastAsia" w:hAnsiTheme="minorEastAsia" w:cs="Arial" w:hint="eastAsia"/>
          <w:sz w:val="24"/>
          <w:szCs w:val="24"/>
        </w:rPr>
        <w:t>16</w:t>
      </w:r>
      <w:r w:rsidRPr="00D73D18">
        <w:rPr>
          <w:rFonts w:asciiTheme="minorEastAsia" w:hAnsiTheme="minorEastAsia" w:cs="Arial" w:hint="eastAsia"/>
          <w:sz w:val="24"/>
          <w:szCs w:val="24"/>
        </w:rPr>
        <w:t>日经中国证监会证监许可[201</w:t>
      </w:r>
      <w:r w:rsidR="00601E16">
        <w:rPr>
          <w:rFonts w:asciiTheme="minorEastAsia" w:hAnsiTheme="minorEastAsia" w:cs="Arial" w:hint="eastAsia"/>
          <w:sz w:val="24"/>
          <w:szCs w:val="24"/>
        </w:rPr>
        <w:t>7</w:t>
      </w:r>
      <w:r w:rsidRPr="00D73D18">
        <w:rPr>
          <w:rFonts w:asciiTheme="minorEastAsia" w:hAnsiTheme="minorEastAsia" w:cs="Arial" w:hint="eastAsia"/>
          <w:sz w:val="24"/>
          <w:szCs w:val="24"/>
        </w:rPr>
        <w:t>]</w:t>
      </w:r>
      <w:r w:rsidR="00E674AD">
        <w:rPr>
          <w:rFonts w:asciiTheme="minorEastAsia" w:hAnsiTheme="minorEastAsia" w:cs="Arial" w:hint="eastAsia"/>
          <w:sz w:val="24"/>
          <w:szCs w:val="24"/>
        </w:rPr>
        <w:t>931</w:t>
      </w:r>
      <w:r w:rsidRPr="00D73D18">
        <w:rPr>
          <w:rFonts w:asciiTheme="minorEastAsia" w:hAnsiTheme="minorEastAsia" w:cs="Arial" w:hint="eastAsia"/>
          <w:sz w:val="24"/>
          <w:szCs w:val="24"/>
        </w:rPr>
        <w:t>号文准予注册募集。</w:t>
      </w:r>
      <w:r w:rsidR="00CF5831">
        <w:rPr>
          <w:rFonts w:asciiTheme="minorEastAsia" w:hAnsiTheme="minorEastAsia" w:cs="Arial" w:hint="eastAsia"/>
          <w:sz w:val="24"/>
          <w:szCs w:val="24"/>
        </w:rPr>
        <w:t>本基金于2017年12月15日起通过各销售机构向社会公开募集，截至2018年3月13日，基金募集工作已顺利结束。</w:t>
      </w:r>
    </w:p>
    <w:p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rsidSect="00C70DA5">
          <w:footerReference w:type="default" r:id="rId21"/>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18567"/>
      <w:bookmarkStart w:id="139" w:name="_Toc3771"/>
      <w:bookmarkStart w:id="140" w:name="_Toc3321"/>
      <w:bookmarkStart w:id="141" w:name="_Toc7058"/>
      <w:bookmarkStart w:id="142" w:name="_Toc11030"/>
      <w:bookmarkStart w:id="143" w:name="_Toc123102455"/>
      <w:bookmarkStart w:id="144" w:name="_Toc352229754"/>
      <w:bookmarkStart w:id="145" w:name="_Toc6447"/>
      <w:bookmarkStart w:id="146" w:name="_Toc20768"/>
      <w:bookmarkStart w:id="147" w:name="_Toc141703888"/>
      <w:bookmarkStart w:id="148" w:name="_Toc79392583"/>
      <w:bookmarkStart w:id="149" w:name="_Toc9706"/>
      <w:bookmarkStart w:id="150" w:name="_Toc139991738"/>
      <w:bookmarkStart w:id="151" w:name="_Toc123051454"/>
      <w:bookmarkStart w:id="152" w:name="_Toc10650"/>
      <w:bookmarkStart w:id="153" w:name="_Toc123112236"/>
      <w:bookmarkStart w:id="154" w:name="_Toc25783"/>
      <w:bookmarkStart w:id="155" w:name="_Toc98560354"/>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1745C9" w:rsidRPr="00886EAA" w:rsidRDefault="001745C9" w:rsidP="00886EAA">
      <w:pPr>
        <w:pStyle w:val="1"/>
        <w:jc w:val="center"/>
        <w:rPr>
          <w:sz w:val="30"/>
          <w:szCs w:val="30"/>
        </w:rPr>
      </w:pPr>
      <w:bookmarkStart w:id="157" w:name="_Toc471892869"/>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5"/>
      <w:bookmarkEnd w:id="136"/>
      <w:r w:rsidRPr="00886EAA">
        <w:rPr>
          <w:rFonts w:hint="eastAsia"/>
          <w:sz w:val="30"/>
          <w:szCs w:val="30"/>
        </w:rPr>
        <w:t>合同的生效</w:t>
      </w:r>
      <w:bookmarkEnd w:id="137"/>
      <w:bookmarkEnd w:id="157"/>
    </w:p>
    <w:p w:rsidR="00CD0E38" w:rsidRDefault="00A90E33" w:rsidP="00D73D18">
      <w:pPr>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rsidR="007B1A77" w:rsidRPr="00D73D18" w:rsidRDefault="007B1A77" w:rsidP="00D73D18">
      <w:pPr>
        <w:adjustRightInd w:val="0"/>
        <w:snapToGrid w:val="0"/>
        <w:spacing w:line="360" w:lineRule="auto"/>
        <w:ind w:firstLineChars="200" w:firstLine="480"/>
        <w:jc w:val="left"/>
        <w:rPr>
          <w:rFonts w:asciiTheme="minorEastAsia" w:hAnsiTheme="minorEastAsia" w:cs="Times New Roman"/>
          <w:sz w:val="24"/>
          <w:szCs w:val="24"/>
        </w:rPr>
      </w:pPr>
      <w:r w:rsidRPr="00D73D18">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rsidR="00227859" w:rsidRDefault="007B1A77" w:rsidP="00D73D18">
      <w:pPr>
        <w:widowControl/>
        <w:spacing w:line="360" w:lineRule="auto"/>
        <w:ind w:firstLineChars="200" w:firstLine="480"/>
        <w:jc w:val="left"/>
        <w:rPr>
          <w:rFonts w:ascii="Arial" w:eastAsia="宋体" w:hAnsi="Arial" w:cs="Times New Roman"/>
          <w:szCs w:val="20"/>
        </w:rPr>
        <w:sectPr w:rsidR="00227859" w:rsidSect="00C70DA5">
          <w:footerReference w:type="default" r:id="rId22"/>
          <w:pgSz w:w="11906" w:h="16838"/>
          <w:pgMar w:top="1440" w:right="1800" w:bottom="1440" w:left="1800" w:header="851" w:footer="992" w:gutter="0"/>
          <w:pgNumType w:chapStyle="1"/>
          <w:cols w:space="720"/>
          <w:docGrid w:type="lines" w:linePitch="312"/>
        </w:sectPr>
      </w:pPr>
      <w:r w:rsidRPr="00D73D18">
        <w:rPr>
          <w:rFonts w:asciiTheme="minorEastAsia" w:hAnsiTheme="minorEastAsia" w:cs="Times New Roman" w:hint="eastAsia"/>
          <w:sz w:val="24"/>
          <w:szCs w:val="24"/>
        </w:rPr>
        <w:t xml:space="preserve">法律法规另有规定时，从其规定。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18206"/>
      <w:bookmarkStart w:id="165" w:name="_Toc352229755"/>
      <w:bookmarkStart w:id="166" w:name="_Toc123051455"/>
      <w:bookmarkStart w:id="167" w:name="_Toc725"/>
      <w:bookmarkStart w:id="168" w:name="_Toc141703889"/>
      <w:bookmarkStart w:id="169" w:name="_Toc3080"/>
      <w:bookmarkStart w:id="170" w:name="_Toc98560355"/>
      <w:bookmarkStart w:id="171" w:name="_Toc16164"/>
      <w:bookmarkStart w:id="172" w:name="_Toc123102456"/>
      <w:bookmarkStart w:id="173" w:name="_Toc10398"/>
      <w:bookmarkStart w:id="174" w:name="_Toc123112237"/>
      <w:bookmarkStart w:id="175" w:name="_Toc21735"/>
      <w:bookmarkStart w:id="176" w:name="_Toc139991739"/>
      <w:bookmarkStart w:id="177" w:name="_Toc3572"/>
      <w:bookmarkStart w:id="178" w:name="_Toc31821"/>
      <w:bookmarkStart w:id="179" w:name="_Toc1745"/>
      <w:bookmarkStart w:id="180" w:name="_Toc18769"/>
      <w:bookmarkStart w:id="181" w:name="_Toc3963"/>
      <w:bookmarkStart w:id="182" w:name="_GoBack"/>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82"/>
    </w:p>
    <w:p w:rsidR="001745C9" w:rsidRPr="00886EAA" w:rsidRDefault="001745C9" w:rsidP="00886EAA">
      <w:pPr>
        <w:pStyle w:val="1"/>
        <w:jc w:val="center"/>
        <w:rPr>
          <w:rFonts w:ascii="Arial" w:hAnsi="Arial" w:cs="Arial"/>
          <w:bCs/>
          <w:sz w:val="30"/>
          <w:szCs w:val="30"/>
        </w:rPr>
      </w:pPr>
      <w:bookmarkStart w:id="183" w:name="_Toc471892870"/>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8"/>
      <w:bookmarkEnd w:id="159"/>
      <w:bookmarkEnd w:id="160"/>
      <w:bookmarkEnd w:id="161"/>
      <w:bookmarkEnd w:id="162"/>
      <w:bookmarkEnd w:id="163"/>
      <w:bookmarkEnd w:id="183"/>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予以公告。基金投资者应当在销售机构办理基金销售业务的营业场所或按销售机构提供的其他方式办理基金份额的申购与赎回。</w:t>
      </w:r>
    </w:p>
    <w:p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AA00C1"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rsidR="0030418D" w:rsidRPr="0030418D" w:rsidRDefault="0030418D" w:rsidP="0030418D">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sidR="00417E3F">
        <w:rPr>
          <w:rFonts w:asciiTheme="minorEastAsia" w:hAnsiTheme="minorEastAsia" w:cs="Arial" w:hint="eastAsia"/>
          <w:sz w:val="24"/>
          <w:szCs w:val="24"/>
        </w:rPr>
        <w:t>2018年3</w:t>
      </w:r>
      <w:r>
        <w:rPr>
          <w:rFonts w:asciiTheme="minorEastAsia" w:hAnsiTheme="minorEastAsia" w:cs="Arial" w:hint="eastAsia"/>
          <w:sz w:val="24"/>
          <w:szCs w:val="24"/>
        </w:rPr>
        <w:t>月</w:t>
      </w:r>
      <w:r w:rsidR="00417E3F">
        <w:rPr>
          <w:rFonts w:asciiTheme="minorEastAsia" w:hAnsiTheme="minorEastAsia" w:cs="Arial" w:hint="eastAsia"/>
          <w:sz w:val="24"/>
          <w:szCs w:val="24"/>
        </w:rPr>
        <w:t>20</w:t>
      </w:r>
      <w:r>
        <w:rPr>
          <w:rFonts w:asciiTheme="minorEastAsia" w:hAnsiTheme="minorEastAsia" w:cs="Arial" w:hint="eastAsia"/>
          <w:sz w:val="24"/>
          <w:szCs w:val="24"/>
        </w:rPr>
        <w:t>日开始办理申购、赎回业务。</w:t>
      </w:r>
    </w:p>
    <w:p w:rsidR="001745C9"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D73D18">
        <w:rPr>
          <w:rFonts w:asciiTheme="minorEastAsia" w:hAnsiTheme="minorEastAsia" w:cs="Arial" w:hint="eastAsia"/>
          <w:sz w:val="24"/>
          <w:szCs w:val="24"/>
        </w:rPr>
        <w:t>且登记</w:t>
      </w:r>
      <w:proofErr w:type="gramEnd"/>
      <w:r w:rsidRPr="00D73D18">
        <w:rPr>
          <w:rFonts w:asciiTheme="minorEastAsia" w:hAnsiTheme="minorEastAsia" w:cs="Arial" w:hint="eastAsia"/>
          <w:sz w:val="24"/>
          <w:szCs w:val="24"/>
        </w:rPr>
        <w:t>机构确认接受的，其基金份额申购、赎回价格为下一开放日该类别基金份额申购、赎回的价格。</w:t>
      </w:r>
    </w:p>
    <w:bookmarkEnd w:id="184"/>
    <w:p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类基金份额，首次最低申购金额为人民币 1</w:t>
      </w:r>
      <w:r w:rsidR="007A354C">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7A354C">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类基金份额，首次最低申</w:t>
      </w:r>
      <w:r w:rsidRPr="00D73D18">
        <w:rPr>
          <w:rFonts w:asciiTheme="minorEastAsia" w:hAnsiTheme="minorEastAsia" w:cs="Arial" w:hint="eastAsia"/>
          <w:sz w:val="24"/>
          <w:szCs w:val="24"/>
        </w:rPr>
        <w:lastRenderedPageBreak/>
        <w:t>购金额为人民币</w:t>
      </w:r>
      <w:r w:rsidR="00563426">
        <w:rPr>
          <w:rFonts w:asciiTheme="minorEastAsia" w:hAnsiTheme="minorEastAsia" w:cs="Arial"/>
          <w:sz w:val="24"/>
          <w:szCs w:val="24"/>
        </w:rPr>
        <w:t>5,000,000</w:t>
      </w:r>
      <w:r w:rsidR="00A80A75">
        <w:rPr>
          <w:rFonts w:asciiTheme="minorEastAsia" w:hAnsiTheme="minorEastAsia" w:cs="Arial" w:hint="eastAsia"/>
          <w:sz w:val="24"/>
          <w:szCs w:val="24"/>
        </w:rPr>
        <w:t>.00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563426">
        <w:rPr>
          <w:rFonts w:asciiTheme="minorEastAsia" w:hAnsiTheme="minorEastAsia" w:cs="Arial"/>
          <w:sz w:val="24"/>
          <w:szCs w:val="24"/>
        </w:rPr>
        <w:t>,000</w:t>
      </w:r>
      <w:r w:rsidR="00A80A75">
        <w:rPr>
          <w:rFonts w:asciiTheme="minorEastAsia" w:hAnsiTheme="minorEastAsia" w:cs="Arial" w:hint="eastAsia"/>
          <w:sz w:val="24"/>
          <w:szCs w:val="24"/>
        </w:rPr>
        <w:t>.00</w:t>
      </w:r>
      <w:r w:rsidRPr="00D73D18">
        <w:rPr>
          <w:rFonts w:asciiTheme="minorEastAsia" w:hAnsiTheme="minorEastAsia" w:cs="Arial" w:hint="eastAsia"/>
          <w:sz w:val="24"/>
          <w:szCs w:val="24"/>
        </w:rPr>
        <w:t xml:space="preserve"> 元。各销售机构在不低于上述规定的前提下，可根据自己的情况调整首次最低申购金额和追加</w:t>
      </w:r>
      <w:r w:rsidR="00A105D3">
        <w:rPr>
          <w:rFonts w:asciiTheme="minorEastAsia" w:hAnsiTheme="minorEastAsia" w:cs="Arial" w:hint="eastAsia"/>
          <w:sz w:val="24"/>
          <w:szCs w:val="24"/>
        </w:rPr>
        <w:t>单笔</w:t>
      </w:r>
      <w:r w:rsidRPr="00D73D18">
        <w:rPr>
          <w:rFonts w:asciiTheme="minorEastAsia" w:hAnsiTheme="minorEastAsia" w:cs="Arial" w:hint="eastAsia"/>
          <w:sz w:val="24"/>
          <w:szCs w:val="24"/>
        </w:rPr>
        <w:t>最低申购金额限制，具体以销售机构公布的为准。</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rsidR="00266917" w:rsidRDefault="00266917" w:rsidP="00266917">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266917" w:rsidRDefault="00266917" w:rsidP="00266917">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w:t>
      </w:r>
      <w:r w:rsidRPr="00D73D18">
        <w:rPr>
          <w:rFonts w:asciiTheme="minorEastAsia" w:hAnsiTheme="minorEastAsia" w:cs="Arial" w:hint="eastAsia"/>
          <w:sz w:val="24"/>
          <w:szCs w:val="24"/>
        </w:rPr>
        <w:lastRenderedPageBreak/>
        <w:t>金的市场推广、销售、登记等各项费用。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DF6319"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rsidR="00A0497F" w:rsidRPr="00D73D18" w:rsidRDefault="00A0497F" w:rsidP="00A0497F">
      <w:pPr>
        <w:adjustRightInd w:val="0"/>
        <w:snapToGrid w:val="0"/>
        <w:spacing w:line="360" w:lineRule="auto"/>
        <w:rPr>
          <w:rFonts w:asciiTheme="minorEastAsia" w:hAnsiTheme="minorEastAsia" w:cs="Arial"/>
          <w:sz w:val="24"/>
          <w:szCs w:val="24"/>
        </w:rPr>
      </w:pPr>
    </w:p>
    <w:p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计算结果按照四舍五入方法，保留小数点后两位，由此产生的收益或损失由基金财产承担。</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上述计算结果按照四舍五入方法，保留小数点后两位，由此产生的收益或损失由基金财产承担。</w:t>
      </w:r>
    </w:p>
    <w:p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4353E6">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w:t>
      </w:r>
      <w:r w:rsidR="004353E6">
        <w:rPr>
          <w:rFonts w:asciiTheme="minorEastAsia" w:hAnsiTheme="minorEastAsia" w:cs="Arial" w:hint="eastAsia"/>
          <w:sz w:val="24"/>
          <w:szCs w:val="24"/>
        </w:rPr>
        <w:t>000</w:t>
      </w:r>
      <w:r>
        <w:rPr>
          <w:rFonts w:asciiTheme="minorEastAsia" w:hAnsiTheme="minorEastAsia" w:cs="Arial" w:hint="eastAsia"/>
          <w:sz w:val="24"/>
          <w:szCs w:val="24"/>
        </w:rPr>
        <w:t>,</w:t>
      </w:r>
      <w:r w:rsidR="00C5687A">
        <w:rPr>
          <w:rFonts w:asciiTheme="minorEastAsia" w:hAnsiTheme="minorEastAsia" w:cs="Arial" w:hint="eastAsia"/>
          <w:sz w:val="24"/>
          <w:szCs w:val="24"/>
        </w:rPr>
        <w:t>0</w:t>
      </w:r>
      <w:r w:rsidR="004353E6">
        <w:rPr>
          <w:rFonts w:asciiTheme="minorEastAsia" w:hAnsiTheme="minorEastAsia" w:cs="Arial" w:hint="eastAsia"/>
          <w:sz w:val="24"/>
          <w:szCs w:val="24"/>
        </w:rPr>
        <w:t>0</w:t>
      </w:r>
      <w:r w:rsidR="00C5687A">
        <w:rPr>
          <w:rFonts w:asciiTheme="minorEastAsia" w:hAnsiTheme="minorEastAsia" w:cs="Arial" w:hint="eastAsia"/>
          <w:sz w:val="24"/>
          <w:szCs w:val="24"/>
        </w:rPr>
        <w:t>0</w:t>
      </w:r>
      <w:r w:rsidR="000515D1">
        <w:rPr>
          <w:rFonts w:asciiTheme="minorEastAsia" w:hAnsiTheme="minorEastAsia" w:cs="Arial" w:hint="eastAsia"/>
          <w:sz w:val="24"/>
          <w:szCs w:val="24"/>
        </w:rPr>
        <w:t>.</w:t>
      </w:r>
      <w:r w:rsidR="004353E6">
        <w:rPr>
          <w:rFonts w:asciiTheme="minorEastAsia" w:hAnsiTheme="minorEastAsia" w:cs="Arial" w:hint="eastAsia"/>
          <w:sz w:val="24"/>
          <w:szCs w:val="24"/>
        </w:rPr>
        <w:t>00</w:t>
      </w:r>
      <w:r>
        <w:rPr>
          <w:rFonts w:asciiTheme="minorEastAsia" w:hAnsiTheme="minorEastAsia" w:cs="Arial" w:hint="eastAsia"/>
          <w:sz w:val="24"/>
          <w:szCs w:val="24"/>
        </w:rPr>
        <w:t>份</w:t>
      </w:r>
    </w:p>
    <w:p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4353E6">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w:t>
      </w:r>
      <w:r w:rsidR="000515D1" w:rsidRPr="00D73D18">
        <w:rPr>
          <w:rFonts w:asciiTheme="minorEastAsia" w:hAnsiTheme="minorEastAsia" w:cs="Arial"/>
          <w:sz w:val="24"/>
          <w:szCs w:val="24"/>
        </w:rPr>
        <w:t>0</w:t>
      </w:r>
      <w:r w:rsidR="004353E6">
        <w:rPr>
          <w:rFonts w:asciiTheme="minorEastAsia" w:hAnsiTheme="minorEastAsia" w:cs="Arial" w:hint="eastAsia"/>
          <w:sz w:val="24"/>
          <w:szCs w:val="24"/>
        </w:rPr>
        <w:t>00</w:t>
      </w:r>
      <w:r w:rsidR="00397AF5">
        <w:rPr>
          <w:rFonts w:asciiTheme="minorEastAsia" w:hAnsiTheme="minorEastAsia" w:cs="Arial" w:hint="eastAsia"/>
          <w:sz w:val="24"/>
          <w:szCs w:val="24"/>
        </w:rPr>
        <w:t>,0</w:t>
      </w:r>
      <w:r w:rsidR="004353E6">
        <w:rPr>
          <w:rFonts w:asciiTheme="minorEastAsia" w:hAnsiTheme="minorEastAsia" w:cs="Arial" w:hint="eastAsia"/>
          <w:sz w:val="24"/>
          <w:szCs w:val="24"/>
        </w:rPr>
        <w:t>0</w:t>
      </w:r>
      <w:r w:rsidR="00397AF5">
        <w:rPr>
          <w:rFonts w:asciiTheme="minorEastAsia" w:hAnsiTheme="minorEastAsia" w:cs="Arial" w:hint="eastAsia"/>
          <w:sz w:val="24"/>
          <w:szCs w:val="24"/>
        </w:rPr>
        <w:t>0.</w:t>
      </w:r>
      <w:r w:rsidR="004353E6">
        <w:rPr>
          <w:rFonts w:asciiTheme="minorEastAsia" w:hAnsiTheme="minorEastAsia" w:cs="Arial" w:hint="eastAsia"/>
          <w:sz w:val="24"/>
          <w:szCs w:val="24"/>
        </w:rPr>
        <w:t>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w:t>
      </w:r>
      <w:r w:rsidRPr="00646DF1">
        <w:rPr>
          <w:rFonts w:asciiTheme="minorEastAsia" w:hAnsiTheme="minorEastAsia" w:cs="Arial" w:hint="eastAsia"/>
          <w:sz w:val="24"/>
          <w:szCs w:val="24"/>
        </w:rPr>
        <w:lastRenderedPageBreak/>
        <w:t>损失由基金财产承担。</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lastRenderedPageBreak/>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8266F8"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266917" w:rsidRPr="009E3D1B" w:rsidRDefault="00266917" w:rsidP="00266917">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266917" w:rsidRDefault="00266917" w:rsidP="00266917">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rsidR="00266917" w:rsidRPr="000416E7" w:rsidRDefault="00266917" w:rsidP="00266917">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266917" w:rsidRPr="000416E7" w:rsidRDefault="00266917" w:rsidP="00266917">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1、因不可抗力导致基金管理人不能支付赎回款项。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rsidR="00C2125F" w:rsidRPr="00D73D18" w:rsidRDefault="00C2125F"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w:t>
      </w:r>
      <w:proofErr w:type="gramStart"/>
      <w:r w:rsidRPr="006E2B9C">
        <w:rPr>
          <w:rFonts w:asciiTheme="minorEastAsia" w:hAnsiTheme="minorEastAsia" w:cs="Arial" w:hint="eastAsia"/>
          <w:sz w:val="24"/>
          <w:szCs w:val="24"/>
        </w:rPr>
        <w:t>仍导致</w:t>
      </w:r>
      <w:proofErr w:type="gramEnd"/>
      <w:r w:rsidRPr="006E2B9C">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rsidR="0059102D" w:rsidRPr="00D73D18" w:rsidRDefault="00C2125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8B7206">
        <w:rPr>
          <w:bCs/>
          <w:sz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rsidR="00266917" w:rsidRPr="007B62D3" w:rsidRDefault="00266917" w:rsidP="00266917">
      <w:pPr>
        <w:spacing w:line="360" w:lineRule="auto"/>
        <w:ind w:firstLineChars="200" w:firstLine="480"/>
        <w:rPr>
          <w:bCs/>
          <w:sz w:val="24"/>
          <w:szCs w:val="24"/>
        </w:rPr>
      </w:pPr>
      <w:r w:rsidRPr="007B62D3">
        <w:rPr>
          <w:bCs/>
          <w:sz w:val="24"/>
          <w:szCs w:val="24"/>
        </w:rPr>
        <w:lastRenderedPageBreak/>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以上的部分，将自动进行延期办理。对于其余当日非自动延期办理</w:t>
      </w:r>
      <w:r w:rsidRPr="000416E7">
        <w:rPr>
          <w:bCs/>
          <w:sz w:val="24"/>
          <w:szCs w:val="24"/>
        </w:rPr>
        <w:t>的赎回申请，</w:t>
      </w:r>
      <w:r>
        <w:rPr>
          <w:rFonts w:hint="eastAsia"/>
          <w:bCs/>
          <w:sz w:val="24"/>
          <w:szCs w:val="24"/>
        </w:rPr>
        <w:t>有权</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w:t>
      </w:r>
      <w:proofErr w:type="gramStart"/>
      <w:r w:rsidRPr="00D73D18">
        <w:rPr>
          <w:rFonts w:asciiTheme="minorEastAsia" w:hAnsiTheme="minorEastAsia" w:cs="Arial" w:hint="eastAsia"/>
          <w:sz w:val="24"/>
          <w:szCs w:val="24"/>
        </w:rPr>
        <w:t>当日应</w:t>
      </w:r>
      <w:proofErr w:type="gramEnd"/>
      <w:r w:rsidRPr="00D73D18">
        <w:rPr>
          <w:rFonts w:asciiTheme="minorEastAsia" w:hAnsiTheme="minorEastAsia" w:cs="Arial" w:hint="eastAsia"/>
          <w:sz w:val="24"/>
          <w:szCs w:val="24"/>
        </w:rPr>
        <w:t>立即向中国证监会备案，并在规定期限内在指定媒介上刊登暂停公告。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十三、基金转换</w:t>
      </w:r>
    </w:p>
    <w:p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lastRenderedPageBreak/>
        <w:t>十八、基金份额的冻结、解冻与质押</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8B7206" w:rsidRPr="002B5F42" w:rsidRDefault="008B7206" w:rsidP="008B7206">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rsidR="00260AE0" w:rsidRDefault="00260AE0" w:rsidP="00D73D18">
      <w:pPr>
        <w:widowControl/>
        <w:spacing w:line="360" w:lineRule="auto"/>
        <w:ind w:firstLineChars="200" w:firstLine="480"/>
        <w:jc w:val="left"/>
        <w:rPr>
          <w:rFonts w:ascii="Arial" w:eastAsia="宋体" w:hAnsi="Arial" w:cs="Arial"/>
          <w:szCs w:val="21"/>
        </w:rPr>
        <w:sectPr w:rsidR="00260AE0" w:rsidSect="00C70DA5">
          <w:footerReference w:type="default" r:id="rId23"/>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886EAA" w:rsidRDefault="001745C9" w:rsidP="00886EAA">
      <w:pPr>
        <w:pStyle w:val="1"/>
        <w:jc w:val="center"/>
        <w:rPr>
          <w:sz w:val="30"/>
          <w:szCs w:val="30"/>
        </w:rPr>
      </w:pPr>
      <w:bookmarkStart w:id="206" w:name="_Toc471892871"/>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5"/>
      <w:bookmarkEnd w:id="206"/>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rsidR="001745C9"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rsidR="004C42FE" w:rsidRPr="00397A89" w:rsidRDefault="004C42FE" w:rsidP="004C42FE">
      <w:pPr>
        <w:autoSpaceDE w:val="0"/>
        <w:autoSpaceDN w:val="0"/>
        <w:spacing w:line="360" w:lineRule="auto"/>
        <w:ind w:firstLineChars="200" w:firstLine="480"/>
        <w:textAlignment w:val="bottom"/>
        <w:rPr>
          <w:bCs/>
          <w:sz w:val="24"/>
        </w:rPr>
      </w:pPr>
      <w:r w:rsidRPr="00397A89">
        <w:rPr>
          <w:rFonts w:hint="eastAsia"/>
          <w:bCs/>
          <w:sz w:val="24"/>
        </w:rPr>
        <w:t>本基金的投资</w:t>
      </w:r>
      <w:r>
        <w:rPr>
          <w:rFonts w:hint="eastAsia"/>
          <w:bCs/>
          <w:sz w:val="24"/>
        </w:rPr>
        <w:t>范围主要为</w:t>
      </w:r>
      <w:r w:rsidRPr="00397A89">
        <w:rPr>
          <w:rFonts w:hint="eastAsia"/>
          <w:bCs/>
          <w:sz w:val="24"/>
        </w:rPr>
        <w:t>具有良好流动性的金融工具，包括国内依法发行上市的股票（包括中小板、创业板及其他经中国证监会核准上市的股票），债券（</w:t>
      </w:r>
      <w:r w:rsidRPr="002D70AB">
        <w:rPr>
          <w:rFonts w:hint="eastAsia"/>
          <w:bCs/>
          <w:sz w:val="24"/>
        </w:rPr>
        <w:t>含国债、金融债、企业债、公司债、央行票据、中期票据、短期融资</w:t>
      </w:r>
      <w:proofErr w:type="gramStart"/>
      <w:r w:rsidRPr="002D70AB">
        <w:rPr>
          <w:rFonts w:hint="eastAsia"/>
          <w:bCs/>
          <w:sz w:val="24"/>
        </w:rPr>
        <w:t>券</w:t>
      </w:r>
      <w:proofErr w:type="gramEnd"/>
      <w:r w:rsidRPr="002D70AB">
        <w:rPr>
          <w:rFonts w:hint="eastAsia"/>
          <w:bCs/>
          <w:sz w:val="24"/>
        </w:rPr>
        <w:t>、</w:t>
      </w:r>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w:t>
      </w:r>
      <w:r w:rsidRPr="002D70AB">
        <w:rPr>
          <w:rFonts w:hint="eastAsia"/>
          <w:bCs/>
          <w:sz w:val="24"/>
        </w:rPr>
        <w:t>次级债、可转换债券、可交换债券、中小企业私</w:t>
      </w:r>
      <w:r>
        <w:rPr>
          <w:rFonts w:hint="eastAsia"/>
          <w:bCs/>
          <w:sz w:val="24"/>
        </w:rPr>
        <w:t>募</w:t>
      </w:r>
      <w:proofErr w:type="gramStart"/>
      <w:r>
        <w:rPr>
          <w:rFonts w:hint="eastAsia"/>
          <w:bCs/>
          <w:sz w:val="24"/>
        </w:rPr>
        <w:t>债及其</w:t>
      </w:r>
      <w:proofErr w:type="gramEnd"/>
      <w:r>
        <w:rPr>
          <w:rFonts w:hint="eastAsia"/>
          <w:bCs/>
          <w:sz w:val="24"/>
        </w:rPr>
        <w:t>他经中国证监会允许投资的债券或票据</w:t>
      </w:r>
      <w:r w:rsidRPr="00397A89">
        <w:rPr>
          <w:rFonts w:hint="eastAsia"/>
          <w:bCs/>
          <w:sz w:val="24"/>
        </w:rPr>
        <w:t>）</w:t>
      </w:r>
      <w:r>
        <w:rPr>
          <w:rFonts w:hint="eastAsia"/>
          <w:bCs/>
          <w:sz w:val="24"/>
        </w:rPr>
        <w:t>、货币市场工具（含同业存单等）、资产支持证券、衍生品（包括权证、股指期货、股票期权、国债期货等）以</w:t>
      </w:r>
      <w:r w:rsidRPr="00397A89">
        <w:rPr>
          <w:rFonts w:hint="eastAsia"/>
          <w:bCs/>
          <w:sz w:val="24"/>
        </w:rPr>
        <w:t>及法律法规或中国证监会允许基金投资的其他金融工具（但须符合中国证监会的相关规定）。如法律法规或监管机构以后允许基金投资其他品种，基金管理人在履行适当程序后，可以将其纳入投资范围。</w:t>
      </w:r>
    </w:p>
    <w:p w:rsidR="004344F1" w:rsidRPr="004344F1" w:rsidRDefault="004C42FE" w:rsidP="004C42FE">
      <w:pPr>
        <w:spacing w:line="360" w:lineRule="auto"/>
        <w:ind w:firstLineChars="200" w:firstLine="480"/>
        <w:rPr>
          <w:rFonts w:asciiTheme="minorEastAsia" w:hAnsiTheme="minorEastAsia" w:cs="Times New Roman"/>
          <w:bCs/>
          <w:sz w:val="24"/>
          <w:szCs w:val="24"/>
        </w:rPr>
      </w:pPr>
      <w:r w:rsidRPr="00397A89">
        <w:rPr>
          <w:rFonts w:hint="eastAsia"/>
          <w:bCs/>
          <w:sz w:val="24"/>
        </w:rPr>
        <w:t>基金的投资组合比例为：股票资产占基金资产的</w:t>
      </w:r>
      <w:r w:rsidR="006218FD">
        <w:rPr>
          <w:rFonts w:hint="eastAsia"/>
          <w:bCs/>
          <w:sz w:val="24"/>
        </w:rPr>
        <w:t>5</w:t>
      </w:r>
      <w:r w:rsidRPr="00397A89">
        <w:rPr>
          <w:rFonts w:hint="eastAsia"/>
          <w:bCs/>
          <w:sz w:val="24"/>
        </w:rPr>
        <w:t>0%-</w:t>
      </w:r>
      <w:r w:rsidR="006218FD">
        <w:rPr>
          <w:rFonts w:hint="eastAsia"/>
          <w:bCs/>
          <w:sz w:val="24"/>
        </w:rPr>
        <w:t>95</w:t>
      </w:r>
      <w:r w:rsidRPr="00397A89">
        <w:rPr>
          <w:rFonts w:hint="eastAsia"/>
          <w:bCs/>
          <w:sz w:val="24"/>
        </w:rPr>
        <w:t>%</w:t>
      </w:r>
      <w:r w:rsidRPr="00397A89">
        <w:rPr>
          <w:rFonts w:hint="eastAsia"/>
          <w:bCs/>
          <w:sz w:val="24"/>
        </w:rPr>
        <w:t>；每个交易日日终在扣除股指期货</w:t>
      </w:r>
      <w:r>
        <w:rPr>
          <w:rFonts w:hint="eastAsia"/>
          <w:bCs/>
          <w:sz w:val="24"/>
        </w:rPr>
        <w:t>、国债期货</w:t>
      </w:r>
      <w:r w:rsidRPr="00397A89">
        <w:rPr>
          <w:rFonts w:hint="eastAsia"/>
          <w:bCs/>
          <w:sz w:val="24"/>
        </w:rPr>
        <w:t>合约需缴纳的保证金以后，本基金保留的现金或到期日在一年以内的政府债券不低于基金资产净值的</w:t>
      </w:r>
      <w:r w:rsidRPr="00397A89">
        <w:rPr>
          <w:rFonts w:hint="eastAsia"/>
          <w:bCs/>
          <w:sz w:val="24"/>
        </w:rPr>
        <w:t>5%</w:t>
      </w:r>
      <w:r w:rsidR="000D525E" w:rsidRPr="00D3717D">
        <w:rPr>
          <w:rFonts w:asciiTheme="minorEastAsia" w:hAnsiTheme="minorEastAsia" w:cs="Times New Roman" w:hint="eastAsia"/>
          <w:bCs/>
          <w:sz w:val="24"/>
          <w:szCs w:val="24"/>
        </w:rPr>
        <w:t>，其中现金不包括结算备付金、存出保证金、应收申购款等</w:t>
      </w:r>
      <w:r w:rsidRPr="00397A89">
        <w:rPr>
          <w:rFonts w:hint="eastAsia"/>
          <w:bCs/>
          <w:sz w:val="24"/>
        </w:rPr>
        <w:t>；权证投资占基金资产净值的</w:t>
      </w:r>
      <w:r w:rsidRPr="00397A89">
        <w:rPr>
          <w:rFonts w:hint="eastAsia"/>
          <w:bCs/>
          <w:sz w:val="24"/>
        </w:rPr>
        <w:t>0-3%</w:t>
      </w:r>
      <w:r w:rsidR="004344F1" w:rsidRPr="004344F1">
        <w:rPr>
          <w:rFonts w:asciiTheme="minorEastAsia" w:hAnsiTheme="minorEastAsia" w:cs="Times New Roman" w:hint="eastAsia"/>
          <w:bCs/>
          <w:sz w:val="24"/>
          <w:szCs w:val="24"/>
        </w:rPr>
        <w:t>。</w:t>
      </w:r>
    </w:p>
    <w:p w:rsidR="00D62D7A" w:rsidRPr="00D73D18" w:rsidRDefault="004344F1" w:rsidP="004344F1">
      <w:pPr>
        <w:spacing w:line="360" w:lineRule="auto"/>
        <w:ind w:firstLineChars="200" w:firstLine="480"/>
        <w:rPr>
          <w:rFonts w:asciiTheme="minorEastAsia" w:hAnsiTheme="minorEastAsia" w:cs="Times New Roman"/>
          <w:bCs/>
          <w:sz w:val="24"/>
          <w:szCs w:val="24"/>
        </w:rPr>
      </w:pPr>
      <w:r w:rsidRPr="004344F1">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（一）资产配置策略</w:t>
      </w:r>
    </w:p>
    <w:p w:rsidR="007C384C" w:rsidRPr="007B62D3" w:rsidRDefault="007C384C" w:rsidP="007C384C">
      <w:pPr>
        <w:autoSpaceDE w:val="0"/>
        <w:autoSpaceDN w:val="0"/>
        <w:spacing w:line="360" w:lineRule="auto"/>
        <w:ind w:firstLineChars="200" w:firstLine="480"/>
        <w:textAlignment w:val="bottom"/>
        <w:rPr>
          <w:bCs/>
          <w:sz w:val="24"/>
        </w:rPr>
      </w:pPr>
      <w:r w:rsidRPr="004B3650">
        <w:rPr>
          <w:rFonts w:hint="eastAsia"/>
          <w:bCs/>
          <w:sz w:val="24"/>
        </w:rPr>
        <w:t>本基金将通过跟踪</w:t>
      </w:r>
      <w:proofErr w:type="gramStart"/>
      <w:r w:rsidRPr="004B3650">
        <w:rPr>
          <w:rFonts w:hint="eastAsia"/>
          <w:bCs/>
          <w:sz w:val="24"/>
        </w:rPr>
        <w:t>考量</w:t>
      </w:r>
      <w:proofErr w:type="gramEnd"/>
      <w:r w:rsidRPr="004B3650">
        <w:rPr>
          <w:rFonts w:hint="eastAsia"/>
          <w:bCs/>
          <w:sz w:val="24"/>
        </w:rPr>
        <w:t>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w:t>
      </w:r>
      <w:proofErr w:type="gramStart"/>
      <w:r w:rsidRPr="004B3650">
        <w:rPr>
          <w:rFonts w:hint="eastAsia"/>
          <w:bCs/>
          <w:sz w:val="24"/>
        </w:rPr>
        <w:t>结合美</w:t>
      </w:r>
      <w:proofErr w:type="gramEnd"/>
      <w:r w:rsidRPr="004B3650">
        <w:rPr>
          <w:rFonts w:hint="eastAsia"/>
          <w:bCs/>
          <w:sz w:val="24"/>
        </w:rPr>
        <w:t>林时钟等科学严谨的资产配置模型，动态评估不同资产大类在不同时期的投资价值及其风险收益特征，追求股票、债券和货币等大类资产的灵活配置和稳健收益。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（二）债券投资策略</w:t>
      </w:r>
    </w:p>
    <w:p w:rsidR="007C384C" w:rsidRPr="007B62D3" w:rsidRDefault="007C384C" w:rsidP="007C384C">
      <w:pPr>
        <w:autoSpaceDE w:val="0"/>
        <w:autoSpaceDN w:val="0"/>
        <w:spacing w:line="360" w:lineRule="auto"/>
        <w:ind w:firstLineChars="200" w:firstLine="480"/>
        <w:textAlignment w:val="bottom"/>
        <w:rPr>
          <w:bCs/>
          <w:sz w:val="24"/>
        </w:rPr>
      </w:pPr>
      <w:r w:rsidRPr="003C7F48">
        <w:rPr>
          <w:rFonts w:hint="eastAsia"/>
          <w:bCs/>
          <w:sz w:val="24"/>
        </w:rPr>
        <w:t>本基金债券投资将</w:t>
      </w:r>
      <w:proofErr w:type="gramStart"/>
      <w:r w:rsidRPr="003C7F48">
        <w:rPr>
          <w:rFonts w:hint="eastAsia"/>
          <w:bCs/>
          <w:sz w:val="24"/>
        </w:rPr>
        <w:t>采取久期策略</w:t>
      </w:r>
      <w:proofErr w:type="gramEnd"/>
      <w:r w:rsidRPr="003C7F48">
        <w:rPr>
          <w:rFonts w:hint="eastAsia"/>
          <w:bCs/>
          <w:sz w:val="24"/>
        </w:rPr>
        <w:t>、收益率曲线策略、骑乘策略、息差策略、</w:t>
      </w:r>
      <w:proofErr w:type="gramStart"/>
      <w:r w:rsidRPr="003C7F48">
        <w:rPr>
          <w:rFonts w:hint="eastAsia"/>
          <w:bCs/>
          <w:sz w:val="24"/>
        </w:rPr>
        <w:lastRenderedPageBreak/>
        <w:t>个券</w:t>
      </w:r>
      <w:proofErr w:type="gramEnd"/>
      <w:r w:rsidRPr="003C7F48">
        <w:rPr>
          <w:rFonts w:hint="eastAsia"/>
          <w:bCs/>
          <w:sz w:val="24"/>
        </w:rPr>
        <w:t>选择策略、信用策略、中小企业私募债投资策略</w:t>
      </w:r>
      <w:r>
        <w:rPr>
          <w:rFonts w:hint="eastAsia"/>
          <w:bCs/>
          <w:sz w:val="24"/>
        </w:rPr>
        <w:t>、可转债投资策略</w:t>
      </w:r>
      <w:r w:rsidRPr="003C7F48">
        <w:rPr>
          <w:rFonts w:hint="eastAsia"/>
          <w:bCs/>
          <w:sz w:val="24"/>
        </w:rPr>
        <w:t>等积极投资策略，灵活地调整组合的券种搭配，精选个</w:t>
      </w:r>
      <w:proofErr w:type="gramStart"/>
      <w:r w:rsidRPr="003C7F48">
        <w:rPr>
          <w:rFonts w:hint="eastAsia"/>
          <w:bCs/>
          <w:sz w:val="24"/>
        </w:rPr>
        <w:t>券</w:t>
      </w:r>
      <w:proofErr w:type="gramEnd"/>
      <w:r w:rsidRPr="003C7F48">
        <w:rPr>
          <w:rFonts w:hint="eastAsia"/>
          <w:bCs/>
          <w:sz w:val="24"/>
        </w:rPr>
        <w:t>，力争实现</w:t>
      </w:r>
      <w:r>
        <w:rPr>
          <w:rFonts w:hint="eastAsia"/>
          <w:bCs/>
          <w:sz w:val="24"/>
        </w:rPr>
        <w:t>投资</w:t>
      </w:r>
      <w:r w:rsidRPr="003C7F48">
        <w:rPr>
          <w:rFonts w:hint="eastAsia"/>
          <w:bCs/>
          <w:sz w:val="24"/>
        </w:rPr>
        <w:t>组合的保值增值。</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proofErr w:type="gramStart"/>
      <w:r w:rsidRPr="00AF2AC4">
        <w:rPr>
          <w:rFonts w:hint="eastAsia"/>
          <w:bCs/>
          <w:sz w:val="24"/>
        </w:rPr>
        <w:t>久期策略</w:t>
      </w:r>
      <w:proofErr w:type="gramEnd"/>
    </w:p>
    <w:p w:rsidR="007C384C" w:rsidRPr="007B62D3" w:rsidRDefault="007C384C" w:rsidP="007C384C">
      <w:pPr>
        <w:autoSpaceDE w:val="0"/>
        <w:autoSpaceDN w:val="0"/>
        <w:spacing w:line="360" w:lineRule="auto"/>
        <w:ind w:firstLineChars="200" w:firstLine="480"/>
        <w:textAlignment w:val="bottom"/>
        <w:rPr>
          <w:bCs/>
          <w:sz w:val="24"/>
        </w:rPr>
      </w:pPr>
      <w:proofErr w:type="gramStart"/>
      <w:r w:rsidRPr="00AF2AC4">
        <w:rPr>
          <w:rFonts w:hint="eastAsia"/>
          <w:bCs/>
          <w:sz w:val="24"/>
        </w:rPr>
        <w:t>久期管理</w:t>
      </w:r>
      <w:proofErr w:type="gramEnd"/>
      <w:r w:rsidRPr="00AF2AC4">
        <w:rPr>
          <w:rFonts w:hint="eastAsia"/>
          <w:bCs/>
          <w:sz w:val="24"/>
        </w:rPr>
        <w:t>是债券投资的重要</w:t>
      </w:r>
      <w:proofErr w:type="gramStart"/>
      <w:r w:rsidRPr="00AF2AC4">
        <w:rPr>
          <w:rFonts w:hint="eastAsia"/>
          <w:bCs/>
          <w:sz w:val="24"/>
        </w:rPr>
        <w:t>考量</w:t>
      </w:r>
      <w:proofErr w:type="gramEnd"/>
      <w:r w:rsidRPr="00AF2AC4">
        <w:rPr>
          <w:rFonts w:hint="eastAsia"/>
          <w:bCs/>
          <w:sz w:val="24"/>
        </w:rPr>
        <w:t>因素，本基金将采用以“目标久期”为中心、</w:t>
      </w:r>
      <w:r w:rsidRPr="00AF2AC4">
        <w:rPr>
          <w:rFonts w:hint="eastAsia"/>
          <w:bCs/>
          <w:sz w:val="24"/>
        </w:rPr>
        <w:t xml:space="preserve"> </w:t>
      </w:r>
      <w:r w:rsidRPr="00AF2AC4">
        <w:rPr>
          <w:rFonts w:hint="eastAsia"/>
          <w:bCs/>
          <w:sz w:val="24"/>
        </w:rPr>
        <w:t>自上而下的</w:t>
      </w:r>
      <w:proofErr w:type="gramStart"/>
      <w:r w:rsidRPr="00AF2AC4">
        <w:rPr>
          <w:rFonts w:hint="eastAsia"/>
          <w:bCs/>
          <w:sz w:val="24"/>
        </w:rPr>
        <w:t>组合久期管理</w:t>
      </w:r>
      <w:proofErr w:type="gramEnd"/>
      <w:r w:rsidRPr="00AF2AC4">
        <w:rPr>
          <w:rFonts w:hint="eastAsia"/>
          <w:bCs/>
          <w:sz w:val="24"/>
        </w:rPr>
        <w:t>策略</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Pr="00725459">
        <w:rPr>
          <w:rFonts w:hint="eastAsia"/>
          <w:bCs/>
          <w:sz w:val="24"/>
        </w:rPr>
        <w:t>收益率曲线策略</w:t>
      </w:r>
    </w:p>
    <w:p w:rsidR="007C384C" w:rsidRPr="007B62D3" w:rsidRDefault="007C384C" w:rsidP="007C384C">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Pr="00E1725D">
        <w:rPr>
          <w:rFonts w:hint="eastAsia"/>
          <w:bCs/>
          <w:sz w:val="24"/>
        </w:rPr>
        <w:t>骑乘策略</w:t>
      </w:r>
    </w:p>
    <w:p w:rsidR="007C384C" w:rsidRPr="007B62D3" w:rsidRDefault="007C384C" w:rsidP="007C384C">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rsidR="007C384C" w:rsidRPr="007B62D3" w:rsidRDefault="007C384C" w:rsidP="007C384C">
      <w:pPr>
        <w:autoSpaceDE w:val="0"/>
        <w:autoSpaceDN w:val="0"/>
        <w:spacing w:line="360" w:lineRule="auto"/>
        <w:ind w:firstLineChars="200" w:firstLine="480"/>
        <w:textAlignment w:val="bottom"/>
        <w:rPr>
          <w:bCs/>
          <w:sz w:val="24"/>
        </w:rPr>
      </w:pPr>
      <w:r w:rsidRPr="007F48EB">
        <w:rPr>
          <w:rFonts w:hint="eastAsia"/>
          <w:bCs/>
          <w:sz w:val="24"/>
        </w:rPr>
        <w:t>本基金将</w:t>
      </w:r>
      <w:proofErr w:type="gramStart"/>
      <w:r w:rsidRPr="007F48EB">
        <w:rPr>
          <w:rFonts w:hint="eastAsia"/>
          <w:bCs/>
          <w:sz w:val="24"/>
        </w:rPr>
        <w:t>采用息</w:t>
      </w:r>
      <w:proofErr w:type="gramEnd"/>
      <w:r w:rsidRPr="007F48EB">
        <w:rPr>
          <w:rFonts w:hint="eastAsia"/>
          <w:bCs/>
          <w:sz w:val="24"/>
        </w:rPr>
        <w:t>差策略，以达到更好地利用杠杆放大债券投资的收益的目的</w:t>
      </w:r>
      <w:r w:rsidRPr="007B62D3">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proofErr w:type="gramStart"/>
      <w:r w:rsidRPr="005B1D51">
        <w:rPr>
          <w:rFonts w:hint="eastAsia"/>
          <w:bCs/>
          <w:sz w:val="24"/>
        </w:rPr>
        <w:t>个券</w:t>
      </w:r>
      <w:proofErr w:type="gramEnd"/>
      <w:r w:rsidRPr="005B1D51">
        <w:rPr>
          <w:rFonts w:hint="eastAsia"/>
          <w:bCs/>
          <w:sz w:val="24"/>
        </w:rPr>
        <w:t>选择策略</w:t>
      </w:r>
    </w:p>
    <w:p w:rsidR="007C384C" w:rsidRDefault="007C384C" w:rsidP="007C384C">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rsidR="007C384C" w:rsidRPr="007B62D3" w:rsidRDefault="007C384C" w:rsidP="007C384C">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E460DA">
        <w:rPr>
          <w:rFonts w:hint="eastAsia"/>
          <w:bCs/>
          <w:sz w:val="24"/>
        </w:rPr>
        <w:t>债进行</w:t>
      </w:r>
      <w:proofErr w:type="gramEnd"/>
      <w:r w:rsidRPr="00E460DA">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、中小企业私募债券策略</w:t>
      </w:r>
    </w:p>
    <w:p w:rsidR="007C384C" w:rsidRDefault="007C384C" w:rsidP="007C384C">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w:t>
      </w:r>
      <w:proofErr w:type="gramStart"/>
      <w:r w:rsidRPr="00AA4447">
        <w:rPr>
          <w:rFonts w:hint="eastAsia"/>
          <w:bCs/>
          <w:sz w:val="24"/>
        </w:rPr>
        <w:t>规</w:t>
      </w:r>
      <w:proofErr w:type="gramEnd"/>
      <w:r w:rsidRPr="00AA4447">
        <w:rPr>
          <w:rFonts w:hint="eastAsia"/>
          <w:bCs/>
          <w:sz w:val="24"/>
        </w:rPr>
        <w:t>合格地进行中小企业私募债券投资。本基金在投资过程中密切监控债券信用等级或发行人信用等级变化情况，尽力规避风险，并获取超额收益</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7C384C" w:rsidRDefault="007C384C" w:rsidP="007C384C">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w:t>
      </w:r>
      <w:r w:rsidRPr="00BB1014">
        <w:rPr>
          <w:rFonts w:hint="eastAsia"/>
          <w:bCs/>
          <w:sz w:val="24"/>
        </w:rPr>
        <w:lastRenderedPageBreak/>
        <w:t>体的信用基本面进行深入挖掘以明确该可转债</w:t>
      </w:r>
      <w:proofErr w:type="gramStart"/>
      <w:r w:rsidRPr="00BB1014">
        <w:rPr>
          <w:rFonts w:hint="eastAsia"/>
          <w:bCs/>
          <w:sz w:val="24"/>
        </w:rPr>
        <w:t>的债底保护</w:t>
      </w:r>
      <w:proofErr w:type="gramEnd"/>
      <w:r w:rsidRPr="00BB1014">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BB1014">
        <w:rPr>
          <w:rFonts w:hint="eastAsia"/>
          <w:bCs/>
          <w:sz w:val="24"/>
        </w:rPr>
        <w:t>债进行</w:t>
      </w:r>
      <w:proofErr w:type="gramEnd"/>
      <w:r w:rsidRPr="00BB1014">
        <w:rPr>
          <w:rFonts w:hint="eastAsia"/>
          <w:bCs/>
          <w:sz w:val="24"/>
        </w:rPr>
        <w:t>投资</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sidRPr="007B62D3">
        <w:rPr>
          <w:rFonts w:hint="eastAsia"/>
          <w:bCs/>
          <w:sz w:val="24"/>
        </w:rPr>
        <w:t>（三）股票投资策略</w:t>
      </w:r>
    </w:p>
    <w:p w:rsidR="007C384C" w:rsidRPr="007B62D3" w:rsidRDefault="007C384C" w:rsidP="007C384C">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4E0CAA">
        <w:rPr>
          <w:rFonts w:hint="eastAsia"/>
          <w:bCs/>
          <w:sz w:val="24"/>
        </w:rPr>
        <w:t>研</w:t>
      </w:r>
      <w:proofErr w:type="gramEnd"/>
      <w:r w:rsidRPr="004E0CAA">
        <w:rPr>
          <w:rFonts w:hint="eastAsia"/>
          <w:bCs/>
          <w:sz w:val="24"/>
        </w:rPr>
        <w:t>判，力争实现组合的保值增值</w:t>
      </w:r>
      <w:r>
        <w:rPr>
          <w:rFonts w:hint="eastAsia"/>
          <w:bCs/>
          <w:sz w:val="24"/>
        </w:rPr>
        <w:t>。</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rsidR="007C384C" w:rsidRPr="007B62D3" w:rsidRDefault="007C384C" w:rsidP="007C384C">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Pr="007B62D3">
        <w:rPr>
          <w:rFonts w:hint="eastAsia"/>
          <w:bCs/>
          <w:sz w:val="24"/>
        </w:rPr>
        <w:t>。</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rsidR="007C384C" w:rsidRPr="00605D95" w:rsidRDefault="007C384C" w:rsidP="007C384C">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605D95">
        <w:rPr>
          <w:rFonts w:hint="eastAsia"/>
          <w:bCs/>
          <w:sz w:val="24"/>
        </w:rPr>
        <w:t>就核心</w:t>
      </w:r>
      <w:proofErr w:type="gramEnd"/>
      <w:r w:rsidRPr="00605D95">
        <w:rPr>
          <w:rFonts w:hint="eastAsia"/>
          <w:bCs/>
          <w:sz w:val="24"/>
        </w:rPr>
        <w:t>竞争力，分析公司的现有核心竞争力，</w:t>
      </w:r>
      <w:r>
        <w:rPr>
          <w:rFonts w:hint="eastAsia"/>
          <w:bCs/>
          <w:sz w:val="24"/>
        </w:rPr>
        <w:t>并判断公司能否利用现有的资源、</w:t>
      </w:r>
      <w:r w:rsidRPr="00605D95">
        <w:rPr>
          <w:rFonts w:hint="eastAsia"/>
          <w:bCs/>
          <w:sz w:val="24"/>
        </w:rPr>
        <w:t>能力和定位取得可持续竞争优势。</w:t>
      </w:r>
    </w:p>
    <w:p w:rsidR="007C384C" w:rsidRPr="007B62D3" w:rsidRDefault="007C384C" w:rsidP="007C384C">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w:t>
      </w:r>
      <w:proofErr w:type="gramStart"/>
      <w:r w:rsidRPr="00ED0D5E">
        <w:rPr>
          <w:rFonts w:hint="eastAsia"/>
          <w:bCs/>
          <w:sz w:val="24"/>
        </w:rPr>
        <w:t>研</w:t>
      </w:r>
      <w:proofErr w:type="gramEnd"/>
      <w:r w:rsidRPr="00ED0D5E">
        <w:rPr>
          <w:rFonts w:hint="eastAsia"/>
          <w:bCs/>
          <w:sz w:val="24"/>
        </w:rPr>
        <w:t>判</w:t>
      </w:r>
    </w:p>
    <w:p w:rsidR="007C384C" w:rsidRPr="007B62D3" w:rsidRDefault="007C384C" w:rsidP="007C384C">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w:t>
      </w:r>
      <w:r w:rsidRPr="00765A0A">
        <w:rPr>
          <w:rFonts w:hint="eastAsia"/>
          <w:bCs/>
          <w:sz w:val="24"/>
        </w:rPr>
        <w:lastRenderedPageBreak/>
        <w:t>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rsidR="007C384C" w:rsidRPr="007B62D3" w:rsidRDefault="007C384C" w:rsidP="007C384C">
      <w:pPr>
        <w:autoSpaceDE w:val="0"/>
        <w:autoSpaceDN w:val="0"/>
        <w:spacing w:line="360" w:lineRule="auto"/>
        <w:ind w:firstLineChars="200" w:firstLine="480"/>
        <w:textAlignment w:val="bottom"/>
        <w:rPr>
          <w:bCs/>
          <w:sz w:val="24"/>
        </w:rPr>
      </w:pPr>
      <w:bookmarkStart w:id="207" w:name="_Toc386095938"/>
      <w:r w:rsidRPr="007B62D3">
        <w:rPr>
          <w:rFonts w:hint="eastAsia"/>
          <w:bCs/>
          <w:sz w:val="24"/>
        </w:rPr>
        <w:t>（四）金融衍生</w:t>
      </w:r>
      <w:proofErr w:type="gramStart"/>
      <w:r w:rsidRPr="007B62D3">
        <w:rPr>
          <w:rFonts w:hint="eastAsia"/>
          <w:bCs/>
          <w:sz w:val="24"/>
        </w:rPr>
        <w:t>品投资</w:t>
      </w:r>
      <w:proofErr w:type="gramEnd"/>
      <w:r w:rsidRPr="007B62D3">
        <w:rPr>
          <w:rFonts w:hint="eastAsia"/>
          <w:bCs/>
          <w:sz w:val="24"/>
        </w:rPr>
        <w:t>策略</w:t>
      </w:r>
      <w:bookmarkEnd w:id="207"/>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rsidR="007C384C" w:rsidRPr="007B62D3" w:rsidRDefault="007C384C" w:rsidP="007C384C">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rsidR="007C384C" w:rsidRDefault="007C384C" w:rsidP="007C384C">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rsidR="007C384C" w:rsidRPr="007B62D3" w:rsidRDefault="007C384C" w:rsidP="007C384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7C384C" w:rsidRDefault="007C384C" w:rsidP="007C384C">
      <w:pPr>
        <w:autoSpaceDE w:val="0"/>
        <w:autoSpaceDN w:val="0"/>
        <w:spacing w:line="360" w:lineRule="auto"/>
        <w:ind w:firstLineChars="200" w:firstLine="480"/>
        <w:textAlignment w:val="bottom"/>
        <w:rPr>
          <w:bCs/>
          <w:sz w:val="24"/>
        </w:rPr>
      </w:pPr>
      <w:r>
        <w:rPr>
          <w:rFonts w:hint="eastAsia"/>
          <w:bCs/>
          <w:sz w:val="24"/>
        </w:rPr>
        <w:t>（五）资产支持证券投资策略</w:t>
      </w:r>
    </w:p>
    <w:p w:rsidR="007C384C" w:rsidRPr="00DB2370" w:rsidRDefault="007C384C" w:rsidP="007C384C">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6620BA" w:rsidRPr="00D73D18"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bCs/>
          <w:sz w:val="24"/>
        </w:rPr>
        <w:lastRenderedPageBreak/>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B51CC3">
        <w:rPr>
          <w:rFonts w:hint="eastAsia"/>
          <w:bCs/>
          <w:sz w:val="24"/>
        </w:rPr>
        <w:t>5</w:t>
      </w:r>
      <w:r w:rsidRPr="005022B3">
        <w:rPr>
          <w:rFonts w:hint="eastAsia"/>
          <w:bCs/>
          <w:sz w:val="24"/>
        </w:rPr>
        <w:t>0%</w:t>
      </w:r>
      <w:r w:rsidRPr="005022B3">
        <w:rPr>
          <w:rFonts w:hint="eastAsia"/>
          <w:bCs/>
          <w:sz w:val="24"/>
        </w:rPr>
        <w:t>–</w:t>
      </w:r>
      <w:r w:rsidR="00B51CC3">
        <w:rPr>
          <w:rFonts w:hint="eastAsia"/>
          <w:bCs/>
          <w:sz w:val="24"/>
        </w:rPr>
        <w:t>95</w:t>
      </w:r>
      <w:r w:rsidRPr="005022B3">
        <w:rPr>
          <w:rFonts w:hint="eastAsia"/>
          <w:bCs/>
          <w:sz w:val="24"/>
        </w:rPr>
        <w:t>%</w:t>
      </w:r>
      <w:r w:rsidRPr="005022B3">
        <w:rPr>
          <w:rFonts w:hint="eastAsia"/>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0D525E" w:rsidRPr="00D3717D">
        <w:rPr>
          <w:rFonts w:asciiTheme="minorEastAsia" w:hAnsiTheme="minorEastAsia" w:cs="Times New Roman" w:hint="eastAsia"/>
          <w:bCs/>
          <w:sz w:val="24"/>
          <w:szCs w:val="24"/>
        </w:rPr>
        <w:t>，其中现金不包括结算备付金、存出保证金、应收申购款等</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D67A9A">
        <w:rPr>
          <w:rFonts w:hint="eastAsia"/>
          <w:bCs/>
          <w:sz w:val="24"/>
        </w:rPr>
        <w:t>交易</w:t>
      </w:r>
      <w:r w:rsidRPr="007B62D3">
        <w:rPr>
          <w:rFonts w:hint="eastAsia"/>
          <w:bCs/>
          <w:sz w:val="24"/>
        </w:rPr>
        <w:t>，需遵守下列规定：</w:t>
      </w:r>
    </w:p>
    <w:p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0C2A62" w:rsidRDefault="000C2A62" w:rsidP="000C2A62">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0C2A62" w:rsidRPr="00F60551" w:rsidRDefault="000C2A62" w:rsidP="000C2A62">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0C2A62" w:rsidRPr="00F60551" w:rsidRDefault="000C2A62" w:rsidP="000C2A62">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0C2A62" w:rsidRPr="00F60551" w:rsidRDefault="000C2A62" w:rsidP="000C2A62">
      <w:pPr>
        <w:spacing w:line="360" w:lineRule="auto"/>
        <w:ind w:firstLineChars="200" w:firstLine="480"/>
        <w:rPr>
          <w:sz w:val="24"/>
        </w:rPr>
      </w:pPr>
      <w:r w:rsidRPr="00F60551">
        <w:rPr>
          <w:rFonts w:hint="eastAsia"/>
          <w:sz w:val="24"/>
        </w:rPr>
        <w:lastRenderedPageBreak/>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0C2A62" w:rsidRDefault="000C2A62" w:rsidP="000C2A62">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266917" w:rsidRPr="000B3295" w:rsidRDefault="00266917" w:rsidP="00266917">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266917" w:rsidRPr="000B3295" w:rsidRDefault="00266917" w:rsidP="00266917">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266917" w:rsidRPr="000B3295" w:rsidRDefault="00266917" w:rsidP="00266917">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266917" w:rsidRPr="000B3295" w:rsidRDefault="00266917" w:rsidP="00266917">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266917" w:rsidRDefault="00266917" w:rsidP="0026691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266917" w:rsidRPr="007B62D3" w:rsidRDefault="00266917" w:rsidP="00266917">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lastRenderedPageBreak/>
        <w:t>为维护基金份额持有人的合法权益，基金财产不得用于下列投资或者活动：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Pr="00F61692">
        <w:rPr>
          <w:rFonts w:hint="eastAsia"/>
          <w:bCs/>
          <w:sz w:val="24"/>
        </w:rPr>
        <w:t>中</w:t>
      </w:r>
      <w:proofErr w:type="gramStart"/>
      <w:r w:rsidRPr="00F61692">
        <w:rPr>
          <w:rFonts w:hint="eastAsia"/>
          <w:bCs/>
          <w:sz w:val="24"/>
        </w:rPr>
        <w:t>证全债指数</w:t>
      </w:r>
      <w:proofErr w:type="gramEnd"/>
      <w:r w:rsidRPr="00F61692">
        <w:rPr>
          <w:rFonts w:hint="eastAsia"/>
          <w:bCs/>
          <w:sz w:val="24"/>
        </w:rPr>
        <w:t>收益率×</w:t>
      </w:r>
      <w:r w:rsidR="006404E1">
        <w:rPr>
          <w:rFonts w:hint="eastAsia"/>
          <w:bCs/>
          <w:sz w:val="24"/>
        </w:rPr>
        <w:t>3</w:t>
      </w:r>
      <w:r w:rsidR="006404E1" w:rsidRPr="00F61692">
        <w:rPr>
          <w:rFonts w:hint="eastAsia"/>
          <w:bCs/>
          <w:sz w:val="24"/>
        </w:rPr>
        <w:t>0</w:t>
      </w:r>
      <w:r w:rsidRPr="00F61692">
        <w:rPr>
          <w:rFonts w:hint="eastAsia"/>
          <w:bCs/>
          <w:sz w:val="24"/>
        </w:rPr>
        <w:t>%+</w:t>
      </w:r>
      <w:r w:rsidRPr="00F61692">
        <w:rPr>
          <w:rFonts w:hint="eastAsia"/>
          <w:bCs/>
          <w:sz w:val="24"/>
        </w:rPr>
        <w:t>沪深</w:t>
      </w:r>
      <w:r w:rsidRPr="00F61692">
        <w:rPr>
          <w:rFonts w:hint="eastAsia"/>
          <w:bCs/>
          <w:sz w:val="24"/>
        </w:rPr>
        <w:t>300</w:t>
      </w:r>
      <w:r w:rsidRPr="00F61692">
        <w:rPr>
          <w:rFonts w:hint="eastAsia"/>
          <w:bCs/>
          <w:sz w:val="24"/>
        </w:rPr>
        <w:t>指数收益率×</w:t>
      </w:r>
      <w:r w:rsidR="006404E1">
        <w:rPr>
          <w:rFonts w:hint="eastAsia"/>
          <w:bCs/>
          <w:sz w:val="24"/>
        </w:rPr>
        <w:t>7</w:t>
      </w:r>
      <w:r w:rsidR="006404E1" w:rsidRPr="00F61692">
        <w:rPr>
          <w:rFonts w:hint="eastAsia"/>
          <w:bCs/>
          <w:sz w:val="24"/>
        </w:rPr>
        <w:t>0</w:t>
      </w:r>
      <w:r w:rsidRPr="00F61692">
        <w:rPr>
          <w:rFonts w:hint="eastAsia"/>
          <w:bCs/>
          <w:sz w:val="24"/>
        </w:rPr>
        <w:t>%</w:t>
      </w:r>
    </w:p>
    <w:p w:rsidR="00E74B49" w:rsidRPr="007B62D3" w:rsidRDefault="00E74B49" w:rsidP="00E74B49">
      <w:pPr>
        <w:autoSpaceDE w:val="0"/>
        <w:autoSpaceDN w:val="0"/>
        <w:spacing w:line="360" w:lineRule="auto"/>
        <w:ind w:firstLineChars="200" w:firstLine="480"/>
        <w:textAlignment w:val="bottom"/>
        <w:rPr>
          <w:bCs/>
          <w:sz w:val="24"/>
        </w:rPr>
      </w:pPr>
      <w:r w:rsidRPr="007D55E4">
        <w:rPr>
          <w:rFonts w:hint="eastAsia"/>
          <w:bCs/>
          <w:sz w:val="24"/>
        </w:rPr>
        <w:t>中</w:t>
      </w:r>
      <w:proofErr w:type="gramStart"/>
      <w:r w:rsidRPr="007D55E4">
        <w:rPr>
          <w:rFonts w:hint="eastAsia"/>
          <w:bCs/>
          <w:sz w:val="24"/>
        </w:rPr>
        <w:t>证</w:t>
      </w:r>
      <w:r>
        <w:rPr>
          <w:rFonts w:hint="eastAsia"/>
          <w:bCs/>
          <w:sz w:val="24"/>
        </w:rPr>
        <w:t>全</w:t>
      </w:r>
      <w:r w:rsidRPr="007D55E4">
        <w:rPr>
          <w:rFonts w:hint="eastAsia"/>
          <w:bCs/>
          <w:sz w:val="24"/>
        </w:rPr>
        <w:t>债指数</w:t>
      </w:r>
      <w:proofErr w:type="gramEnd"/>
      <w:r w:rsidRPr="007D55E4">
        <w:rPr>
          <w:rFonts w:hint="eastAsia"/>
          <w:bCs/>
          <w:sz w:val="24"/>
        </w:rPr>
        <w:t>的选样债券的信用类别覆盖全面，期限构成宽泛，适于</w:t>
      </w:r>
      <w:proofErr w:type="gramStart"/>
      <w:r w:rsidRPr="007D55E4">
        <w:rPr>
          <w:rFonts w:hint="eastAsia"/>
          <w:bCs/>
          <w:sz w:val="24"/>
        </w:rPr>
        <w:t>做基金</w:t>
      </w:r>
      <w:proofErr w:type="gramEnd"/>
      <w:r w:rsidRPr="007D55E4">
        <w:rPr>
          <w:rFonts w:hint="eastAsia"/>
          <w:bCs/>
          <w:sz w:val="24"/>
        </w:rPr>
        <w:t>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6620BA" w:rsidRPr="00D73D18"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六、风险收益特征</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基金属于混合型基金，其预期风险和</w:t>
      </w:r>
      <w:r>
        <w:rPr>
          <w:rFonts w:hint="eastAsia"/>
          <w:bCs/>
          <w:sz w:val="24"/>
        </w:rPr>
        <w:t>预期</w:t>
      </w:r>
      <w:r w:rsidRPr="001E3FE5">
        <w:rPr>
          <w:rFonts w:hint="eastAsia"/>
          <w:bCs/>
          <w:sz w:val="24"/>
        </w:rPr>
        <w:t>收益高于货币市场基金、债券基金，低于股票型基金，属于证券投资基金中</w:t>
      </w:r>
      <w:proofErr w:type="gramStart"/>
      <w:r w:rsidRPr="001E3FE5">
        <w:rPr>
          <w:rFonts w:hint="eastAsia"/>
          <w:bCs/>
          <w:sz w:val="24"/>
        </w:rPr>
        <w:t>中</w:t>
      </w:r>
      <w:proofErr w:type="gramEnd"/>
      <w:r w:rsidR="00EA48DF">
        <w:rPr>
          <w:rFonts w:hint="eastAsia"/>
          <w:bCs/>
          <w:sz w:val="24"/>
        </w:rPr>
        <w:t>高</w:t>
      </w:r>
      <w:r w:rsidRPr="001E3FE5">
        <w:rPr>
          <w:rFonts w:hint="eastAsia"/>
          <w:bCs/>
          <w:sz w:val="24"/>
        </w:rPr>
        <w:t>风险、</w:t>
      </w:r>
      <w:r w:rsidR="00EA48DF" w:rsidRPr="001E3FE5">
        <w:rPr>
          <w:rFonts w:hint="eastAsia"/>
          <w:bCs/>
          <w:sz w:val="24"/>
        </w:rPr>
        <w:t>中</w:t>
      </w:r>
      <w:r w:rsidR="00EA48DF">
        <w:rPr>
          <w:rFonts w:hint="eastAsia"/>
          <w:bCs/>
          <w:sz w:val="24"/>
        </w:rPr>
        <w:t>高</w:t>
      </w:r>
      <w:r w:rsidRPr="001E3FE5">
        <w:rPr>
          <w:rFonts w:hint="eastAsia"/>
          <w:bCs/>
          <w:sz w:val="24"/>
        </w:rPr>
        <w:t>预期收益的品种</w:t>
      </w:r>
      <w:r w:rsidRPr="007B62D3">
        <w:rPr>
          <w:rFonts w:hint="eastAsia"/>
          <w:bCs/>
          <w:sz w:val="24"/>
        </w:rPr>
        <w:t>。</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1745C9" w:rsidRDefault="00DB6A8E" w:rsidP="005A304E">
      <w:pPr>
        <w:autoSpaceDE w:val="0"/>
        <w:autoSpaceDN w:val="0"/>
        <w:spacing w:line="360" w:lineRule="auto"/>
        <w:ind w:firstLineChars="200" w:firstLine="480"/>
        <w:textAlignment w:val="bottom"/>
        <w:rPr>
          <w:rFonts w:ascii="Times New Roman" w:eastAsia="宋体" w:hAnsi="Times New Roman" w:cs="Times New Roman"/>
          <w:b/>
          <w:kern w:val="0"/>
          <w:sz w:val="30"/>
          <w:szCs w:val="30"/>
          <w:lang w:val="x-none"/>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8C7978" w:rsidRPr="005A304E" w:rsidRDefault="008C7978" w:rsidP="00F24306">
      <w:pPr>
        <w:autoSpaceDE w:val="0"/>
        <w:autoSpaceDN w:val="0"/>
        <w:spacing w:line="360" w:lineRule="auto"/>
        <w:ind w:firstLineChars="200" w:firstLine="480"/>
        <w:textAlignment w:val="bottom"/>
        <w:rPr>
          <w:bCs/>
          <w:sz w:val="24"/>
        </w:rPr>
      </w:pPr>
      <w:r w:rsidRPr="005A304E">
        <w:rPr>
          <w:rFonts w:hint="eastAsia"/>
          <w:bCs/>
          <w:sz w:val="24"/>
        </w:rPr>
        <w:t>八、基金投资组合报告</w:t>
      </w:r>
    </w:p>
    <w:p w:rsidR="008C7978" w:rsidRPr="005A304E" w:rsidRDefault="008C7978" w:rsidP="00F24306">
      <w:pPr>
        <w:autoSpaceDE w:val="0"/>
        <w:autoSpaceDN w:val="0"/>
        <w:spacing w:line="360" w:lineRule="auto"/>
        <w:ind w:firstLineChars="200" w:firstLine="480"/>
        <w:textAlignment w:val="bottom"/>
        <w:rPr>
          <w:bCs/>
          <w:sz w:val="24"/>
        </w:rPr>
      </w:pPr>
      <w:r w:rsidRPr="005A304E">
        <w:rPr>
          <w:rFonts w:hint="eastAsia"/>
          <w:bCs/>
          <w:sz w:val="24"/>
        </w:rPr>
        <w:t>基金管理人的董事会、董事保证本报告所载资料不存在虚假记载、误导性陈述或重大遗漏，并对其内容的真实性、准确性和完整性承担个别及连带的法律责任。</w:t>
      </w:r>
    </w:p>
    <w:p w:rsidR="008C7978" w:rsidRPr="005A304E" w:rsidRDefault="008C7978" w:rsidP="00F24306">
      <w:pPr>
        <w:autoSpaceDE w:val="0"/>
        <w:autoSpaceDN w:val="0"/>
        <w:spacing w:line="360" w:lineRule="auto"/>
        <w:ind w:firstLineChars="200" w:firstLine="480"/>
        <w:textAlignment w:val="bottom"/>
        <w:rPr>
          <w:bCs/>
          <w:sz w:val="24"/>
        </w:rPr>
      </w:pPr>
      <w:r w:rsidRPr="005A304E">
        <w:rPr>
          <w:rFonts w:hint="eastAsia"/>
          <w:bCs/>
          <w:sz w:val="24"/>
        </w:rPr>
        <w:t>基金托管人平安银行股份有限公司根据本基金合同规定，于</w:t>
      </w:r>
      <w:r w:rsidRPr="005A304E">
        <w:rPr>
          <w:rFonts w:hint="eastAsia"/>
          <w:bCs/>
          <w:sz w:val="24"/>
        </w:rPr>
        <w:t>2018</w:t>
      </w:r>
      <w:r w:rsidRPr="005A304E">
        <w:rPr>
          <w:rFonts w:hint="eastAsia"/>
          <w:bCs/>
          <w:sz w:val="24"/>
        </w:rPr>
        <w:t>年</w:t>
      </w:r>
      <w:r w:rsidRPr="005A304E">
        <w:rPr>
          <w:rFonts w:hint="eastAsia"/>
          <w:bCs/>
          <w:sz w:val="24"/>
        </w:rPr>
        <w:t>8</w:t>
      </w:r>
      <w:r w:rsidRPr="005A304E">
        <w:rPr>
          <w:rFonts w:hint="eastAsia"/>
          <w:bCs/>
          <w:sz w:val="24"/>
        </w:rPr>
        <w:t>月</w:t>
      </w:r>
      <w:r w:rsidRPr="005A304E">
        <w:rPr>
          <w:rFonts w:hint="eastAsia"/>
          <w:bCs/>
          <w:sz w:val="24"/>
        </w:rPr>
        <w:t>27</w:t>
      </w:r>
      <w:r w:rsidRPr="005A304E">
        <w:rPr>
          <w:rFonts w:hint="eastAsia"/>
          <w:bCs/>
          <w:sz w:val="24"/>
        </w:rPr>
        <w:t>日复核了本报告中的财务指标、净值表现、利润分配情况、财务会计报告、投资组合报告等内容，保证复核内容不存在虚假记载、误导性陈述或者重大遗漏。</w:t>
      </w:r>
    </w:p>
    <w:p w:rsidR="008C7978" w:rsidRPr="005A304E" w:rsidRDefault="008C7978" w:rsidP="00F24306">
      <w:pPr>
        <w:autoSpaceDE w:val="0"/>
        <w:autoSpaceDN w:val="0"/>
        <w:spacing w:line="360" w:lineRule="auto"/>
        <w:ind w:firstLineChars="200" w:firstLine="480"/>
        <w:textAlignment w:val="bottom"/>
        <w:rPr>
          <w:bCs/>
          <w:sz w:val="24"/>
        </w:rPr>
      </w:pPr>
      <w:r w:rsidRPr="005A304E">
        <w:rPr>
          <w:rFonts w:hint="eastAsia"/>
          <w:bCs/>
          <w:sz w:val="24"/>
        </w:rPr>
        <w:t>本投资组合报告所载数据截至</w:t>
      </w:r>
      <w:r w:rsidRPr="005A304E">
        <w:rPr>
          <w:rFonts w:hint="eastAsia"/>
          <w:bCs/>
          <w:sz w:val="24"/>
        </w:rPr>
        <w:t>2018</w:t>
      </w:r>
      <w:r w:rsidRPr="005A304E">
        <w:rPr>
          <w:rFonts w:hint="eastAsia"/>
          <w:bCs/>
          <w:sz w:val="24"/>
        </w:rPr>
        <w:t>年</w:t>
      </w:r>
      <w:r w:rsidRPr="005A304E">
        <w:rPr>
          <w:rFonts w:hint="eastAsia"/>
          <w:bCs/>
          <w:sz w:val="24"/>
        </w:rPr>
        <w:t>6</w:t>
      </w:r>
      <w:r w:rsidRPr="005A304E">
        <w:rPr>
          <w:rFonts w:hint="eastAsia"/>
          <w:bCs/>
          <w:sz w:val="24"/>
        </w:rPr>
        <w:t>月</w:t>
      </w:r>
      <w:r w:rsidRPr="005A304E">
        <w:rPr>
          <w:rFonts w:hint="eastAsia"/>
          <w:bCs/>
          <w:sz w:val="24"/>
        </w:rPr>
        <w:t>30</w:t>
      </w:r>
      <w:r w:rsidRPr="005A304E">
        <w:rPr>
          <w:rFonts w:hint="eastAsia"/>
          <w:bCs/>
          <w:sz w:val="24"/>
        </w:rPr>
        <w:t>日，本报告中所列财务数据未经审计。</w:t>
      </w:r>
    </w:p>
    <w:p w:rsidR="008C7978" w:rsidRPr="00F24306" w:rsidRDefault="008C7978" w:rsidP="00F24306">
      <w:pPr>
        <w:autoSpaceDE w:val="0"/>
        <w:autoSpaceDN w:val="0"/>
        <w:spacing w:line="360" w:lineRule="auto"/>
        <w:ind w:firstLineChars="200" w:firstLine="480"/>
        <w:textAlignment w:val="bottom"/>
        <w:rPr>
          <w:bCs/>
          <w:sz w:val="24"/>
        </w:rPr>
      </w:pPr>
      <w:bookmarkStart w:id="208" w:name="_Toc522885449"/>
      <w:r w:rsidRPr="00F24306">
        <w:rPr>
          <w:rFonts w:hint="eastAsia"/>
          <w:bCs/>
          <w:sz w:val="24"/>
        </w:rPr>
        <w:t>1</w:t>
      </w:r>
      <w:r w:rsidRPr="00F24306">
        <w:rPr>
          <w:rFonts w:hint="eastAsia"/>
          <w:bCs/>
          <w:sz w:val="24"/>
        </w:rPr>
        <w:t>、</w:t>
      </w:r>
      <w:r w:rsidRPr="00F24306">
        <w:rPr>
          <w:rFonts w:hint="eastAsia"/>
          <w:bCs/>
          <w:sz w:val="24"/>
        </w:rPr>
        <w:t xml:space="preserve"> </w:t>
      </w:r>
      <w:r w:rsidRPr="00F24306">
        <w:rPr>
          <w:rFonts w:hint="eastAsia"/>
          <w:bCs/>
          <w:sz w:val="24"/>
        </w:rPr>
        <w:t>期末基金资产组合情况</w:t>
      </w:r>
      <w:bookmarkEnd w:id="208"/>
    </w:p>
    <w:p w:rsidR="008C7978" w:rsidRPr="00AA1DCC" w:rsidRDefault="008C7978" w:rsidP="008C7978">
      <w:pPr>
        <w:pStyle w:val="biaogeright"/>
        <w:rPr>
          <w:rFonts w:asciiTheme="minorHAnsi" w:eastAsiaTheme="minorEastAsia" w:hAnsiTheme="minorHAnsi" w:cstheme="minorBidi"/>
          <w:bCs/>
          <w:kern w:val="2"/>
          <w:szCs w:val="22"/>
        </w:rPr>
      </w:pPr>
      <w:r w:rsidRPr="00AA1DCC">
        <w:rPr>
          <w:rFonts w:asciiTheme="minorHAnsi" w:eastAsiaTheme="minorEastAsia" w:hAnsiTheme="minorHAnsi" w:cstheme="minorBidi" w:hint="eastAsia"/>
          <w:bCs/>
          <w:kern w:val="2"/>
          <w:szCs w:val="22"/>
        </w:rPr>
        <w:t>金额单位：人民币元</w:t>
      </w:r>
    </w:p>
    <w:tbl>
      <w:tblPr>
        <w:tblW w:w="0" w:type="auto"/>
        <w:tblInd w:w="108" w:type="dxa"/>
        <w:tblLook w:val="04A0" w:firstRow="1" w:lastRow="0" w:firstColumn="1" w:lastColumn="0" w:noHBand="0" w:noVBand="1"/>
      </w:tblPr>
      <w:tblGrid>
        <w:gridCol w:w="680"/>
        <w:gridCol w:w="3274"/>
        <w:gridCol w:w="2283"/>
        <w:gridCol w:w="1973"/>
      </w:tblGrid>
      <w:tr w:rsidR="008C7978" w:rsidRPr="004D7EA0" w:rsidTr="00AA1DCC">
        <w:trPr>
          <w:trHeight w:val="785"/>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序号</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项目</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金额</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占基金总资产的比例</w:t>
            </w:r>
            <w:r w:rsidRPr="00AA1DCC">
              <w:rPr>
                <w:rFonts w:asciiTheme="minorEastAsia" w:eastAsiaTheme="minorEastAsia" w:hAnsiTheme="minorEastAsia"/>
                <w:color w:val="000000"/>
              </w:rPr>
              <w:t>(%)</w:t>
            </w:r>
          </w:p>
        </w:tc>
      </w:tr>
      <w:tr w:rsidR="008C7978" w:rsidRPr="004D7EA0" w:rsidTr="00AA1DCC">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权益投资</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28,758,122.60</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25.72</w:t>
            </w:r>
          </w:p>
        </w:tc>
      </w:tr>
      <w:tr w:rsidR="008C7978" w:rsidRPr="004D7EA0" w:rsidTr="00AA1DCC">
        <w:trPr>
          <w:trHeight w:val="408"/>
        </w:trPr>
        <w:tc>
          <w:tcPr>
            <w:tcW w:w="680" w:type="dxa"/>
            <w:tcBorders>
              <w:top w:val="single" w:sz="8" w:space="0" w:color="000000"/>
              <w:left w:val="single" w:sz="8" w:space="0" w:color="000000"/>
              <w:bottom w:val="single" w:sz="8" w:space="0" w:color="000000"/>
              <w:right w:val="single" w:sz="8" w:space="0" w:color="000000"/>
            </w:tcBorders>
            <w:vAlign w:val="center"/>
          </w:tcPr>
          <w:p w:rsidR="008C7978" w:rsidRPr="00AA1DCC" w:rsidRDefault="008C7978" w:rsidP="00AA1DCC">
            <w:pPr>
              <w:pStyle w:val="biaogecenter"/>
              <w:wordWrap w:val="0"/>
              <w:rPr>
                <w:rFonts w:asciiTheme="minorEastAsia" w:eastAsiaTheme="minorEastAsia" w:hAnsiTheme="minorEastAsia"/>
                <w:color w:val="000000"/>
              </w:rPr>
            </w:pP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其中：股票</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28,758,122.60</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25.72</w:t>
            </w:r>
          </w:p>
        </w:tc>
      </w:tr>
      <w:tr w:rsidR="008C7978" w:rsidRPr="004D7EA0" w:rsidTr="00AA1DCC">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2</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基金投资</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3</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固定收益投资</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r>
      <w:tr w:rsidR="008C7978" w:rsidRPr="004D7EA0" w:rsidTr="00AA1DCC">
        <w:trPr>
          <w:trHeight w:val="408"/>
        </w:trPr>
        <w:tc>
          <w:tcPr>
            <w:tcW w:w="680" w:type="dxa"/>
            <w:tcBorders>
              <w:top w:val="single" w:sz="8" w:space="0" w:color="000000"/>
              <w:left w:val="single" w:sz="8" w:space="0" w:color="000000"/>
              <w:bottom w:val="single" w:sz="8" w:space="0" w:color="000000"/>
              <w:right w:val="single" w:sz="8" w:space="0" w:color="000000"/>
            </w:tcBorders>
            <w:vAlign w:val="center"/>
          </w:tcPr>
          <w:p w:rsidR="008C7978" w:rsidRPr="00AA1DCC" w:rsidRDefault="008C7978" w:rsidP="00AA1DCC">
            <w:pPr>
              <w:pStyle w:val="biaogecenter"/>
              <w:wordWrap w:val="0"/>
              <w:rPr>
                <w:rFonts w:asciiTheme="minorEastAsia" w:eastAsiaTheme="minorEastAsia" w:hAnsiTheme="minorEastAsia"/>
                <w:color w:val="000000"/>
              </w:rPr>
            </w:pP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其中：债券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r>
      <w:tr w:rsidR="008C7978" w:rsidRPr="004D7EA0" w:rsidTr="00AA1DCC">
        <w:trPr>
          <w:trHeight w:val="398"/>
        </w:trPr>
        <w:tc>
          <w:tcPr>
            <w:tcW w:w="680" w:type="dxa"/>
            <w:tcBorders>
              <w:top w:val="single" w:sz="8" w:space="0" w:color="000000"/>
              <w:left w:val="single" w:sz="8" w:space="0" w:color="000000"/>
              <w:bottom w:val="single" w:sz="8" w:space="0" w:color="000000"/>
              <w:right w:val="single" w:sz="8" w:space="0" w:color="000000"/>
            </w:tcBorders>
            <w:vAlign w:val="center"/>
          </w:tcPr>
          <w:p w:rsidR="008C7978" w:rsidRPr="00AA1DCC" w:rsidRDefault="008C7978" w:rsidP="00AA1DCC">
            <w:pPr>
              <w:pStyle w:val="biaogecenter"/>
              <w:wordWrap w:val="0"/>
              <w:rPr>
                <w:rFonts w:asciiTheme="minorEastAsia" w:eastAsiaTheme="minorEastAsia" w:hAnsiTheme="minorEastAsia"/>
                <w:color w:val="000000"/>
              </w:rPr>
            </w:pP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ind w:left="356"/>
              <w:rPr>
                <w:rFonts w:asciiTheme="minorEastAsia" w:eastAsiaTheme="minorEastAsia" w:hAnsiTheme="minorEastAsia"/>
              </w:rPr>
            </w:pPr>
            <w:r w:rsidRPr="00AA1DCC">
              <w:rPr>
                <w:rFonts w:asciiTheme="minorEastAsia" w:eastAsiaTheme="minorEastAsia" w:hAnsiTheme="minorEastAsia" w:hint="eastAsia"/>
                <w:color w:val="000000"/>
              </w:rPr>
              <w:t>资产支持证券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r>
      <w:tr w:rsidR="008C7978" w:rsidRPr="004D7EA0" w:rsidTr="00AA1DCC">
        <w:trPr>
          <w:trHeight w:val="40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4</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贵金属投资</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r>
      <w:tr w:rsidR="008C7978" w:rsidRPr="004D7EA0" w:rsidTr="00AA1DCC">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lastRenderedPageBreak/>
              <w:t>5</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金融衍生</w:t>
            </w:r>
            <w:proofErr w:type="gramStart"/>
            <w:r w:rsidRPr="00AA1DCC">
              <w:rPr>
                <w:rFonts w:asciiTheme="minorEastAsia" w:eastAsiaTheme="minorEastAsia" w:hAnsiTheme="minorEastAsia" w:hint="eastAsia"/>
                <w:color w:val="000000"/>
              </w:rPr>
              <w:t>品投资</w:t>
            </w:r>
            <w:proofErr w:type="gramEnd"/>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r>
      <w:tr w:rsidR="008C7978" w:rsidRPr="004D7EA0" w:rsidTr="00AA1DCC">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6</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买入返售金融资产</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41,000,000.00</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36.67</w:t>
            </w:r>
          </w:p>
        </w:tc>
      </w:tr>
      <w:tr w:rsidR="008C7978" w:rsidRPr="004D7EA0" w:rsidTr="00AA1DCC">
        <w:trPr>
          <w:trHeight w:val="785"/>
        </w:trPr>
        <w:tc>
          <w:tcPr>
            <w:tcW w:w="680" w:type="dxa"/>
            <w:tcBorders>
              <w:top w:val="single" w:sz="8" w:space="0" w:color="000000"/>
              <w:left w:val="single" w:sz="8" w:space="0" w:color="000000"/>
              <w:bottom w:val="single" w:sz="8" w:space="0" w:color="000000"/>
              <w:right w:val="single" w:sz="8" w:space="0" w:color="000000"/>
            </w:tcBorders>
            <w:vAlign w:val="center"/>
          </w:tcPr>
          <w:p w:rsidR="008C7978" w:rsidRPr="00AA1DCC" w:rsidRDefault="008C7978" w:rsidP="00AA1DCC">
            <w:pPr>
              <w:pStyle w:val="biaogecenter"/>
              <w:wordWrap w:val="0"/>
              <w:rPr>
                <w:rFonts w:asciiTheme="minorEastAsia" w:eastAsiaTheme="minorEastAsia" w:hAnsiTheme="minorEastAsia"/>
                <w:color w:val="000000"/>
              </w:rPr>
            </w:pP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其中：买断式回购的买入返售金融资产</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w:t>
            </w:r>
          </w:p>
        </w:tc>
      </w:tr>
      <w:tr w:rsidR="008C7978" w:rsidRPr="004D7EA0" w:rsidTr="00AA1DCC">
        <w:trPr>
          <w:trHeight w:val="39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7</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银行存款和结算备付金合计</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41,849,390.94</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37.43</w:t>
            </w:r>
          </w:p>
        </w:tc>
      </w:tr>
      <w:tr w:rsidR="008C7978" w:rsidRPr="004D7EA0" w:rsidTr="00AA1DCC">
        <w:trPr>
          <w:trHeight w:val="40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8</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其他各项资产</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205,448.41</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0.18</w:t>
            </w:r>
          </w:p>
        </w:tc>
      </w:tr>
      <w:tr w:rsidR="008C7978" w:rsidRPr="004D7EA0" w:rsidTr="00AA1DCC">
        <w:trPr>
          <w:trHeight w:val="40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9</w:t>
            </w:r>
          </w:p>
        </w:tc>
        <w:tc>
          <w:tcPr>
            <w:tcW w:w="327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合计</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111,812,961.95</w:t>
            </w:r>
          </w:p>
        </w:tc>
        <w:tc>
          <w:tcPr>
            <w:tcW w:w="197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100.00</w:t>
            </w:r>
          </w:p>
        </w:tc>
      </w:tr>
    </w:tbl>
    <w:p w:rsidR="008C7978" w:rsidRPr="00F24306" w:rsidRDefault="008C7978" w:rsidP="00F24306">
      <w:pPr>
        <w:autoSpaceDE w:val="0"/>
        <w:autoSpaceDN w:val="0"/>
        <w:spacing w:line="360" w:lineRule="auto"/>
        <w:ind w:firstLineChars="200" w:firstLine="480"/>
        <w:textAlignment w:val="bottom"/>
        <w:rPr>
          <w:bCs/>
          <w:sz w:val="24"/>
        </w:rPr>
      </w:pPr>
      <w:bookmarkStart w:id="209" w:name="_Toc522885450"/>
      <w:r w:rsidRPr="00F24306">
        <w:rPr>
          <w:bCs/>
          <w:sz w:val="24"/>
        </w:rPr>
        <w:t xml:space="preserve">2 </w:t>
      </w:r>
      <w:r w:rsidRPr="00F24306">
        <w:rPr>
          <w:rFonts w:hint="eastAsia"/>
          <w:bCs/>
          <w:sz w:val="24"/>
        </w:rPr>
        <w:t>、报告期末按行业分类的股票投资组合</w:t>
      </w:r>
      <w:bookmarkEnd w:id="209"/>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1</w:t>
      </w:r>
      <w:r w:rsidRPr="00F24306">
        <w:rPr>
          <w:bCs/>
          <w:sz w:val="24"/>
        </w:rPr>
        <w:t>）报告期末按行业分类的境内股票投资组合</w:t>
      </w:r>
    </w:p>
    <w:tbl>
      <w:tblPr>
        <w:tblW w:w="0" w:type="auto"/>
        <w:tblInd w:w="108" w:type="dxa"/>
        <w:tblLook w:val="04A0" w:firstRow="1" w:lastRow="0" w:firstColumn="1" w:lastColumn="0" w:noHBand="0" w:noVBand="1"/>
      </w:tblPr>
      <w:tblGrid>
        <w:gridCol w:w="690"/>
        <w:gridCol w:w="3623"/>
        <w:gridCol w:w="2031"/>
        <w:gridCol w:w="1995"/>
      </w:tblGrid>
      <w:tr w:rsidR="008C7978" w:rsidRPr="004D7EA0" w:rsidTr="00AA1DCC">
        <w:trPr>
          <w:trHeight w:val="774"/>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rPr>
              <w:t>代码</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rPr>
              <w:t>行业类别</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rPr>
              <w:t>公允价值（元）</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rPr>
              <w:t>占基金资产净值比例</w:t>
            </w:r>
            <w:r w:rsidRPr="00AA1DCC">
              <w:rPr>
                <w:rFonts w:asciiTheme="minorEastAsia" w:eastAsiaTheme="minorEastAsia" w:hAnsiTheme="minorEastAsia"/>
              </w:rPr>
              <w:t>(%)</w:t>
            </w:r>
          </w:p>
        </w:tc>
      </w:tr>
      <w:tr w:rsidR="008C7978" w:rsidRPr="004D7EA0" w:rsidTr="00AA1DCC">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A</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农、林、牧、渔业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B</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采矿业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2,002,000.00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1.83</w:t>
            </w:r>
          </w:p>
        </w:tc>
      </w:tr>
      <w:tr w:rsidR="008C7978" w:rsidRPr="004D7EA0" w:rsidTr="00AA1DCC">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C</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制造业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22,925,322.60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20.99</w:t>
            </w:r>
          </w:p>
        </w:tc>
      </w:tr>
      <w:tr w:rsidR="008C7978" w:rsidRPr="004D7EA0" w:rsidTr="00AA1DCC">
        <w:trPr>
          <w:trHeight w:val="774"/>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D</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电力、热力、燃气及水生产和供应业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E</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建筑业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F</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批发和零售业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G</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交通运输、仓储和邮政业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H</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住宿和餐饮业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784"/>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I</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信息传输、软件和信息技术服务业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1,160,000.00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1.06</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J</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金融业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K</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房地产业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1,586,000.00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1.45</w:t>
            </w:r>
          </w:p>
        </w:tc>
      </w:tr>
      <w:tr w:rsidR="008C7978" w:rsidRPr="004D7EA0" w:rsidTr="00AA1DCC">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L</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租赁和商务服务业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M</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科学研究和技术服务业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N</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水利、环境和公共设施管理业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O</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居民服务、修理和其他服务业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P</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教育</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Q</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卫生和社会工作</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1,084,800.00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0.99</w:t>
            </w:r>
          </w:p>
        </w:tc>
      </w:tr>
      <w:tr w:rsidR="008C7978" w:rsidRPr="004D7EA0" w:rsidTr="00AA1DCC">
        <w:trPr>
          <w:trHeight w:val="39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R</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文化、体育和娱乐业</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408"/>
        </w:trPr>
        <w:tc>
          <w:tcPr>
            <w:tcW w:w="69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S</w:t>
            </w: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综合</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408"/>
        </w:trPr>
        <w:tc>
          <w:tcPr>
            <w:tcW w:w="690" w:type="dxa"/>
            <w:tcBorders>
              <w:top w:val="single" w:sz="8" w:space="0" w:color="000000"/>
              <w:left w:val="single" w:sz="8" w:space="0" w:color="000000"/>
              <w:bottom w:val="single" w:sz="8" w:space="0" w:color="000000"/>
              <w:right w:val="single" w:sz="8" w:space="0" w:color="000000"/>
            </w:tcBorders>
            <w:vAlign w:val="center"/>
          </w:tcPr>
          <w:p w:rsidR="008C7978" w:rsidRPr="00AA1DCC" w:rsidRDefault="008C7978" w:rsidP="00AA1DCC">
            <w:pPr>
              <w:pStyle w:val="biaogecenter"/>
              <w:wordWrap w:val="0"/>
              <w:rPr>
                <w:rFonts w:asciiTheme="minorEastAsia" w:eastAsiaTheme="minorEastAsia" w:hAnsiTheme="minorEastAsia"/>
              </w:rPr>
            </w:pPr>
          </w:p>
        </w:tc>
        <w:tc>
          <w:tcPr>
            <w:tcW w:w="362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rPr>
              <w:t>合计</w:t>
            </w:r>
          </w:p>
        </w:tc>
        <w:tc>
          <w:tcPr>
            <w:tcW w:w="203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28,758,122.60</w:t>
            </w:r>
          </w:p>
        </w:tc>
        <w:tc>
          <w:tcPr>
            <w:tcW w:w="199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26.32</w:t>
            </w: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2</w:t>
      </w:r>
      <w:r w:rsidRPr="00F24306">
        <w:rPr>
          <w:bCs/>
          <w:sz w:val="24"/>
        </w:rPr>
        <w:t>）</w:t>
      </w:r>
      <w:r w:rsidRPr="00F24306">
        <w:rPr>
          <w:bCs/>
          <w:sz w:val="24"/>
        </w:rPr>
        <w:t xml:space="preserve"> </w:t>
      </w:r>
      <w:r w:rsidRPr="00F24306">
        <w:rPr>
          <w:rFonts w:hint="eastAsia"/>
          <w:bCs/>
          <w:sz w:val="24"/>
        </w:rPr>
        <w:t>报告期末按行业分类的港股通投资股票投资组合</w:t>
      </w:r>
    </w:p>
    <w:tbl>
      <w:tblPr>
        <w:tblW w:w="0" w:type="auto"/>
        <w:tblInd w:w="108" w:type="dxa"/>
        <w:tblLook w:val="04A0" w:firstRow="1" w:lastRow="0" w:firstColumn="1" w:lastColumn="0" w:noHBand="0" w:noVBand="1"/>
      </w:tblPr>
      <w:tblGrid>
        <w:gridCol w:w="222"/>
      </w:tblGrid>
      <w:tr w:rsidR="008C7978" w:rsidRPr="00F24306" w:rsidTr="00AA1DCC">
        <w:tc>
          <w:tcPr>
            <w:tcW w:w="0" w:type="auto"/>
            <w:vAlign w:val="center"/>
            <w:hideMark/>
          </w:tcPr>
          <w:p w:rsidR="008C7978" w:rsidRPr="00F24306" w:rsidRDefault="008C7978" w:rsidP="00F24306">
            <w:pPr>
              <w:autoSpaceDE w:val="0"/>
              <w:autoSpaceDN w:val="0"/>
              <w:spacing w:line="360" w:lineRule="auto"/>
              <w:ind w:firstLineChars="200" w:firstLine="480"/>
              <w:textAlignment w:val="bottom"/>
              <w:rPr>
                <w:bCs/>
                <w:sz w:val="24"/>
              </w:rPr>
            </w:pP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本基金本报告期末未持有港股通投资股票。</w:t>
      </w:r>
    </w:p>
    <w:p w:rsidR="008C7978" w:rsidRPr="00F24306" w:rsidRDefault="008C7978" w:rsidP="00F24306">
      <w:pPr>
        <w:autoSpaceDE w:val="0"/>
        <w:autoSpaceDN w:val="0"/>
        <w:spacing w:line="360" w:lineRule="auto"/>
        <w:ind w:firstLineChars="200" w:firstLine="480"/>
        <w:textAlignment w:val="bottom"/>
        <w:rPr>
          <w:bCs/>
          <w:sz w:val="24"/>
        </w:rPr>
      </w:pPr>
      <w:bookmarkStart w:id="210" w:name="_Toc522885451"/>
      <w:r w:rsidRPr="00F24306">
        <w:rPr>
          <w:bCs/>
          <w:sz w:val="24"/>
        </w:rPr>
        <w:t>3</w:t>
      </w:r>
      <w:r w:rsidRPr="00F24306">
        <w:rPr>
          <w:bCs/>
          <w:sz w:val="24"/>
        </w:rPr>
        <w:t>、</w:t>
      </w:r>
      <w:r w:rsidRPr="00F24306">
        <w:rPr>
          <w:bCs/>
          <w:sz w:val="24"/>
        </w:rPr>
        <w:t xml:space="preserve"> </w:t>
      </w:r>
      <w:r w:rsidRPr="00F24306">
        <w:rPr>
          <w:rFonts w:hint="eastAsia"/>
          <w:bCs/>
          <w:sz w:val="24"/>
        </w:rPr>
        <w:t>期末按公允价值占基金资产净值比例大小排序的所有股票投资明细</w:t>
      </w:r>
      <w:bookmarkEnd w:id="210"/>
    </w:p>
    <w:p w:rsidR="008C7978" w:rsidRPr="00AA1DCC" w:rsidRDefault="008C7978" w:rsidP="008C7978">
      <w:pPr>
        <w:pStyle w:val="biaogeright"/>
        <w:rPr>
          <w:rFonts w:asciiTheme="minorEastAsia" w:eastAsiaTheme="minorEastAsia" w:hAnsiTheme="minorEastAsia"/>
        </w:rPr>
      </w:pPr>
      <w:r w:rsidRPr="00AA1DCC">
        <w:rPr>
          <w:rFonts w:asciiTheme="minorEastAsia" w:eastAsiaTheme="minorEastAsia" w:hAnsiTheme="minorEastAsia" w:hint="eastAsia"/>
          <w:color w:val="000000"/>
        </w:rPr>
        <w:t>金额单位：人民币元</w:t>
      </w:r>
    </w:p>
    <w:tbl>
      <w:tblPr>
        <w:tblW w:w="8285" w:type="dxa"/>
        <w:tblInd w:w="108" w:type="dxa"/>
        <w:tblLook w:val="04A0" w:firstRow="1" w:lastRow="0" w:firstColumn="1" w:lastColumn="0" w:noHBand="0" w:noVBand="1"/>
      </w:tblPr>
      <w:tblGrid>
        <w:gridCol w:w="762"/>
        <w:gridCol w:w="1453"/>
        <w:gridCol w:w="1453"/>
        <w:gridCol w:w="1356"/>
        <w:gridCol w:w="1756"/>
        <w:gridCol w:w="1505"/>
      </w:tblGrid>
      <w:tr w:rsidR="008C7978" w:rsidRPr="004D7EA0" w:rsidTr="00AA1DCC">
        <w:trPr>
          <w:trHeight w:val="1150"/>
        </w:trPr>
        <w:tc>
          <w:tcPr>
            <w:tcW w:w="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序号</w:t>
            </w:r>
          </w:p>
        </w:tc>
        <w:tc>
          <w:tcPr>
            <w:tcW w:w="145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股票代码</w:t>
            </w:r>
          </w:p>
        </w:tc>
        <w:tc>
          <w:tcPr>
            <w:tcW w:w="145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股票名称</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数量</w:t>
            </w:r>
            <w:r w:rsidRPr="00AA1DCC">
              <w:rPr>
                <w:rFonts w:asciiTheme="minorEastAsia" w:eastAsiaTheme="minorEastAsia" w:hAnsiTheme="minorEastAsia"/>
                <w:color w:val="000000"/>
              </w:rPr>
              <w:t>(股)</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公允价值</w:t>
            </w:r>
            <w:r w:rsidRPr="00AA1DCC">
              <w:rPr>
                <w:rFonts w:asciiTheme="minorEastAsia" w:eastAsiaTheme="minorEastAsia" w:hAnsiTheme="minorEastAsia"/>
                <w:color w:val="000000"/>
              </w:rPr>
              <w:t>(元)</w:t>
            </w:r>
          </w:p>
        </w:tc>
        <w:tc>
          <w:tcPr>
            <w:tcW w:w="150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占基金资产净值比例</w:t>
            </w:r>
            <w:r w:rsidRPr="00AA1DCC">
              <w:rPr>
                <w:rFonts w:asciiTheme="minorEastAsia" w:eastAsiaTheme="minorEastAsia" w:hAnsiTheme="minorEastAsia"/>
                <w:color w:val="000000"/>
              </w:rPr>
              <w:t>(%)</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000830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鲁西化工</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190,000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3,245,200.00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2.97</w:t>
            </w:r>
          </w:p>
        </w:tc>
      </w:tr>
      <w:tr w:rsidR="008C7978" w:rsidRPr="004D7EA0" w:rsidTr="00AA1DCC">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600887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伊利股份</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90,000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2,511,000.00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2.30</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300357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我武生物</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60,980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2,431,272.60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2.23</w:t>
            </w:r>
          </w:p>
        </w:tc>
      </w:tr>
      <w:tr w:rsidR="008C7978" w:rsidRPr="004D7EA0" w:rsidTr="00AA1DCC">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002384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东山精密</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88,800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2,131,200.00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1.95</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600196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复星医药</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50,000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2,069,500.00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1.89</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601233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proofErr w:type="gramStart"/>
            <w:r w:rsidRPr="00AA1DCC">
              <w:rPr>
                <w:rFonts w:asciiTheme="minorEastAsia" w:eastAsiaTheme="minorEastAsia" w:hAnsiTheme="minorEastAsia" w:hint="eastAsia"/>
                <w:color w:val="000000"/>
              </w:rPr>
              <w:t>桐昆股份</w:t>
            </w:r>
            <w:proofErr w:type="gramEnd"/>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120,000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2,066,400.00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1.89</w:t>
            </w:r>
          </w:p>
        </w:tc>
      </w:tr>
      <w:tr w:rsidR="008C7978" w:rsidRPr="004D7EA0" w:rsidTr="00AA1DCC">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600348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阳泉煤业</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280,000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2,002,000.00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1.83</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600048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保利地产</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130,000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1,586,000.00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1.45</w:t>
            </w:r>
          </w:p>
        </w:tc>
      </w:tr>
      <w:tr w:rsidR="008C7978" w:rsidRPr="004D7EA0" w:rsidTr="00AA1DCC">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000703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proofErr w:type="gramStart"/>
            <w:r w:rsidRPr="00AA1DCC">
              <w:rPr>
                <w:rFonts w:asciiTheme="minorEastAsia" w:eastAsiaTheme="minorEastAsia" w:hAnsiTheme="minorEastAsia" w:hint="eastAsia"/>
                <w:color w:val="000000"/>
              </w:rPr>
              <w:t>恒逸石化</w:t>
            </w:r>
            <w:proofErr w:type="gramEnd"/>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100,000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1,488,000.00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1.36</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000651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格力电器</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1,414,500.00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1.29</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002217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合力泰</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155,000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1,278,750.00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1.17</w:t>
            </w:r>
          </w:p>
        </w:tc>
      </w:tr>
      <w:tr w:rsidR="008C7978" w:rsidRPr="004D7EA0" w:rsidTr="00AA1DCC">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002153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石基信息</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40,000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1,160,000.00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1.06</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002044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美</w:t>
            </w:r>
            <w:proofErr w:type="gramStart"/>
            <w:r w:rsidRPr="00AA1DCC">
              <w:rPr>
                <w:rFonts w:asciiTheme="minorEastAsia" w:eastAsiaTheme="minorEastAsia" w:hAnsiTheme="minorEastAsia" w:hint="eastAsia"/>
                <w:color w:val="000000"/>
              </w:rPr>
              <w:t>年健康</w:t>
            </w:r>
            <w:proofErr w:type="gramEnd"/>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48,000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1,084,800.00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0.99</w:t>
            </w:r>
          </w:p>
        </w:tc>
      </w:tr>
      <w:tr w:rsidR="008C7978" w:rsidRPr="004D7EA0" w:rsidTr="00AA1DCC">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600584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长电科技</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45,000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762,300.00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0.70</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300097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proofErr w:type="gramStart"/>
            <w:r w:rsidRPr="00AA1DCC">
              <w:rPr>
                <w:rFonts w:asciiTheme="minorEastAsia" w:eastAsiaTheme="minorEastAsia" w:hAnsiTheme="minorEastAsia" w:hint="eastAsia"/>
                <w:color w:val="000000"/>
              </w:rPr>
              <w:t>智云股份</w:t>
            </w:r>
            <w:proofErr w:type="gramEnd"/>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40,000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708,800.00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0.65</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16</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300072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三聚环保</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698,400.00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0.64</w:t>
            </w:r>
          </w:p>
        </w:tc>
      </w:tr>
      <w:tr w:rsidR="008C7978" w:rsidRPr="004D7EA0" w:rsidTr="00AA1DCC">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002737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葵花药业</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648,900.00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0.59</w:t>
            </w:r>
          </w:p>
        </w:tc>
      </w:tr>
      <w:tr w:rsidR="008C7978" w:rsidRPr="004D7EA0" w:rsidTr="00AA1DCC">
        <w:trPr>
          <w:trHeight w:val="39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300373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扬杰科技</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20,000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572,000.00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0.52</w:t>
            </w:r>
          </w:p>
        </w:tc>
      </w:tr>
      <w:tr w:rsidR="008C7978" w:rsidRPr="004D7EA0" w:rsidTr="00AA1DCC">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600702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舍得酒业</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15,000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541,350.00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0.50</w:t>
            </w:r>
          </w:p>
        </w:tc>
      </w:tr>
      <w:tr w:rsidR="008C7978" w:rsidRPr="004D7EA0" w:rsidTr="00AA1DCC">
        <w:trPr>
          <w:trHeight w:val="408"/>
        </w:trPr>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20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000977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浪潮信息</w:t>
            </w:r>
          </w:p>
        </w:tc>
        <w:tc>
          <w:tcPr>
            <w:tcW w:w="13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15,000</w:t>
            </w:r>
          </w:p>
        </w:tc>
        <w:tc>
          <w:tcPr>
            <w:tcW w:w="17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357,750.00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0.33</w:t>
            </w:r>
          </w:p>
        </w:tc>
      </w:tr>
    </w:tbl>
    <w:p w:rsidR="008C7978" w:rsidRPr="00F24306" w:rsidRDefault="008C7978" w:rsidP="00F24306">
      <w:pPr>
        <w:autoSpaceDE w:val="0"/>
        <w:autoSpaceDN w:val="0"/>
        <w:spacing w:line="360" w:lineRule="auto"/>
        <w:ind w:firstLineChars="200" w:firstLine="480"/>
        <w:textAlignment w:val="bottom"/>
        <w:rPr>
          <w:bCs/>
          <w:sz w:val="24"/>
        </w:rPr>
      </w:pPr>
      <w:bookmarkStart w:id="211" w:name="_Toc522885452"/>
      <w:r w:rsidRPr="00F24306">
        <w:rPr>
          <w:bCs/>
          <w:sz w:val="24"/>
        </w:rPr>
        <w:t>4</w:t>
      </w:r>
      <w:r w:rsidRPr="00F24306">
        <w:rPr>
          <w:bCs/>
          <w:sz w:val="24"/>
        </w:rPr>
        <w:t>、报告期内股票投资组合的重大变动</w:t>
      </w:r>
      <w:bookmarkEnd w:id="211"/>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1</w:t>
      </w:r>
      <w:r w:rsidRPr="00F24306">
        <w:rPr>
          <w:bCs/>
          <w:sz w:val="24"/>
        </w:rPr>
        <w:t>）累计买入金额超出期末基金资产净值</w:t>
      </w:r>
      <w:r w:rsidRPr="00F24306">
        <w:rPr>
          <w:bCs/>
          <w:sz w:val="24"/>
        </w:rPr>
        <w:t>2%</w:t>
      </w:r>
      <w:r w:rsidRPr="00F24306">
        <w:rPr>
          <w:bCs/>
          <w:sz w:val="24"/>
        </w:rPr>
        <w:t>或前</w:t>
      </w:r>
      <w:r w:rsidRPr="00F24306">
        <w:rPr>
          <w:bCs/>
          <w:sz w:val="24"/>
        </w:rPr>
        <w:t>20</w:t>
      </w:r>
      <w:r w:rsidRPr="00F24306">
        <w:rPr>
          <w:bCs/>
          <w:sz w:val="24"/>
        </w:rPr>
        <w:t>名的股票明细</w:t>
      </w:r>
    </w:p>
    <w:p w:rsidR="008C7978" w:rsidRPr="004D7EA0" w:rsidRDefault="008C7978" w:rsidP="008C7978">
      <w:pPr>
        <w:pStyle w:val="biaogeright"/>
      </w:pPr>
      <w:r w:rsidRPr="00AA1DCC">
        <w:rPr>
          <w:rFonts w:asciiTheme="minorEastAsia" w:eastAsiaTheme="minorEastAsia" w:hAnsiTheme="minorEastAsia" w:hint="eastAsia"/>
          <w:color w:val="000000"/>
        </w:rPr>
        <w:t>金额单位：人民币元</w:t>
      </w:r>
    </w:p>
    <w:tbl>
      <w:tblPr>
        <w:tblW w:w="8222" w:type="dxa"/>
        <w:tblInd w:w="108" w:type="dxa"/>
        <w:tblLook w:val="04A0" w:firstRow="1" w:lastRow="0" w:firstColumn="1" w:lastColumn="0" w:noHBand="0" w:noVBand="1"/>
      </w:tblPr>
      <w:tblGrid>
        <w:gridCol w:w="851"/>
        <w:gridCol w:w="1762"/>
        <w:gridCol w:w="1762"/>
        <w:gridCol w:w="2056"/>
        <w:gridCol w:w="1791"/>
      </w:tblGrid>
      <w:tr w:rsidR="008C7978" w:rsidRPr="004D7EA0" w:rsidTr="00AA1DCC">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序号</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股票代码</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股票名称</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本期累计买入金</w:t>
            </w:r>
            <w:r w:rsidRPr="00AA1DCC">
              <w:rPr>
                <w:rFonts w:asciiTheme="minorEastAsia" w:eastAsiaTheme="minorEastAsia" w:hAnsiTheme="minorEastAsia" w:hint="eastAsia"/>
                <w:color w:val="000000"/>
              </w:rPr>
              <w:lastRenderedPageBreak/>
              <w:t>额</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lastRenderedPageBreak/>
              <w:t>占期末基金资</w:t>
            </w:r>
            <w:r w:rsidRPr="00AA1DCC">
              <w:rPr>
                <w:rFonts w:asciiTheme="minorEastAsia" w:eastAsiaTheme="minorEastAsia" w:hAnsiTheme="minorEastAsia" w:hint="eastAsia"/>
                <w:color w:val="000000"/>
              </w:rPr>
              <w:lastRenderedPageBreak/>
              <w:t>产净值比例</w:t>
            </w:r>
            <w:r w:rsidRPr="00AA1DCC">
              <w:rPr>
                <w:rFonts w:asciiTheme="minorEastAsia" w:eastAsiaTheme="minorEastAsia" w:hAnsiTheme="minorEastAsia"/>
                <w:color w:val="000000"/>
              </w:rPr>
              <w:t>(%)</w:t>
            </w:r>
          </w:p>
        </w:tc>
      </w:tr>
      <w:tr w:rsidR="008C7978" w:rsidRPr="004D7EA0" w:rsidTr="00AA1DCC">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lastRenderedPageBreak/>
              <w:t>1</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600048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保利地产</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7,528,800.00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6.89</w:t>
            </w:r>
          </w:p>
        </w:tc>
      </w:tr>
      <w:tr w:rsidR="008C7978" w:rsidRPr="004D7EA0" w:rsidTr="00AA1DCC">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2</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000830</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鲁西化工</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6,442,357.00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5.90</w:t>
            </w:r>
          </w:p>
        </w:tc>
      </w:tr>
      <w:tr w:rsidR="008C7978" w:rsidRPr="004D7EA0" w:rsidTr="00AA1DCC">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601088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中国神华</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4,074,653.00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3.73</w:t>
            </w:r>
          </w:p>
        </w:tc>
      </w:tr>
      <w:tr w:rsidR="008C7978" w:rsidRPr="004D7EA0" w:rsidTr="00AA1DCC">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4</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600887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伊利股份</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3,679,800.00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3.37</w:t>
            </w:r>
          </w:p>
        </w:tc>
      </w:tr>
      <w:tr w:rsidR="008C7978" w:rsidRPr="004D7EA0" w:rsidTr="00AA1DCC">
        <w:trPr>
          <w:trHeight w:val="147"/>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600348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阳泉煤业</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3,187,133.00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2.92</w:t>
            </w:r>
          </w:p>
        </w:tc>
      </w:tr>
      <w:tr w:rsidR="008C7978" w:rsidRPr="004D7EA0" w:rsidTr="00AA1DCC">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6</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600585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海螺水泥</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2,773,258.00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2.54</w:t>
            </w:r>
          </w:p>
        </w:tc>
      </w:tr>
      <w:tr w:rsidR="008C7978" w:rsidRPr="004D7EA0" w:rsidTr="00AA1DCC">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002195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二三四五</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2,699,286.00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2.47</w:t>
            </w:r>
          </w:p>
        </w:tc>
      </w:tr>
      <w:tr w:rsidR="008C7978" w:rsidRPr="004D7EA0" w:rsidTr="00AA1DCC">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600019</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宝钢股份</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2,646,092.76</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2.42</w:t>
            </w:r>
          </w:p>
        </w:tc>
      </w:tr>
      <w:tr w:rsidR="008C7978" w:rsidRPr="004D7EA0" w:rsidTr="00AA1DCC">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9</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300357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我武生物</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2,502,970.00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2.29</w:t>
            </w:r>
          </w:p>
        </w:tc>
      </w:tr>
      <w:tr w:rsidR="008C7978" w:rsidRPr="004D7EA0" w:rsidTr="00AA1DCC">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10</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600196</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复星医药</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2,246,400.00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2.06</w:t>
            </w:r>
          </w:p>
        </w:tc>
      </w:tr>
      <w:tr w:rsidR="008C7978" w:rsidRPr="004D7EA0" w:rsidTr="00AA1DCC">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11</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601225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陕西煤业</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2,104,500.00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1.93</w:t>
            </w:r>
          </w:p>
        </w:tc>
      </w:tr>
      <w:tr w:rsidR="008C7978" w:rsidRPr="004D7EA0" w:rsidTr="00AA1DCC">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12</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002384</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东山精密</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2,070,175.00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1.90</w:t>
            </w:r>
          </w:p>
        </w:tc>
      </w:tr>
      <w:tr w:rsidR="008C7978" w:rsidRPr="004D7EA0" w:rsidTr="00AA1DCC">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601233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proofErr w:type="gramStart"/>
            <w:r w:rsidRPr="00AA1DCC">
              <w:rPr>
                <w:rFonts w:asciiTheme="minorEastAsia" w:eastAsiaTheme="minorEastAsia" w:hAnsiTheme="minorEastAsia" w:hint="eastAsia"/>
                <w:color w:val="000000"/>
              </w:rPr>
              <w:t>桐昆股份</w:t>
            </w:r>
            <w:proofErr w:type="gramEnd"/>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2,040,257.00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1.87</w:t>
            </w:r>
          </w:p>
        </w:tc>
      </w:tr>
      <w:tr w:rsidR="008C7978" w:rsidRPr="004D7EA0" w:rsidTr="00AA1DCC">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14</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300097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proofErr w:type="gramStart"/>
            <w:r w:rsidRPr="00AA1DCC">
              <w:rPr>
                <w:rFonts w:asciiTheme="minorEastAsia" w:eastAsiaTheme="minorEastAsia" w:hAnsiTheme="minorEastAsia" w:hint="eastAsia"/>
                <w:color w:val="000000"/>
              </w:rPr>
              <w:t>智云股份</w:t>
            </w:r>
            <w:proofErr w:type="gramEnd"/>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1,986,049.40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1.82</w:t>
            </w:r>
          </w:p>
        </w:tc>
      </w:tr>
      <w:tr w:rsidR="008C7978" w:rsidRPr="004D7EA0" w:rsidTr="00AA1DCC">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15</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002153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石基信息</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1,893,050.00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1.73</w:t>
            </w:r>
          </w:p>
        </w:tc>
      </w:tr>
      <w:tr w:rsidR="008C7978" w:rsidRPr="004D7EA0" w:rsidTr="00AA1DCC">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16</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000651</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格力电器</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1,817,500.00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1.66</w:t>
            </w:r>
          </w:p>
        </w:tc>
      </w:tr>
      <w:tr w:rsidR="008C7978" w:rsidRPr="004D7EA0" w:rsidTr="00AA1DCC">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601006</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大秦铁路</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1,760,000.00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1.61</w:t>
            </w:r>
          </w:p>
        </w:tc>
      </w:tr>
      <w:tr w:rsidR="008C7978" w:rsidRPr="004D7EA0" w:rsidTr="00AA1DCC">
        <w:trPr>
          <w:trHeight w:val="40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18</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000002</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万</w:t>
            </w:r>
            <w:r w:rsidRPr="00AA1DCC">
              <w:rPr>
                <w:rFonts w:asciiTheme="minorEastAsia" w:eastAsiaTheme="minorEastAsia" w:hAnsiTheme="minorEastAsia"/>
                <w:color w:val="000000"/>
              </w:rPr>
              <w:t xml:space="preserve"> </w:t>
            </w:r>
            <w:r w:rsidRPr="00AA1DCC">
              <w:rPr>
                <w:rFonts w:asciiTheme="minorEastAsia" w:eastAsiaTheme="minorEastAsia" w:hAnsiTheme="minorEastAsia" w:hint="eastAsia"/>
                <w:color w:val="000000"/>
              </w:rPr>
              <w:t>科Ａ</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1,693,800.00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1.55</w:t>
            </w:r>
          </w:p>
        </w:tc>
      </w:tr>
      <w:tr w:rsidR="008C7978" w:rsidRPr="004D7EA0" w:rsidTr="00AA1DCC">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19</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000703</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proofErr w:type="gramStart"/>
            <w:r w:rsidRPr="00AA1DCC">
              <w:rPr>
                <w:rFonts w:asciiTheme="minorEastAsia" w:eastAsiaTheme="minorEastAsia" w:hAnsiTheme="minorEastAsia" w:hint="eastAsia"/>
                <w:color w:val="000000"/>
              </w:rPr>
              <w:t>恒逸石化</w:t>
            </w:r>
            <w:proofErr w:type="gramEnd"/>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1,473,364.00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1.35</w:t>
            </w:r>
          </w:p>
        </w:tc>
      </w:tr>
      <w:tr w:rsidR="008C7978" w:rsidRPr="004D7EA0" w:rsidTr="00AA1DCC">
        <w:trPr>
          <w:trHeight w:val="416"/>
        </w:trPr>
        <w:tc>
          <w:tcPr>
            <w:tcW w:w="85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20</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002217</w:t>
            </w:r>
          </w:p>
        </w:tc>
        <w:tc>
          <w:tcPr>
            <w:tcW w:w="1762"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合力泰</w:t>
            </w:r>
          </w:p>
        </w:tc>
        <w:tc>
          <w:tcPr>
            <w:tcW w:w="2056"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1,316,950.00</w:t>
            </w:r>
          </w:p>
        </w:tc>
        <w:tc>
          <w:tcPr>
            <w:tcW w:w="1791"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1.21</w:t>
            </w: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注：买入金额按买卖成交金额（成交单价乘以成交数量）填列，不考虑相关交易费用。</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2</w:t>
      </w:r>
      <w:r w:rsidRPr="00F24306">
        <w:rPr>
          <w:bCs/>
          <w:sz w:val="24"/>
        </w:rPr>
        <w:t>）累计卖出金额超出期末基金资产净值</w:t>
      </w:r>
      <w:r w:rsidRPr="00F24306">
        <w:rPr>
          <w:bCs/>
          <w:sz w:val="24"/>
        </w:rPr>
        <w:t>2%</w:t>
      </w:r>
      <w:r w:rsidRPr="00F24306">
        <w:rPr>
          <w:bCs/>
          <w:sz w:val="24"/>
        </w:rPr>
        <w:t>或前</w:t>
      </w:r>
      <w:r w:rsidRPr="00F24306">
        <w:rPr>
          <w:bCs/>
          <w:sz w:val="24"/>
        </w:rPr>
        <w:t>20</w:t>
      </w:r>
      <w:r w:rsidRPr="00F24306">
        <w:rPr>
          <w:bCs/>
          <w:sz w:val="24"/>
        </w:rPr>
        <w:t>名的股票明细</w:t>
      </w:r>
    </w:p>
    <w:p w:rsidR="008C7978" w:rsidRPr="00AA1DCC" w:rsidRDefault="008C7978" w:rsidP="008C7978">
      <w:pPr>
        <w:pStyle w:val="biaogeright"/>
        <w:rPr>
          <w:rFonts w:asciiTheme="minorEastAsia" w:eastAsiaTheme="minorEastAsia" w:hAnsiTheme="minorEastAsia"/>
        </w:rPr>
      </w:pPr>
      <w:r w:rsidRPr="00AA1DCC">
        <w:rPr>
          <w:rFonts w:asciiTheme="minorEastAsia" w:eastAsiaTheme="minorEastAsia" w:hAnsiTheme="minorEastAsia" w:hint="eastAsia"/>
          <w:color w:val="000000"/>
        </w:rPr>
        <w:t>金额单位：人民币元</w:t>
      </w:r>
    </w:p>
    <w:tbl>
      <w:tblPr>
        <w:tblW w:w="8252" w:type="dxa"/>
        <w:tblInd w:w="108" w:type="dxa"/>
        <w:tblLook w:val="04A0" w:firstRow="1" w:lastRow="0" w:firstColumn="1" w:lastColumn="0" w:noHBand="0" w:noVBand="1"/>
      </w:tblPr>
      <w:tblGrid>
        <w:gridCol w:w="854"/>
        <w:gridCol w:w="1768"/>
        <w:gridCol w:w="1768"/>
        <w:gridCol w:w="2064"/>
        <w:gridCol w:w="1798"/>
      </w:tblGrid>
      <w:tr w:rsidR="008C7978" w:rsidRPr="004D7EA0" w:rsidTr="00AA1DCC">
        <w:trPr>
          <w:trHeight w:val="54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序号</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股票代码</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股票名称</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本期累计卖出金额</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占期末基金资产净值比例</w:t>
            </w:r>
            <w:r w:rsidRPr="00AA1DCC">
              <w:rPr>
                <w:rFonts w:asciiTheme="minorEastAsia" w:eastAsiaTheme="minorEastAsia" w:hAnsiTheme="minorEastAsia"/>
                <w:color w:val="000000"/>
              </w:rPr>
              <w:t>(%)</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600048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保利地产</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5,678,736.00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5.20</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2</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601088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中国神华</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3,908,563.76</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3.58</w:t>
            </w:r>
          </w:p>
        </w:tc>
      </w:tr>
      <w:tr w:rsidR="008C7978" w:rsidRPr="004D7EA0" w:rsidTr="00AA1DCC">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3</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600585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海螺水泥</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2,487,000.00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2.28</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4</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600019</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宝钢股份</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2,455,700.00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2.25</w:t>
            </w:r>
          </w:p>
        </w:tc>
      </w:tr>
      <w:tr w:rsidR="008C7978" w:rsidRPr="004D7EA0" w:rsidTr="00AA1DCC">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000830</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鲁西化工</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2,342,400.00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2.14</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lastRenderedPageBreak/>
              <w:t>6</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002195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二三四五</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2,188,000.00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2.00</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601225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陕西煤业</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2,140,000.00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1.96</w:t>
            </w:r>
          </w:p>
        </w:tc>
      </w:tr>
      <w:tr w:rsidR="008C7978" w:rsidRPr="004D7EA0" w:rsidTr="00AA1DCC">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601006</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大秦铁路</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1,778,000.00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1.63</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9</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000002</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万</w:t>
            </w:r>
            <w:r w:rsidRPr="00AA1DCC">
              <w:rPr>
                <w:rFonts w:asciiTheme="minorEastAsia" w:eastAsiaTheme="minorEastAsia" w:hAnsiTheme="minorEastAsia"/>
                <w:color w:val="000000"/>
              </w:rPr>
              <w:t xml:space="preserve"> </w:t>
            </w:r>
            <w:r w:rsidRPr="00AA1DCC">
              <w:rPr>
                <w:rFonts w:asciiTheme="minorEastAsia" w:eastAsiaTheme="minorEastAsia" w:hAnsiTheme="minorEastAsia" w:hint="eastAsia"/>
                <w:color w:val="000000"/>
              </w:rPr>
              <w:t>科Ａ</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1,524,000.00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1.40</w:t>
            </w:r>
          </w:p>
        </w:tc>
      </w:tr>
      <w:tr w:rsidR="008C7978" w:rsidRPr="004D7EA0" w:rsidTr="00AA1DCC">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10</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600348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阳泉煤业</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1,239,900.00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1.13</w:t>
            </w:r>
          </w:p>
        </w:tc>
      </w:tr>
      <w:tr w:rsidR="008C7978" w:rsidRPr="004D7EA0" w:rsidTr="00AA1DCC">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11</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600887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伊利股份</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944,015.00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0.86</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12</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300470</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日机密封</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932,380.00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0.85</w:t>
            </w:r>
          </w:p>
        </w:tc>
      </w:tr>
      <w:tr w:rsidR="008C7978" w:rsidRPr="004D7EA0" w:rsidTr="00AA1DCC">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13</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300097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proofErr w:type="gramStart"/>
            <w:r w:rsidRPr="00AA1DCC">
              <w:rPr>
                <w:rFonts w:asciiTheme="minorEastAsia" w:eastAsiaTheme="minorEastAsia" w:hAnsiTheme="minorEastAsia" w:hint="eastAsia"/>
                <w:color w:val="000000"/>
              </w:rPr>
              <w:t>智云股份</w:t>
            </w:r>
            <w:proofErr w:type="gramEnd"/>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913,200.00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0.84</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14</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000977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浪潮信息</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836,150.00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0.77</w:t>
            </w:r>
          </w:p>
        </w:tc>
      </w:tr>
      <w:tr w:rsidR="008C7978" w:rsidRPr="004D7EA0" w:rsidTr="00AA1DCC">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15</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601857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中国石油</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798,000.00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0.73</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16</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002153</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石基信息</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751,100.00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0.69</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17</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002234</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民和股份</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750,736.00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0.69</w:t>
            </w:r>
          </w:p>
        </w:tc>
      </w:tr>
      <w:tr w:rsidR="008C7978" w:rsidRPr="004D7EA0" w:rsidTr="00AA1DCC">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18</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300373</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扬杰科技</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679,726.00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0.62</w:t>
            </w:r>
          </w:p>
        </w:tc>
      </w:tr>
      <w:tr w:rsidR="008C7978" w:rsidRPr="004D7EA0" w:rsidTr="00AA1DCC">
        <w:trPr>
          <w:trHeight w:val="277"/>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19</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002422</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科伦药业</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671,150.00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0.61</w:t>
            </w:r>
          </w:p>
        </w:tc>
      </w:tr>
      <w:tr w:rsidR="008C7978" w:rsidRPr="004D7EA0" w:rsidTr="00AA1DCC">
        <w:trPr>
          <w:trHeight w:val="284"/>
        </w:trPr>
        <w:tc>
          <w:tcPr>
            <w:tcW w:w="85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color w:val="000000"/>
              </w:rPr>
              <w:t>20</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color w:val="000000"/>
              </w:rPr>
              <w:t>600884</w:t>
            </w:r>
          </w:p>
        </w:tc>
        <w:tc>
          <w:tcPr>
            <w:tcW w:w="17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color w:val="000000"/>
              </w:rPr>
              <w:t>杉</w:t>
            </w:r>
            <w:proofErr w:type="gramStart"/>
            <w:r w:rsidRPr="00AA1DCC">
              <w:rPr>
                <w:rFonts w:asciiTheme="minorEastAsia" w:eastAsiaTheme="minorEastAsia" w:hAnsiTheme="minorEastAsia" w:hint="eastAsia"/>
                <w:color w:val="000000"/>
              </w:rPr>
              <w:t>杉</w:t>
            </w:r>
            <w:proofErr w:type="gramEnd"/>
            <w:r w:rsidRPr="00AA1DCC">
              <w:rPr>
                <w:rFonts w:asciiTheme="minorEastAsia" w:eastAsiaTheme="minorEastAsia" w:hAnsiTheme="minorEastAsia" w:hint="eastAsia"/>
                <w:color w:val="000000"/>
              </w:rPr>
              <w:t>股份</w:t>
            </w:r>
          </w:p>
        </w:tc>
        <w:tc>
          <w:tcPr>
            <w:tcW w:w="2064"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555,118.00</w:t>
            </w:r>
          </w:p>
        </w:tc>
        <w:tc>
          <w:tcPr>
            <w:tcW w:w="179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color w:val="000000"/>
              </w:rPr>
              <w:t>0.51</w:t>
            </w: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注：卖出金额按买卖成交金额（成交单价乘以成交数量）填列，不考虑相关交易费用。</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3</w:t>
      </w:r>
      <w:r w:rsidRPr="00F24306">
        <w:rPr>
          <w:bCs/>
          <w:sz w:val="24"/>
        </w:rPr>
        <w:t>）买入股票的成本总额及卖出股票的收入总额</w:t>
      </w:r>
    </w:p>
    <w:p w:rsidR="008C7978" w:rsidRPr="00AA1DCC" w:rsidRDefault="008C7978" w:rsidP="008C7978">
      <w:pPr>
        <w:pStyle w:val="biaogeright"/>
        <w:rPr>
          <w:rFonts w:asciiTheme="minorEastAsia" w:eastAsiaTheme="minorEastAsia" w:hAnsiTheme="minorEastAsia"/>
        </w:rPr>
      </w:pPr>
      <w:r w:rsidRPr="00AA1DCC">
        <w:rPr>
          <w:rFonts w:asciiTheme="minorEastAsia" w:eastAsiaTheme="minorEastAsia" w:hAnsiTheme="minorEastAsia" w:hint="eastAsia"/>
          <w:color w:val="000000"/>
        </w:rPr>
        <w:t>单位：人民币元</w:t>
      </w:r>
    </w:p>
    <w:tbl>
      <w:tblPr>
        <w:tblW w:w="0" w:type="auto"/>
        <w:tblInd w:w="108" w:type="dxa"/>
        <w:tblLook w:val="04A0" w:firstRow="1" w:lastRow="0" w:firstColumn="1" w:lastColumn="0" w:noHBand="0" w:noVBand="1"/>
      </w:tblPr>
      <w:tblGrid>
        <w:gridCol w:w="3668"/>
        <w:gridCol w:w="4638"/>
      </w:tblGrid>
      <w:tr w:rsidR="008C7978" w:rsidRPr="004D7EA0" w:rsidTr="00AA1DCC">
        <w:trPr>
          <w:trHeight w:val="403"/>
        </w:trPr>
        <w:tc>
          <w:tcPr>
            <w:tcW w:w="36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买入股票成本（成交）总额</w:t>
            </w:r>
          </w:p>
        </w:tc>
        <w:tc>
          <w:tcPr>
            <w:tcW w:w="463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68,257,787.55</w:t>
            </w:r>
          </w:p>
        </w:tc>
      </w:tr>
      <w:tr w:rsidR="008C7978" w:rsidRPr="004D7EA0" w:rsidTr="00AA1DCC">
        <w:trPr>
          <w:trHeight w:val="424"/>
        </w:trPr>
        <w:tc>
          <w:tcPr>
            <w:tcW w:w="366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卖出股票收入（成交）总额</w:t>
            </w:r>
          </w:p>
        </w:tc>
        <w:tc>
          <w:tcPr>
            <w:tcW w:w="4638"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36,390,056.76</w:t>
            </w: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注：</w:t>
      </w:r>
      <w:r w:rsidRPr="00F24306">
        <w:rPr>
          <w:bCs/>
          <w:sz w:val="24"/>
        </w:rPr>
        <w:t>"</w:t>
      </w:r>
      <w:r w:rsidRPr="00F24306">
        <w:rPr>
          <w:bCs/>
          <w:sz w:val="24"/>
        </w:rPr>
        <w:t>买入股票成本</w:t>
      </w:r>
      <w:r w:rsidRPr="00F24306">
        <w:rPr>
          <w:bCs/>
          <w:sz w:val="24"/>
        </w:rPr>
        <w:t>""</w:t>
      </w:r>
      <w:r w:rsidRPr="00F24306">
        <w:rPr>
          <w:bCs/>
          <w:sz w:val="24"/>
        </w:rPr>
        <w:t>卖出股票收入</w:t>
      </w:r>
      <w:r w:rsidRPr="00F24306">
        <w:rPr>
          <w:bCs/>
          <w:sz w:val="24"/>
        </w:rPr>
        <w:t>"</w:t>
      </w:r>
      <w:r w:rsidRPr="00F24306">
        <w:rPr>
          <w:bCs/>
          <w:sz w:val="24"/>
        </w:rPr>
        <w:t>均按买卖成交金额（成交单价乘以成交数量）填列，不考虑相关交易费用。</w:t>
      </w:r>
    </w:p>
    <w:p w:rsidR="008C7978" w:rsidRPr="00F24306" w:rsidRDefault="008C7978" w:rsidP="00F24306">
      <w:pPr>
        <w:autoSpaceDE w:val="0"/>
        <w:autoSpaceDN w:val="0"/>
        <w:spacing w:line="360" w:lineRule="auto"/>
        <w:ind w:firstLineChars="200" w:firstLine="480"/>
        <w:textAlignment w:val="bottom"/>
        <w:rPr>
          <w:bCs/>
          <w:sz w:val="24"/>
        </w:rPr>
      </w:pPr>
      <w:bookmarkStart w:id="212" w:name="_Toc522885453"/>
      <w:r w:rsidRPr="00F24306">
        <w:rPr>
          <w:bCs/>
          <w:sz w:val="24"/>
        </w:rPr>
        <w:t>5</w:t>
      </w:r>
      <w:r w:rsidRPr="00F24306">
        <w:rPr>
          <w:bCs/>
          <w:sz w:val="24"/>
        </w:rPr>
        <w:t>、</w:t>
      </w:r>
      <w:r w:rsidRPr="00F24306">
        <w:rPr>
          <w:bCs/>
          <w:sz w:val="24"/>
        </w:rPr>
        <w:t xml:space="preserve"> </w:t>
      </w:r>
      <w:r w:rsidRPr="00F24306">
        <w:rPr>
          <w:rFonts w:hint="eastAsia"/>
          <w:bCs/>
          <w:sz w:val="24"/>
        </w:rPr>
        <w:t>期末按债券品种分类的债券投资组合</w:t>
      </w:r>
      <w:bookmarkEnd w:id="212"/>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本基金本报告期末未持有债券。</w:t>
      </w:r>
    </w:p>
    <w:p w:rsidR="008C7978" w:rsidRPr="00F24306" w:rsidRDefault="008C7978" w:rsidP="00F24306">
      <w:pPr>
        <w:autoSpaceDE w:val="0"/>
        <w:autoSpaceDN w:val="0"/>
        <w:spacing w:line="360" w:lineRule="auto"/>
        <w:ind w:firstLineChars="200" w:firstLine="480"/>
        <w:textAlignment w:val="bottom"/>
        <w:rPr>
          <w:bCs/>
          <w:sz w:val="24"/>
        </w:rPr>
      </w:pPr>
      <w:bookmarkStart w:id="213" w:name="_Toc522885454"/>
      <w:r w:rsidRPr="00F24306">
        <w:rPr>
          <w:bCs/>
          <w:sz w:val="24"/>
        </w:rPr>
        <w:t>6</w:t>
      </w:r>
      <w:r w:rsidRPr="00F24306">
        <w:rPr>
          <w:bCs/>
          <w:sz w:val="24"/>
        </w:rPr>
        <w:t>、期末按公允价值占基金资产净值比例大小排序的前五名债券投资明细</w:t>
      </w:r>
      <w:bookmarkEnd w:id="213"/>
    </w:p>
    <w:tbl>
      <w:tblPr>
        <w:tblW w:w="0" w:type="auto"/>
        <w:tblInd w:w="108" w:type="dxa"/>
        <w:tblLook w:val="04A0" w:firstRow="1" w:lastRow="0" w:firstColumn="1" w:lastColumn="0" w:noHBand="0" w:noVBand="1"/>
      </w:tblPr>
      <w:tblGrid>
        <w:gridCol w:w="222"/>
      </w:tblGrid>
      <w:tr w:rsidR="008C7978" w:rsidRPr="00F24306" w:rsidTr="00AA1DCC">
        <w:tc>
          <w:tcPr>
            <w:tcW w:w="0" w:type="auto"/>
            <w:vAlign w:val="center"/>
            <w:hideMark/>
          </w:tcPr>
          <w:p w:rsidR="008C7978" w:rsidRPr="00F24306" w:rsidRDefault="008C7978" w:rsidP="00F24306">
            <w:pPr>
              <w:autoSpaceDE w:val="0"/>
              <w:autoSpaceDN w:val="0"/>
              <w:spacing w:line="360" w:lineRule="auto"/>
              <w:ind w:firstLineChars="200" w:firstLine="480"/>
              <w:textAlignment w:val="bottom"/>
              <w:rPr>
                <w:bCs/>
                <w:sz w:val="24"/>
              </w:rPr>
            </w:pP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本基金本报告期末未持有债券。</w:t>
      </w:r>
    </w:p>
    <w:p w:rsidR="008C7978" w:rsidRPr="00F24306" w:rsidRDefault="008C7978" w:rsidP="00F24306">
      <w:pPr>
        <w:autoSpaceDE w:val="0"/>
        <w:autoSpaceDN w:val="0"/>
        <w:spacing w:line="360" w:lineRule="auto"/>
        <w:ind w:firstLineChars="200" w:firstLine="480"/>
        <w:textAlignment w:val="bottom"/>
        <w:rPr>
          <w:bCs/>
          <w:sz w:val="24"/>
        </w:rPr>
      </w:pPr>
      <w:bookmarkStart w:id="214" w:name="_Toc522885455"/>
      <w:r w:rsidRPr="00F24306">
        <w:rPr>
          <w:bCs/>
          <w:sz w:val="24"/>
        </w:rPr>
        <w:t>7</w:t>
      </w:r>
      <w:r w:rsidRPr="00F24306">
        <w:rPr>
          <w:bCs/>
          <w:sz w:val="24"/>
        </w:rPr>
        <w:t>、期末按公允价值占基金资产净值比例大小排序的所有资产支持证券投资明细</w:t>
      </w:r>
      <w:bookmarkEnd w:id="214"/>
    </w:p>
    <w:tbl>
      <w:tblPr>
        <w:tblW w:w="0" w:type="auto"/>
        <w:tblInd w:w="108" w:type="dxa"/>
        <w:tblLook w:val="04A0" w:firstRow="1" w:lastRow="0" w:firstColumn="1" w:lastColumn="0" w:noHBand="0" w:noVBand="1"/>
      </w:tblPr>
      <w:tblGrid>
        <w:gridCol w:w="222"/>
      </w:tblGrid>
      <w:tr w:rsidR="008C7978" w:rsidRPr="00F24306" w:rsidTr="00AA1DCC">
        <w:tc>
          <w:tcPr>
            <w:tcW w:w="0" w:type="auto"/>
            <w:vAlign w:val="center"/>
            <w:hideMark/>
          </w:tcPr>
          <w:p w:rsidR="008C7978" w:rsidRPr="00F24306" w:rsidRDefault="008C7978" w:rsidP="00F24306">
            <w:pPr>
              <w:autoSpaceDE w:val="0"/>
              <w:autoSpaceDN w:val="0"/>
              <w:spacing w:line="360" w:lineRule="auto"/>
              <w:ind w:firstLineChars="200" w:firstLine="480"/>
              <w:textAlignment w:val="bottom"/>
              <w:rPr>
                <w:bCs/>
                <w:sz w:val="24"/>
              </w:rPr>
            </w:pP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本基金本报告期末未持有资产支持证券。</w:t>
      </w:r>
    </w:p>
    <w:p w:rsidR="008C7978" w:rsidRPr="00F24306" w:rsidRDefault="008C7978" w:rsidP="00F24306">
      <w:pPr>
        <w:autoSpaceDE w:val="0"/>
        <w:autoSpaceDN w:val="0"/>
        <w:spacing w:line="360" w:lineRule="auto"/>
        <w:ind w:firstLineChars="200" w:firstLine="480"/>
        <w:textAlignment w:val="bottom"/>
        <w:rPr>
          <w:bCs/>
          <w:sz w:val="24"/>
        </w:rPr>
      </w:pPr>
      <w:bookmarkStart w:id="215" w:name="_Toc522885456"/>
      <w:r w:rsidRPr="00F24306">
        <w:rPr>
          <w:bCs/>
          <w:sz w:val="24"/>
        </w:rPr>
        <w:t>8</w:t>
      </w:r>
      <w:r w:rsidRPr="00F24306">
        <w:rPr>
          <w:bCs/>
          <w:sz w:val="24"/>
        </w:rPr>
        <w:t>、报告期末按公允价值占基金资产净值比例大小排序的前五名贵金属投资</w:t>
      </w:r>
      <w:r w:rsidRPr="00F24306">
        <w:rPr>
          <w:bCs/>
          <w:sz w:val="24"/>
        </w:rPr>
        <w:lastRenderedPageBreak/>
        <w:t>明细</w:t>
      </w:r>
      <w:bookmarkEnd w:id="215"/>
    </w:p>
    <w:tbl>
      <w:tblPr>
        <w:tblW w:w="0" w:type="auto"/>
        <w:tblInd w:w="108" w:type="dxa"/>
        <w:tblLook w:val="04A0" w:firstRow="1" w:lastRow="0" w:firstColumn="1" w:lastColumn="0" w:noHBand="0" w:noVBand="1"/>
      </w:tblPr>
      <w:tblGrid>
        <w:gridCol w:w="222"/>
      </w:tblGrid>
      <w:tr w:rsidR="008C7978" w:rsidRPr="00F24306" w:rsidTr="00AA1DCC">
        <w:tc>
          <w:tcPr>
            <w:tcW w:w="0" w:type="auto"/>
            <w:vAlign w:val="center"/>
            <w:hideMark/>
          </w:tcPr>
          <w:p w:rsidR="008C7978" w:rsidRPr="00F24306" w:rsidRDefault="008C7978" w:rsidP="00F24306">
            <w:pPr>
              <w:autoSpaceDE w:val="0"/>
              <w:autoSpaceDN w:val="0"/>
              <w:spacing w:line="360" w:lineRule="auto"/>
              <w:ind w:firstLineChars="200" w:firstLine="480"/>
              <w:textAlignment w:val="bottom"/>
              <w:rPr>
                <w:bCs/>
                <w:sz w:val="24"/>
              </w:rPr>
            </w:pP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本基金本报告期末未持有贵金属。</w:t>
      </w:r>
    </w:p>
    <w:p w:rsidR="008C7978" w:rsidRPr="00F24306" w:rsidRDefault="008C7978" w:rsidP="00F24306">
      <w:pPr>
        <w:autoSpaceDE w:val="0"/>
        <w:autoSpaceDN w:val="0"/>
        <w:spacing w:line="360" w:lineRule="auto"/>
        <w:ind w:firstLineChars="200" w:firstLine="480"/>
        <w:textAlignment w:val="bottom"/>
        <w:rPr>
          <w:bCs/>
          <w:sz w:val="24"/>
        </w:rPr>
      </w:pPr>
      <w:bookmarkStart w:id="216" w:name="_Toc522885457"/>
      <w:r w:rsidRPr="00F24306">
        <w:rPr>
          <w:bCs/>
          <w:sz w:val="24"/>
        </w:rPr>
        <w:t>9</w:t>
      </w:r>
      <w:r w:rsidRPr="00F24306">
        <w:rPr>
          <w:bCs/>
          <w:sz w:val="24"/>
        </w:rPr>
        <w:t>、</w:t>
      </w:r>
      <w:r w:rsidRPr="00F24306">
        <w:rPr>
          <w:bCs/>
          <w:sz w:val="24"/>
        </w:rPr>
        <w:t xml:space="preserve"> </w:t>
      </w:r>
      <w:r w:rsidRPr="00F24306">
        <w:rPr>
          <w:rFonts w:hint="eastAsia"/>
          <w:bCs/>
          <w:sz w:val="24"/>
        </w:rPr>
        <w:t>期末按公允价值占基金资产净值比例大小排序的前五名权证投资明细</w:t>
      </w:r>
      <w:bookmarkEnd w:id="216"/>
    </w:p>
    <w:tbl>
      <w:tblPr>
        <w:tblW w:w="0" w:type="auto"/>
        <w:tblInd w:w="108" w:type="dxa"/>
        <w:tblLook w:val="04A0" w:firstRow="1" w:lastRow="0" w:firstColumn="1" w:lastColumn="0" w:noHBand="0" w:noVBand="1"/>
      </w:tblPr>
      <w:tblGrid>
        <w:gridCol w:w="222"/>
      </w:tblGrid>
      <w:tr w:rsidR="008C7978" w:rsidRPr="00F24306" w:rsidTr="00AA1DCC">
        <w:tc>
          <w:tcPr>
            <w:tcW w:w="0" w:type="auto"/>
            <w:vAlign w:val="center"/>
            <w:hideMark/>
          </w:tcPr>
          <w:p w:rsidR="008C7978" w:rsidRPr="00F24306" w:rsidRDefault="008C7978" w:rsidP="00F24306">
            <w:pPr>
              <w:autoSpaceDE w:val="0"/>
              <w:autoSpaceDN w:val="0"/>
              <w:spacing w:line="360" w:lineRule="auto"/>
              <w:ind w:firstLineChars="200" w:firstLine="480"/>
              <w:textAlignment w:val="bottom"/>
              <w:rPr>
                <w:bCs/>
                <w:sz w:val="24"/>
              </w:rPr>
            </w:pP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本基金本报告期末未持有权证。</w:t>
      </w:r>
    </w:p>
    <w:p w:rsidR="008C7978" w:rsidRPr="00F24306" w:rsidRDefault="008C7978" w:rsidP="00F24306">
      <w:pPr>
        <w:autoSpaceDE w:val="0"/>
        <w:autoSpaceDN w:val="0"/>
        <w:spacing w:line="360" w:lineRule="auto"/>
        <w:ind w:firstLineChars="200" w:firstLine="480"/>
        <w:textAlignment w:val="bottom"/>
        <w:rPr>
          <w:bCs/>
          <w:sz w:val="24"/>
        </w:rPr>
      </w:pPr>
      <w:bookmarkStart w:id="217" w:name="_Toc522885458"/>
      <w:r w:rsidRPr="00F24306">
        <w:rPr>
          <w:bCs/>
          <w:sz w:val="24"/>
        </w:rPr>
        <w:t>10</w:t>
      </w:r>
      <w:r w:rsidRPr="00F24306">
        <w:rPr>
          <w:bCs/>
          <w:sz w:val="24"/>
        </w:rPr>
        <w:t>、报告期末本基金投资的股指期货交易情况说明</w:t>
      </w:r>
      <w:bookmarkEnd w:id="217"/>
    </w:p>
    <w:tbl>
      <w:tblPr>
        <w:tblW w:w="0" w:type="auto"/>
        <w:tblInd w:w="108" w:type="dxa"/>
        <w:tblLook w:val="04A0" w:firstRow="1" w:lastRow="0" w:firstColumn="1" w:lastColumn="0" w:noHBand="0" w:noVBand="1"/>
      </w:tblPr>
      <w:tblGrid>
        <w:gridCol w:w="222"/>
      </w:tblGrid>
      <w:tr w:rsidR="008C7978" w:rsidRPr="00F24306" w:rsidTr="00AA1DCC">
        <w:tc>
          <w:tcPr>
            <w:tcW w:w="0" w:type="auto"/>
            <w:vAlign w:val="center"/>
            <w:hideMark/>
          </w:tcPr>
          <w:p w:rsidR="008C7978" w:rsidRPr="00F24306" w:rsidRDefault="008C7978" w:rsidP="00F24306">
            <w:pPr>
              <w:autoSpaceDE w:val="0"/>
              <w:autoSpaceDN w:val="0"/>
              <w:spacing w:line="360" w:lineRule="auto"/>
              <w:ind w:firstLineChars="200" w:firstLine="480"/>
              <w:textAlignment w:val="bottom"/>
              <w:rPr>
                <w:bCs/>
                <w:sz w:val="24"/>
              </w:rPr>
            </w:pP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本基金本报告期末无股指期货投资。</w:t>
      </w:r>
    </w:p>
    <w:p w:rsidR="008C7978" w:rsidRPr="00F24306" w:rsidRDefault="008C7978" w:rsidP="00F24306">
      <w:pPr>
        <w:autoSpaceDE w:val="0"/>
        <w:autoSpaceDN w:val="0"/>
        <w:spacing w:line="360" w:lineRule="auto"/>
        <w:ind w:firstLineChars="200" w:firstLine="480"/>
        <w:textAlignment w:val="bottom"/>
        <w:rPr>
          <w:bCs/>
          <w:sz w:val="24"/>
        </w:rPr>
      </w:pPr>
      <w:bookmarkStart w:id="218" w:name="_Toc522885459"/>
      <w:r w:rsidRPr="00F24306">
        <w:rPr>
          <w:bCs/>
          <w:sz w:val="24"/>
        </w:rPr>
        <w:t>11</w:t>
      </w:r>
      <w:r w:rsidRPr="00F24306">
        <w:rPr>
          <w:bCs/>
          <w:sz w:val="24"/>
        </w:rPr>
        <w:t>、</w:t>
      </w:r>
      <w:r w:rsidRPr="00F24306">
        <w:rPr>
          <w:bCs/>
          <w:sz w:val="24"/>
        </w:rPr>
        <w:t xml:space="preserve"> </w:t>
      </w:r>
      <w:r w:rsidRPr="00F24306">
        <w:rPr>
          <w:rFonts w:hint="eastAsia"/>
          <w:bCs/>
          <w:sz w:val="24"/>
        </w:rPr>
        <w:t>报告期末本基金投资的国债期货交易情况说明</w:t>
      </w:r>
      <w:bookmarkEnd w:id="218"/>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本基金本报告期末无国债期货投资。</w:t>
      </w:r>
    </w:p>
    <w:tbl>
      <w:tblPr>
        <w:tblW w:w="0" w:type="auto"/>
        <w:tblInd w:w="108" w:type="dxa"/>
        <w:tblLook w:val="04A0" w:firstRow="1" w:lastRow="0" w:firstColumn="1" w:lastColumn="0" w:noHBand="0" w:noVBand="1"/>
      </w:tblPr>
      <w:tblGrid>
        <w:gridCol w:w="222"/>
      </w:tblGrid>
      <w:tr w:rsidR="008C7978" w:rsidRPr="00F24306" w:rsidTr="00AA1DCC">
        <w:tc>
          <w:tcPr>
            <w:tcW w:w="0" w:type="auto"/>
            <w:vAlign w:val="center"/>
            <w:hideMark/>
          </w:tcPr>
          <w:p w:rsidR="008C7978" w:rsidRPr="00F24306" w:rsidRDefault="008C7978" w:rsidP="00F24306">
            <w:pPr>
              <w:autoSpaceDE w:val="0"/>
              <w:autoSpaceDN w:val="0"/>
              <w:spacing w:line="360" w:lineRule="auto"/>
              <w:ind w:firstLineChars="200" w:firstLine="480"/>
              <w:textAlignment w:val="bottom"/>
              <w:rPr>
                <w:bCs/>
                <w:sz w:val="24"/>
              </w:rPr>
            </w:pPr>
          </w:p>
        </w:tc>
      </w:tr>
    </w:tbl>
    <w:p w:rsidR="008C7978" w:rsidRPr="00F24306" w:rsidRDefault="008C7978" w:rsidP="00F24306">
      <w:pPr>
        <w:autoSpaceDE w:val="0"/>
        <w:autoSpaceDN w:val="0"/>
        <w:spacing w:line="360" w:lineRule="auto"/>
        <w:ind w:firstLineChars="200" w:firstLine="480"/>
        <w:textAlignment w:val="bottom"/>
        <w:rPr>
          <w:bCs/>
          <w:sz w:val="24"/>
        </w:rPr>
      </w:pPr>
      <w:bookmarkStart w:id="219" w:name="_Toc522885460"/>
      <w:r w:rsidRPr="00F24306">
        <w:rPr>
          <w:bCs/>
          <w:sz w:val="24"/>
        </w:rPr>
        <w:t>12</w:t>
      </w:r>
      <w:r w:rsidRPr="00F24306">
        <w:rPr>
          <w:bCs/>
          <w:sz w:val="24"/>
        </w:rPr>
        <w:t>、投资组合报告附注</w:t>
      </w:r>
      <w:bookmarkEnd w:id="219"/>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1</w:t>
      </w:r>
      <w:r w:rsidRPr="00F24306">
        <w:rPr>
          <w:bCs/>
          <w:sz w:val="24"/>
        </w:rPr>
        <w:t>）基金本报告期投资的前十名证券的发行主体</w:t>
      </w:r>
      <w:r w:rsidRPr="00F24306">
        <w:rPr>
          <w:bCs/>
          <w:sz w:val="24"/>
        </w:rPr>
        <w:t>,</w:t>
      </w:r>
      <w:r w:rsidRPr="00F24306">
        <w:rPr>
          <w:bCs/>
          <w:sz w:val="24"/>
        </w:rPr>
        <w:t>本报告期没有出现被监管部门立案调查的情形</w:t>
      </w:r>
      <w:r w:rsidRPr="00F24306">
        <w:rPr>
          <w:bCs/>
          <w:sz w:val="24"/>
        </w:rPr>
        <w:t>,</w:t>
      </w:r>
      <w:r w:rsidRPr="00F24306">
        <w:rPr>
          <w:bCs/>
          <w:sz w:val="24"/>
        </w:rPr>
        <w:t>也没有出现在报告编制日前一年内受到公开谴责、处罚的情形。</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2</w:t>
      </w:r>
      <w:r w:rsidRPr="00F24306">
        <w:rPr>
          <w:bCs/>
          <w:sz w:val="24"/>
        </w:rPr>
        <w:t>）</w:t>
      </w:r>
      <w:r w:rsidRPr="00F24306">
        <w:rPr>
          <w:bCs/>
          <w:sz w:val="24"/>
        </w:rPr>
        <w:t xml:space="preserve"> </w:t>
      </w:r>
      <w:r w:rsidRPr="00F24306">
        <w:rPr>
          <w:rFonts w:hint="eastAsia"/>
          <w:bCs/>
          <w:sz w:val="24"/>
        </w:rPr>
        <w:t>基金投资前十名股票未超出基金合同规定的备选股票库。</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3</w:t>
      </w:r>
      <w:r w:rsidRPr="00F24306">
        <w:rPr>
          <w:bCs/>
          <w:sz w:val="24"/>
        </w:rPr>
        <w:t>）</w:t>
      </w:r>
      <w:r w:rsidRPr="00F24306">
        <w:rPr>
          <w:bCs/>
          <w:sz w:val="24"/>
        </w:rPr>
        <w:t xml:space="preserve"> </w:t>
      </w:r>
      <w:r w:rsidRPr="00F24306">
        <w:rPr>
          <w:rFonts w:hint="eastAsia"/>
          <w:bCs/>
          <w:sz w:val="24"/>
        </w:rPr>
        <w:t>期末其他各项资产构成</w:t>
      </w:r>
    </w:p>
    <w:p w:rsidR="008C7978" w:rsidRPr="00AA1DCC" w:rsidRDefault="008C7978" w:rsidP="008C7978">
      <w:pPr>
        <w:pStyle w:val="biaogeright"/>
        <w:rPr>
          <w:rFonts w:asciiTheme="minorEastAsia" w:eastAsiaTheme="minorEastAsia" w:hAnsiTheme="minorEastAsia"/>
        </w:rPr>
      </w:pPr>
      <w:r w:rsidRPr="00AA1DCC">
        <w:rPr>
          <w:rFonts w:asciiTheme="minorEastAsia" w:eastAsiaTheme="minorEastAsia" w:hAnsiTheme="minorEastAsia" w:hint="eastAsia"/>
          <w:color w:val="000000"/>
        </w:rPr>
        <w:t>单位：人民币元</w:t>
      </w:r>
    </w:p>
    <w:tbl>
      <w:tblPr>
        <w:tblW w:w="0" w:type="auto"/>
        <w:tblInd w:w="108" w:type="dxa"/>
        <w:tblLook w:val="04A0" w:firstRow="1" w:lastRow="0" w:firstColumn="1" w:lastColumn="0" w:noHBand="0" w:noVBand="1"/>
      </w:tblPr>
      <w:tblGrid>
        <w:gridCol w:w="693"/>
        <w:gridCol w:w="3325"/>
        <w:gridCol w:w="4310"/>
      </w:tblGrid>
      <w:tr w:rsidR="008C7978" w:rsidRPr="004D7EA0" w:rsidTr="00AA1DCC">
        <w:trPr>
          <w:trHeight w:val="776"/>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rPr>
              <w:t>序号</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rPr>
              <w:t>名称</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rPr>
              <w:t>金额</w:t>
            </w:r>
          </w:p>
        </w:tc>
      </w:tr>
      <w:tr w:rsidR="008C7978" w:rsidRPr="004D7EA0" w:rsidTr="00AA1DCC">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1</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存出保证金</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14,613.86</w:t>
            </w:r>
          </w:p>
        </w:tc>
      </w:tr>
      <w:tr w:rsidR="008C7978" w:rsidRPr="004D7EA0" w:rsidTr="00AA1DCC">
        <w:trPr>
          <w:trHeight w:val="40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2</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应收证券清算款</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193,677.88</w:t>
            </w:r>
          </w:p>
        </w:tc>
      </w:tr>
      <w:tr w:rsidR="008C7978" w:rsidRPr="004D7EA0" w:rsidTr="00AA1DCC">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3</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应收股利</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4</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应收利息</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-2,843.33</w:t>
            </w:r>
          </w:p>
        </w:tc>
      </w:tr>
      <w:tr w:rsidR="008C7978" w:rsidRPr="004D7EA0" w:rsidTr="00AA1DCC">
        <w:trPr>
          <w:trHeight w:val="40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5</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应收申购款</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6</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其他应收款</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40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7</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待摊费用</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39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8</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其他</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w:t>
            </w:r>
          </w:p>
        </w:tc>
      </w:tr>
      <w:tr w:rsidR="008C7978" w:rsidRPr="004D7EA0" w:rsidTr="00AA1DCC">
        <w:trPr>
          <w:trHeight w:val="409"/>
        </w:trPr>
        <w:tc>
          <w:tcPr>
            <w:tcW w:w="693"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9</w:t>
            </w:r>
          </w:p>
        </w:tc>
        <w:tc>
          <w:tcPr>
            <w:tcW w:w="3325"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rPr>
                <w:rFonts w:asciiTheme="minorEastAsia" w:eastAsiaTheme="minorEastAsia" w:hAnsiTheme="minorEastAsia"/>
              </w:rPr>
            </w:pPr>
            <w:r w:rsidRPr="00AA1DCC">
              <w:rPr>
                <w:rFonts w:asciiTheme="minorEastAsia" w:eastAsiaTheme="minorEastAsia" w:hAnsiTheme="minorEastAsia" w:hint="eastAsia"/>
              </w:rPr>
              <w:t>合计</w:t>
            </w:r>
          </w:p>
        </w:tc>
        <w:tc>
          <w:tcPr>
            <w:tcW w:w="4310" w:type="dxa"/>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right"/>
              <w:wordWrap w:val="0"/>
              <w:rPr>
                <w:rFonts w:asciiTheme="minorEastAsia" w:eastAsiaTheme="minorEastAsia" w:hAnsiTheme="minorEastAsia"/>
              </w:rPr>
            </w:pPr>
            <w:r w:rsidRPr="00AA1DCC">
              <w:rPr>
                <w:rFonts w:asciiTheme="minorEastAsia" w:eastAsiaTheme="minorEastAsia" w:hAnsiTheme="minorEastAsia"/>
              </w:rPr>
              <w:t>205,448.41</w:t>
            </w:r>
          </w:p>
        </w:tc>
      </w:tr>
    </w:tbl>
    <w:p w:rsidR="008C7978" w:rsidRPr="004D7EA0" w:rsidRDefault="008C7978" w:rsidP="008C7978">
      <w:pPr>
        <w:widowControl/>
        <w:jc w:val="left"/>
        <w:rPr>
          <w:rFonts w:ascii="宋体" w:eastAsia="宋体" w:hAnsi="宋体" w:cs="宋体"/>
          <w:kern w:val="0"/>
          <w:sz w:val="24"/>
          <w:szCs w:val="24"/>
        </w:rPr>
      </w:pP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4</w:t>
      </w:r>
      <w:r w:rsidRPr="00F24306">
        <w:rPr>
          <w:bCs/>
          <w:sz w:val="24"/>
        </w:rPr>
        <w:t>）期末持有的处于转股期的可转换债券明细</w:t>
      </w:r>
    </w:p>
    <w:tbl>
      <w:tblPr>
        <w:tblW w:w="0" w:type="auto"/>
        <w:tblInd w:w="108" w:type="dxa"/>
        <w:tblLook w:val="04A0" w:firstRow="1" w:lastRow="0" w:firstColumn="1" w:lastColumn="0" w:noHBand="0" w:noVBand="1"/>
      </w:tblPr>
      <w:tblGrid>
        <w:gridCol w:w="222"/>
      </w:tblGrid>
      <w:tr w:rsidR="008C7978" w:rsidRPr="00F24306" w:rsidTr="00AA1DCC">
        <w:tc>
          <w:tcPr>
            <w:tcW w:w="0" w:type="auto"/>
            <w:vAlign w:val="center"/>
            <w:hideMark/>
          </w:tcPr>
          <w:p w:rsidR="008C7978" w:rsidRPr="00F24306" w:rsidRDefault="008C7978" w:rsidP="00F24306">
            <w:pPr>
              <w:autoSpaceDE w:val="0"/>
              <w:autoSpaceDN w:val="0"/>
              <w:spacing w:line="360" w:lineRule="auto"/>
              <w:ind w:firstLineChars="200" w:firstLine="480"/>
              <w:textAlignment w:val="bottom"/>
              <w:rPr>
                <w:bCs/>
                <w:sz w:val="24"/>
              </w:rPr>
            </w:pP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本基金本报告期末无可转换债券投资。</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w:t>
      </w:r>
      <w:r w:rsidRPr="00F24306">
        <w:rPr>
          <w:bCs/>
          <w:sz w:val="24"/>
        </w:rPr>
        <w:t>5</w:t>
      </w:r>
      <w:r w:rsidRPr="00F24306">
        <w:rPr>
          <w:bCs/>
          <w:sz w:val="24"/>
        </w:rPr>
        <w:t>）</w:t>
      </w:r>
      <w:r w:rsidRPr="00F24306">
        <w:rPr>
          <w:bCs/>
          <w:sz w:val="24"/>
        </w:rPr>
        <w:t xml:space="preserve"> </w:t>
      </w:r>
      <w:proofErr w:type="gramStart"/>
      <w:r w:rsidRPr="00F24306">
        <w:rPr>
          <w:rFonts w:hint="eastAsia"/>
          <w:bCs/>
          <w:sz w:val="24"/>
        </w:rPr>
        <w:t>期末前</w:t>
      </w:r>
      <w:proofErr w:type="gramEnd"/>
      <w:r w:rsidRPr="00F24306">
        <w:rPr>
          <w:rFonts w:hint="eastAsia"/>
          <w:bCs/>
          <w:sz w:val="24"/>
        </w:rPr>
        <w:t>十名股票中存在流通受限情况的说明</w:t>
      </w:r>
    </w:p>
    <w:tbl>
      <w:tblPr>
        <w:tblW w:w="0" w:type="auto"/>
        <w:tblInd w:w="108" w:type="dxa"/>
        <w:tblLook w:val="04A0" w:firstRow="1" w:lastRow="0" w:firstColumn="1" w:lastColumn="0" w:noHBand="0" w:noVBand="1"/>
      </w:tblPr>
      <w:tblGrid>
        <w:gridCol w:w="222"/>
      </w:tblGrid>
      <w:tr w:rsidR="008C7978" w:rsidRPr="00F24306" w:rsidTr="00AA1DCC">
        <w:tc>
          <w:tcPr>
            <w:tcW w:w="0" w:type="auto"/>
            <w:vAlign w:val="center"/>
            <w:hideMark/>
          </w:tcPr>
          <w:p w:rsidR="008C7978" w:rsidRPr="00F24306" w:rsidRDefault="008C7978" w:rsidP="00F24306">
            <w:pPr>
              <w:autoSpaceDE w:val="0"/>
              <w:autoSpaceDN w:val="0"/>
              <w:spacing w:line="360" w:lineRule="auto"/>
              <w:ind w:firstLineChars="200" w:firstLine="480"/>
              <w:textAlignment w:val="bottom"/>
              <w:rPr>
                <w:bCs/>
                <w:sz w:val="24"/>
              </w:rPr>
            </w:pP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本基金本报告</w:t>
      </w:r>
      <w:proofErr w:type="gramStart"/>
      <w:r w:rsidRPr="00F24306">
        <w:rPr>
          <w:rFonts w:hint="eastAsia"/>
          <w:bCs/>
          <w:sz w:val="24"/>
        </w:rPr>
        <w:t>期末前</w:t>
      </w:r>
      <w:proofErr w:type="gramEnd"/>
      <w:r w:rsidRPr="00F24306">
        <w:rPr>
          <w:rFonts w:hint="eastAsia"/>
          <w:bCs/>
          <w:sz w:val="24"/>
        </w:rPr>
        <w:t>十名股票中不存在流通受限情况。</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lastRenderedPageBreak/>
        <w:t>（</w:t>
      </w:r>
      <w:r w:rsidRPr="00F24306">
        <w:rPr>
          <w:bCs/>
          <w:sz w:val="24"/>
        </w:rPr>
        <w:t>6</w:t>
      </w:r>
      <w:r w:rsidRPr="00F24306">
        <w:rPr>
          <w:bCs/>
          <w:sz w:val="24"/>
        </w:rPr>
        <w:t>）</w:t>
      </w:r>
      <w:r w:rsidRPr="00F24306">
        <w:rPr>
          <w:bCs/>
          <w:sz w:val="24"/>
        </w:rPr>
        <w:t xml:space="preserve"> </w:t>
      </w:r>
      <w:r w:rsidRPr="00F24306">
        <w:rPr>
          <w:rFonts w:hint="eastAsia"/>
          <w:bCs/>
          <w:sz w:val="24"/>
        </w:rPr>
        <w:t>投资组合报告附注的其他文字描述部分</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由于四舍五入的原因，分项之和与合计项之间可能存在尾差。</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九、基金净值表现</w:t>
      </w:r>
    </w:p>
    <w:p w:rsidR="008C7978" w:rsidRPr="00F24306" w:rsidRDefault="008C7978" w:rsidP="00F24306">
      <w:pPr>
        <w:autoSpaceDE w:val="0"/>
        <w:autoSpaceDN w:val="0"/>
        <w:spacing w:line="360" w:lineRule="auto"/>
        <w:ind w:firstLineChars="200" w:firstLine="480"/>
        <w:textAlignment w:val="bottom"/>
        <w:rPr>
          <w:bCs/>
          <w:sz w:val="24"/>
        </w:rPr>
      </w:pPr>
      <w:r w:rsidRPr="00F24306">
        <w:rPr>
          <w:bCs/>
          <w:sz w:val="24"/>
        </w:rPr>
        <w:t>1</w:t>
      </w:r>
      <w:r w:rsidRPr="00F24306">
        <w:rPr>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富荣福锦混合</w:t>
      </w:r>
      <w:r w:rsidRPr="00F24306">
        <w:rPr>
          <w:bCs/>
          <w:sz w:val="24"/>
        </w:rPr>
        <w:t>A</w:t>
      </w:r>
    </w:p>
    <w:tbl>
      <w:tblPr>
        <w:tblW w:w="8307" w:type="dxa"/>
        <w:jc w:val="center"/>
        <w:tblLook w:val="04A0" w:firstRow="1" w:lastRow="0" w:firstColumn="1" w:lastColumn="0" w:noHBand="0" w:noVBand="1"/>
      </w:tblPr>
      <w:tblGrid>
        <w:gridCol w:w="1201"/>
        <w:gridCol w:w="1074"/>
        <w:gridCol w:w="1548"/>
        <w:gridCol w:w="1191"/>
        <w:gridCol w:w="1547"/>
        <w:gridCol w:w="794"/>
        <w:gridCol w:w="952"/>
      </w:tblGrid>
      <w:tr w:rsidR="00592B7E" w:rsidRPr="004D7EA0" w:rsidTr="00AA1DCC">
        <w:trPr>
          <w:trHeight w:val="1113"/>
          <w:jc w:val="center"/>
        </w:trPr>
        <w:tc>
          <w:tcPr>
            <w:tcW w:w="722"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jc w:val="left"/>
              <w:rPr>
                <w:rFonts w:asciiTheme="minorEastAsia" w:eastAsiaTheme="minorEastAsia" w:hAnsiTheme="minorEastAsia"/>
              </w:rPr>
            </w:pPr>
            <w:r w:rsidRPr="00AA1DCC">
              <w:rPr>
                <w:rFonts w:asciiTheme="minorEastAsia" w:eastAsiaTheme="minorEastAsia" w:hAnsiTheme="minorEastAsia" w:hint="eastAsia"/>
                <w:color w:val="000000"/>
              </w:rPr>
              <w:t>阶段</w:t>
            </w:r>
          </w:p>
        </w:tc>
        <w:tc>
          <w:tcPr>
            <w:tcW w:w="646"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份额净值增长率①</w:t>
            </w:r>
          </w:p>
        </w:tc>
        <w:tc>
          <w:tcPr>
            <w:tcW w:w="932"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份额净值增长率标准差②</w:t>
            </w:r>
          </w:p>
        </w:tc>
        <w:tc>
          <w:tcPr>
            <w:tcW w:w="717"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业绩比较基准收益率③</w:t>
            </w:r>
          </w:p>
        </w:tc>
        <w:tc>
          <w:tcPr>
            <w:tcW w:w="931"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业绩比较基准收益率标准差④</w:t>
            </w:r>
          </w:p>
        </w:tc>
        <w:tc>
          <w:tcPr>
            <w:tcW w:w="478"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①</w:t>
            </w:r>
            <w:r w:rsidRPr="00AA1DCC">
              <w:rPr>
                <w:rFonts w:asciiTheme="minorEastAsia" w:eastAsiaTheme="minorEastAsia" w:hAnsiTheme="minorEastAsia"/>
                <w:color w:val="000000"/>
              </w:rPr>
              <w:t>-③</w:t>
            </w:r>
          </w:p>
        </w:tc>
        <w:tc>
          <w:tcPr>
            <w:tcW w:w="573"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②</w:t>
            </w:r>
            <w:r w:rsidRPr="00AA1DCC">
              <w:rPr>
                <w:rFonts w:asciiTheme="minorEastAsia" w:eastAsiaTheme="minorEastAsia" w:hAnsiTheme="minorEastAsia"/>
                <w:color w:val="000000"/>
              </w:rPr>
              <w:t>-④</w:t>
            </w:r>
          </w:p>
        </w:tc>
      </w:tr>
      <w:tr w:rsidR="00592B7E" w:rsidRPr="004D7EA0" w:rsidTr="00AA1DCC">
        <w:trPr>
          <w:trHeight w:val="937"/>
          <w:jc w:val="center"/>
        </w:trPr>
        <w:tc>
          <w:tcPr>
            <w:tcW w:w="722"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spacing w:line="360" w:lineRule="auto"/>
              <w:rPr>
                <w:rFonts w:asciiTheme="minorEastAsia" w:eastAsiaTheme="minorEastAsia" w:hAnsiTheme="minorEastAsia"/>
              </w:rPr>
            </w:pPr>
            <w:r w:rsidRPr="00AA1DCC">
              <w:rPr>
                <w:rFonts w:asciiTheme="minorEastAsia" w:eastAsiaTheme="minorEastAsia" w:hAnsiTheme="minorEastAsia"/>
                <w:color w:val="000000"/>
              </w:rPr>
              <w:t>2018.4.1~2018.06.30</w:t>
            </w:r>
          </w:p>
        </w:tc>
        <w:tc>
          <w:tcPr>
            <w:tcW w:w="646"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-2.21%</w:t>
            </w:r>
          </w:p>
        </w:tc>
        <w:tc>
          <w:tcPr>
            <w:tcW w:w="932"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0.35%</w:t>
            </w:r>
          </w:p>
        </w:tc>
        <w:tc>
          <w:tcPr>
            <w:tcW w:w="717"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-6.39%</w:t>
            </w:r>
          </w:p>
        </w:tc>
        <w:tc>
          <w:tcPr>
            <w:tcW w:w="931"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0.79%</w:t>
            </w:r>
          </w:p>
        </w:tc>
        <w:tc>
          <w:tcPr>
            <w:tcW w:w="478"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4.18%</w:t>
            </w:r>
          </w:p>
        </w:tc>
        <w:tc>
          <w:tcPr>
            <w:tcW w:w="573"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-0.44%</w:t>
            </w:r>
          </w:p>
        </w:tc>
      </w:tr>
      <w:tr w:rsidR="00592B7E" w:rsidRPr="004D7EA0" w:rsidTr="00AA1DCC">
        <w:trPr>
          <w:trHeight w:val="490"/>
          <w:jc w:val="center"/>
        </w:trPr>
        <w:tc>
          <w:tcPr>
            <w:tcW w:w="722"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spacing w:line="360" w:lineRule="auto"/>
              <w:rPr>
                <w:rFonts w:asciiTheme="minorEastAsia" w:eastAsiaTheme="minorEastAsia" w:hAnsiTheme="minorEastAsia"/>
              </w:rPr>
            </w:pPr>
            <w:r w:rsidRPr="00AA1DCC">
              <w:rPr>
                <w:rFonts w:asciiTheme="minorEastAsia" w:eastAsiaTheme="minorEastAsia" w:hAnsiTheme="minorEastAsia"/>
                <w:color w:val="000000"/>
              </w:rPr>
              <w:t>2018.3.16~2018.06.30</w:t>
            </w:r>
          </w:p>
        </w:tc>
        <w:tc>
          <w:tcPr>
            <w:tcW w:w="646"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-2.11%</w:t>
            </w:r>
          </w:p>
        </w:tc>
        <w:tc>
          <w:tcPr>
            <w:tcW w:w="932"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0.32%</w:t>
            </w:r>
          </w:p>
        </w:tc>
        <w:tc>
          <w:tcPr>
            <w:tcW w:w="717"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-9.36%</w:t>
            </w:r>
          </w:p>
        </w:tc>
        <w:tc>
          <w:tcPr>
            <w:tcW w:w="931"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0.79%</w:t>
            </w:r>
          </w:p>
        </w:tc>
        <w:tc>
          <w:tcPr>
            <w:tcW w:w="478"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7.25%</w:t>
            </w:r>
          </w:p>
        </w:tc>
        <w:tc>
          <w:tcPr>
            <w:tcW w:w="573"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-0.47%</w:t>
            </w: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注：本基金的业绩比较基准为：中</w:t>
      </w:r>
      <w:proofErr w:type="gramStart"/>
      <w:r w:rsidRPr="00F24306">
        <w:rPr>
          <w:rFonts w:hint="eastAsia"/>
          <w:bCs/>
          <w:sz w:val="24"/>
        </w:rPr>
        <w:t>证全债指数</w:t>
      </w:r>
      <w:proofErr w:type="gramEnd"/>
      <w:r w:rsidRPr="00F24306">
        <w:rPr>
          <w:rFonts w:hint="eastAsia"/>
          <w:bCs/>
          <w:sz w:val="24"/>
        </w:rPr>
        <w:t>收益率×</w:t>
      </w:r>
      <w:r w:rsidRPr="00F24306">
        <w:rPr>
          <w:bCs/>
          <w:sz w:val="24"/>
        </w:rPr>
        <w:t>30%+</w:t>
      </w:r>
      <w:r w:rsidRPr="00F24306">
        <w:rPr>
          <w:bCs/>
          <w:sz w:val="24"/>
        </w:rPr>
        <w:t>沪深</w:t>
      </w:r>
      <w:r w:rsidRPr="00F24306">
        <w:rPr>
          <w:bCs/>
          <w:sz w:val="24"/>
        </w:rPr>
        <w:t>300</w:t>
      </w:r>
      <w:r w:rsidRPr="00F24306">
        <w:rPr>
          <w:bCs/>
          <w:sz w:val="24"/>
        </w:rPr>
        <w:t>指数收益率</w:t>
      </w:r>
      <w:r w:rsidRPr="00F24306">
        <w:rPr>
          <w:bCs/>
          <w:sz w:val="24"/>
        </w:rPr>
        <w:t>×70%</w:t>
      </w:r>
      <w:r w:rsidRPr="00F24306">
        <w:rPr>
          <w:bCs/>
          <w:sz w:val="24"/>
        </w:rPr>
        <w:t>。</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富荣福锦混合</w:t>
      </w:r>
      <w:r w:rsidRPr="00F24306">
        <w:rPr>
          <w:bCs/>
          <w:sz w:val="24"/>
        </w:rPr>
        <w:t>C</w:t>
      </w:r>
    </w:p>
    <w:tbl>
      <w:tblPr>
        <w:tblW w:w="8243" w:type="dxa"/>
        <w:jc w:val="center"/>
        <w:tblLook w:val="04A0" w:firstRow="1" w:lastRow="0" w:firstColumn="1" w:lastColumn="0" w:noHBand="0" w:noVBand="1"/>
      </w:tblPr>
      <w:tblGrid>
        <w:gridCol w:w="1175"/>
        <w:gridCol w:w="1062"/>
        <w:gridCol w:w="1532"/>
        <w:gridCol w:w="1294"/>
        <w:gridCol w:w="1449"/>
        <w:gridCol w:w="790"/>
        <w:gridCol w:w="941"/>
      </w:tblGrid>
      <w:tr w:rsidR="00592B7E" w:rsidRPr="004D7EA0" w:rsidTr="00AA1DCC">
        <w:trPr>
          <w:trHeight w:val="1014"/>
          <w:jc w:val="center"/>
        </w:trPr>
        <w:tc>
          <w:tcPr>
            <w:tcW w:w="713"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rPr>
                <w:rFonts w:asciiTheme="minorEastAsia" w:eastAsiaTheme="minorEastAsia" w:hAnsiTheme="minorEastAsia"/>
              </w:rPr>
            </w:pPr>
            <w:r w:rsidRPr="00AA1DCC">
              <w:rPr>
                <w:rFonts w:asciiTheme="minorEastAsia" w:eastAsiaTheme="minorEastAsia" w:hAnsiTheme="minorEastAsia" w:hint="eastAsia"/>
                <w:color w:val="000000"/>
              </w:rPr>
              <w:t>阶段</w:t>
            </w:r>
          </w:p>
        </w:tc>
        <w:tc>
          <w:tcPr>
            <w:tcW w:w="644"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份额净值增长率①</w:t>
            </w:r>
          </w:p>
        </w:tc>
        <w:tc>
          <w:tcPr>
            <w:tcW w:w="929"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份额净值增长率标准差②</w:t>
            </w:r>
          </w:p>
        </w:tc>
        <w:tc>
          <w:tcPr>
            <w:tcW w:w="785"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业绩比较基准收益率③</w:t>
            </w:r>
          </w:p>
        </w:tc>
        <w:tc>
          <w:tcPr>
            <w:tcW w:w="879"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业绩比较基准收益率标准差④</w:t>
            </w:r>
          </w:p>
        </w:tc>
        <w:tc>
          <w:tcPr>
            <w:tcW w:w="479"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①</w:t>
            </w:r>
            <w:r w:rsidRPr="00AA1DCC">
              <w:rPr>
                <w:rFonts w:asciiTheme="minorEastAsia" w:eastAsiaTheme="minorEastAsia" w:hAnsiTheme="minorEastAsia"/>
                <w:color w:val="000000"/>
              </w:rPr>
              <w:t>-③</w:t>
            </w:r>
          </w:p>
        </w:tc>
        <w:tc>
          <w:tcPr>
            <w:tcW w:w="571"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hint="eastAsia"/>
                <w:color w:val="000000"/>
              </w:rPr>
              <w:t>②</w:t>
            </w:r>
            <w:r w:rsidRPr="00AA1DCC">
              <w:rPr>
                <w:rFonts w:asciiTheme="minorEastAsia" w:eastAsiaTheme="minorEastAsia" w:hAnsiTheme="minorEastAsia"/>
                <w:color w:val="000000"/>
              </w:rPr>
              <w:t>-④</w:t>
            </w:r>
          </w:p>
        </w:tc>
      </w:tr>
      <w:tr w:rsidR="00592B7E" w:rsidRPr="004D7EA0" w:rsidTr="00AA1DCC">
        <w:trPr>
          <w:trHeight w:val="1259"/>
          <w:jc w:val="center"/>
        </w:trPr>
        <w:tc>
          <w:tcPr>
            <w:tcW w:w="713"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spacing w:line="360" w:lineRule="auto"/>
              <w:rPr>
                <w:rFonts w:asciiTheme="minorEastAsia" w:eastAsiaTheme="minorEastAsia" w:hAnsiTheme="minorEastAsia"/>
              </w:rPr>
            </w:pPr>
            <w:r w:rsidRPr="00AA1DCC">
              <w:rPr>
                <w:rFonts w:asciiTheme="minorEastAsia" w:eastAsiaTheme="minorEastAsia" w:hAnsiTheme="minorEastAsia"/>
                <w:color w:val="000000"/>
              </w:rPr>
              <w:t>2018.4.1~2018.06.30</w:t>
            </w:r>
          </w:p>
        </w:tc>
        <w:tc>
          <w:tcPr>
            <w:tcW w:w="644"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-2.71%</w:t>
            </w:r>
          </w:p>
        </w:tc>
        <w:tc>
          <w:tcPr>
            <w:tcW w:w="929"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0.35%</w:t>
            </w:r>
          </w:p>
        </w:tc>
        <w:tc>
          <w:tcPr>
            <w:tcW w:w="785"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-6.39%</w:t>
            </w:r>
          </w:p>
        </w:tc>
        <w:tc>
          <w:tcPr>
            <w:tcW w:w="879"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0.79%</w:t>
            </w:r>
          </w:p>
        </w:tc>
        <w:tc>
          <w:tcPr>
            <w:tcW w:w="479"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3.68%</w:t>
            </w:r>
          </w:p>
        </w:tc>
        <w:tc>
          <w:tcPr>
            <w:tcW w:w="571"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-0.44%</w:t>
            </w:r>
          </w:p>
        </w:tc>
      </w:tr>
      <w:tr w:rsidR="00592B7E" w:rsidRPr="004D7EA0" w:rsidTr="00AA1DCC">
        <w:trPr>
          <w:trHeight w:val="1270"/>
          <w:jc w:val="center"/>
        </w:trPr>
        <w:tc>
          <w:tcPr>
            <w:tcW w:w="713"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left"/>
              <w:wordWrap w:val="0"/>
              <w:spacing w:line="360" w:lineRule="auto"/>
              <w:rPr>
                <w:rFonts w:asciiTheme="minorEastAsia" w:eastAsiaTheme="minorEastAsia" w:hAnsiTheme="minorEastAsia"/>
              </w:rPr>
            </w:pPr>
            <w:r w:rsidRPr="00AA1DCC">
              <w:rPr>
                <w:rFonts w:asciiTheme="minorEastAsia" w:eastAsiaTheme="minorEastAsia" w:hAnsiTheme="minorEastAsia"/>
                <w:color w:val="000000"/>
              </w:rPr>
              <w:t>2018.3.16~2018.06.30</w:t>
            </w:r>
          </w:p>
        </w:tc>
        <w:tc>
          <w:tcPr>
            <w:tcW w:w="644"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-2.63%</w:t>
            </w:r>
          </w:p>
        </w:tc>
        <w:tc>
          <w:tcPr>
            <w:tcW w:w="929"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0.32%</w:t>
            </w:r>
          </w:p>
        </w:tc>
        <w:tc>
          <w:tcPr>
            <w:tcW w:w="785"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-9.36%</w:t>
            </w:r>
          </w:p>
        </w:tc>
        <w:tc>
          <w:tcPr>
            <w:tcW w:w="879"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0.79%</w:t>
            </w:r>
          </w:p>
        </w:tc>
        <w:tc>
          <w:tcPr>
            <w:tcW w:w="479"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6.73%</w:t>
            </w:r>
          </w:p>
        </w:tc>
        <w:tc>
          <w:tcPr>
            <w:tcW w:w="571" w:type="pct"/>
            <w:tcBorders>
              <w:top w:val="single" w:sz="8" w:space="0" w:color="000000"/>
              <w:left w:val="single" w:sz="8" w:space="0" w:color="000000"/>
              <w:bottom w:val="single" w:sz="8" w:space="0" w:color="000000"/>
              <w:right w:val="single" w:sz="8" w:space="0" w:color="000000"/>
            </w:tcBorders>
            <w:vAlign w:val="center"/>
            <w:hideMark/>
          </w:tcPr>
          <w:p w:rsidR="008C7978" w:rsidRPr="00AA1DCC" w:rsidRDefault="008C7978" w:rsidP="00AA1DCC">
            <w:pPr>
              <w:pStyle w:val="biaogecenter"/>
              <w:wordWrap w:val="0"/>
              <w:rPr>
                <w:rFonts w:asciiTheme="minorEastAsia" w:eastAsiaTheme="minorEastAsia" w:hAnsiTheme="minorEastAsia"/>
              </w:rPr>
            </w:pPr>
            <w:r w:rsidRPr="00AA1DCC">
              <w:rPr>
                <w:rFonts w:asciiTheme="minorEastAsia" w:eastAsiaTheme="minorEastAsia" w:hAnsiTheme="minorEastAsia"/>
              </w:rPr>
              <w:t>-0.47%</w:t>
            </w:r>
          </w:p>
        </w:tc>
      </w:tr>
    </w:tbl>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注：本基金的业绩比较基准为：中</w:t>
      </w:r>
      <w:proofErr w:type="gramStart"/>
      <w:r w:rsidRPr="00F24306">
        <w:rPr>
          <w:rFonts w:hint="eastAsia"/>
          <w:bCs/>
          <w:sz w:val="24"/>
        </w:rPr>
        <w:t>证全债指数</w:t>
      </w:r>
      <w:proofErr w:type="gramEnd"/>
      <w:r w:rsidRPr="00F24306">
        <w:rPr>
          <w:rFonts w:hint="eastAsia"/>
          <w:bCs/>
          <w:sz w:val="24"/>
        </w:rPr>
        <w:t>收益率×</w:t>
      </w:r>
      <w:r w:rsidRPr="00F24306">
        <w:rPr>
          <w:bCs/>
          <w:sz w:val="24"/>
        </w:rPr>
        <w:t>30%+</w:t>
      </w:r>
      <w:r w:rsidRPr="00F24306">
        <w:rPr>
          <w:bCs/>
          <w:sz w:val="24"/>
        </w:rPr>
        <w:t>沪深</w:t>
      </w:r>
      <w:r w:rsidRPr="00F24306">
        <w:rPr>
          <w:bCs/>
          <w:sz w:val="24"/>
        </w:rPr>
        <w:t>300</w:t>
      </w:r>
      <w:r w:rsidRPr="00F24306">
        <w:rPr>
          <w:bCs/>
          <w:sz w:val="24"/>
        </w:rPr>
        <w:t>指数收</w:t>
      </w:r>
      <w:r w:rsidRPr="00F24306">
        <w:rPr>
          <w:bCs/>
          <w:sz w:val="24"/>
        </w:rPr>
        <w:lastRenderedPageBreak/>
        <w:t>益率</w:t>
      </w:r>
      <w:r w:rsidRPr="00F24306">
        <w:rPr>
          <w:bCs/>
          <w:sz w:val="24"/>
        </w:rPr>
        <w:t>×70%</w:t>
      </w:r>
      <w:r w:rsidRPr="00F24306">
        <w:rPr>
          <w:bCs/>
          <w:sz w:val="24"/>
        </w:rPr>
        <w:t>。</w:t>
      </w:r>
      <w:r w:rsidRPr="00F24306">
        <w:rPr>
          <w:bCs/>
          <w:sz w:val="24"/>
        </w:rPr>
        <w:t xml:space="preserve"> </w:t>
      </w:r>
    </w:p>
    <w:p w:rsidR="008C7978" w:rsidRPr="00F24306" w:rsidRDefault="008C7978" w:rsidP="00F24306">
      <w:pPr>
        <w:autoSpaceDE w:val="0"/>
        <w:autoSpaceDN w:val="0"/>
        <w:spacing w:line="360" w:lineRule="auto"/>
        <w:ind w:firstLineChars="200" w:firstLine="480"/>
        <w:textAlignment w:val="bottom"/>
        <w:rPr>
          <w:bCs/>
          <w:sz w:val="24"/>
        </w:rPr>
      </w:pPr>
      <w:r w:rsidRPr="00F24306">
        <w:rPr>
          <w:bCs/>
          <w:sz w:val="24"/>
        </w:rPr>
        <w:t>2</w:t>
      </w:r>
      <w:r w:rsidRPr="00F24306">
        <w:rPr>
          <w:bCs/>
          <w:sz w:val="24"/>
        </w:rPr>
        <w:t>、</w:t>
      </w:r>
      <w:r w:rsidRPr="00F24306">
        <w:rPr>
          <w:bCs/>
          <w:sz w:val="24"/>
        </w:rPr>
        <w:t xml:space="preserve"> </w:t>
      </w:r>
      <w:r w:rsidRPr="00F24306">
        <w:rPr>
          <w:rFonts w:hint="eastAsia"/>
          <w:bCs/>
          <w:sz w:val="24"/>
        </w:rPr>
        <w:t>自基金合同生效以来基金份额累计净值增长率变动及其与同期业绩比较基准收益率变动的比较</w:t>
      </w:r>
    </w:p>
    <w:p w:rsidR="008C7978" w:rsidRPr="004D7EA0" w:rsidRDefault="008C7978" w:rsidP="008C7978">
      <w:pPr>
        <w:pStyle w:val="biaogeleft"/>
      </w:pPr>
      <w:r w:rsidRPr="00694ED5">
        <w:rPr>
          <w:noProof/>
          <w:color w:val="000000"/>
        </w:rPr>
        <w:drawing>
          <wp:inline distT="0" distB="0" distL="0" distR="0" wp14:anchorId="77B19DB7" wp14:editId="73FC6A4A">
            <wp:extent cx="5206621" cy="3639658"/>
            <wp:effectExtent l="0" t="0" r="0" b="0"/>
            <wp:docPr id="2" name="图片 2" descr="D:\FA_Client\Bin\MOD\TMP\CN_51130000_005164_FB020010_2018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5164_FB020010_20180002_2.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05036" cy="3638550"/>
                    </a:xfrm>
                    <a:prstGeom prst="rect">
                      <a:avLst/>
                    </a:prstGeom>
                    <a:noFill/>
                    <a:ln>
                      <a:noFill/>
                    </a:ln>
                  </pic:spPr>
                </pic:pic>
              </a:graphicData>
            </a:graphic>
          </wp:inline>
        </w:drawing>
      </w:r>
    </w:p>
    <w:p w:rsid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注：①本</w:t>
      </w:r>
      <w:proofErr w:type="gramStart"/>
      <w:r w:rsidRPr="00F24306">
        <w:rPr>
          <w:rFonts w:hint="eastAsia"/>
          <w:bCs/>
          <w:sz w:val="24"/>
        </w:rPr>
        <w:t>基金基金</w:t>
      </w:r>
      <w:proofErr w:type="gramEnd"/>
      <w:r w:rsidRPr="00F24306">
        <w:rPr>
          <w:rFonts w:hint="eastAsia"/>
          <w:bCs/>
          <w:sz w:val="24"/>
        </w:rPr>
        <w:t>合同于</w:t>
      </w:r>
      <w:r w:rsidRPr="00F24306">
        <w:rPr>
          <w:bCs/>
          <w:sz w:val="24"/>
        </w:rPr>
        <w:t>2018</w:t>
      </w:r>
      <w:r w:rsidRPr="00F24306">
        <w:rPr>
          <w:bCs/>
          <w:sz w:val="24"/>
        </w:rPr>
        <w:t>年</w:t>
      </w:r>
      <w:r w:rsidRPr="00F24306">
        <w:rPr>
          <w:bCs/>
          <w:sz w:val="24"/>
        </w:rPr>
        <w:t>3</w:t>
      </w:r>
      <w:r w:rsidRPr="00F24306">
        <w:rPr>
          <w:bCs/>
          <w:sz w:val="24"/>
        </w:rPr>
        <w:t>月</w:t>
      </w:r>
      <w:r w:rsidRPr="00F24306">
        <w:rPr>
          <w:bCs/>
          <w:sz w:val="24"/>
        </w:rPr>
        <w:t>16</w:t>
      </w:r>
      <w:r w:rsidRPr="00F24306">
        <w:rPr>
          <w:bCs/>
          <w:sz w:val="24"/>
        </w:rPr>
        <w:t>日生效，截止</w:t>
      </w:r>
      <w:r w:rsidRPr="00F24306">
        <w:rPr>
          <w:bCs/>
          <w:sz w:val="24"/>
        </w:rPr>
        <w:t>2018</w:t>
      </w:r>
      <w:r w:rsidRPr="00F24306">
        <w:rPr>
          <w:bCs/>
          <w:sz w:val="24"/>
        </w:rPr>
        <w:t>年</w:t>
      </w:r>
      <w:r w:rsidRPr="00F24306">
        <w:rPr>
          <w:bCs/>
          <w:sz w:val="24"/>
        </w:rPr>
        <w:t>6</w:t>
      </w:r>
      <w:r w:rsidRPr="00F24306">
        <w:rPr>
          <w:bCs/>
          <w:sz w:val="24"/>
        </w:rPr>
        <w:t>月</w:t>
      </w:r>
      <w:r w:rsidRPr="00F24306">
        <w:rPr>
          <w:bCs/>
          <w:sz w:val="24"/>
        </w:rPr>
        <w:t>30</w:t>
      </w:r>
      <w:r w:rsidRPr="00F24306">
        <w:rPr>
          <w:bCs/>
          <w:sz w:val="24"/>
        </w:rPr>
        <w:t>日止，本基金成立未满一年；</w:t>
      </w:r>
    </w:p>
    <w:p w:rsidR="008C7978" w:rsidRP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②本基金建仓期为</w:t>
      </w:r>
      <w:r w:rsidRPr="00F24306">
        <w:rPr>
          <w:bCs/>
          <w:sz w:val="24"/>
        </w:rPr>
        <w:t>6</w:t>
      </w:r>
      <w:r w:rsidRPr="00F24306">
        <w:rPr>
          <w:bCs/>
          <w:sz w:val="24"/>
        </w:rPr>
        <w:t>个月，截止</w:t>
      </w:r>
      <w:r w:rsidRPr="00F24306">
        <w:rPr>
          <w:bCs/>
          <w:sz w:val="24"/>
        </w:rPr>
        <w:t>2018</w:t>
      </w:r>
      <w:r w:rsidRPr="00F24306">
        <w:rPr>
          <w:bCs/>
          <w:sz w:val="24"/>
        </w:rPr>
        <w:t>年</w:t>
      </w:r>
      <w:r w:rsidRPr="00F24306">
        <w:rPr>
          <w:bCs/>
          <w:sz w:val="24"/>
        </w:rPr>
        <w:t>6</w:t>
      </w:r>
      <w:r w:rsidRPr="00F24306">
        <w:rPr>
          <w:bCs/>
          <w:sz w:val="24"/>
        </w:rPr>
        <w:t>月</w:t>
      </w:r>
      <w:r w:rsidRPr="00F24306">
        <w:rPr>
          <w:bCs/>
          <w:sz w:val="24"/>
        </w:rPr>
        <w:t>30</w:t>
      </w:r>
      <w:r w:rsidRPr="00F24306">
        <w:rPr>
          <w:bCs/>
          <w:sz w:val="24"/>
        </w:rPr>
        <w:t>日止，本基金建仓期未满</w:t>
      </w:r>
      <w:r w:rsidRPr="00F24306">
        <w:rPr>
          <w:bCs/>
          <w:sz w:val="24"/>
        </w:rPr>
        <w:t>6</w:t>
      </w:r>
      <w:r w:rsidRPr="00F24306">
        <w:rPr>
          <w:bCs/>
          <w:sz w:val="24"/>
        </w:rPr>
        <w:t>个月。</w:t>
      </w:r>
    </w:p>
    <w:p w:rsidR="008C7978" w:rsidRPr="004D7EA0" w:rsidRDefault="008C7978" w:rsidP="008C7978">
      <w:pPr>
        <w:pStyle w:val="biaogeleft"/>
      </w:pPr>
      <w:r w:rsidRPr="00694ED5">
        <w:rPr>
          <w:noProof/>
          <w:color w:val="000000"/>
        </w:rPr>
        <w:lastRenderedPageBreak/>
        <w:drawing>
          <wp:inline distT="0" distB="0" distL="0" distR="0" wp14:anchorId="35869FFB" wp14:editId="08B426D8">
            <wp:extent cx="5247564" cy="3639658"/>
            <wp:effectExtent l="0" t="0" r="0" b="0"/>
            <wp:docPr id="1" name="图片 1" descr="D:\FA_Client\Bin\MOD\TMP\CN_51130000_005164_FB020010_2018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5164_FB020010_20180002_3.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5966" cy="3638550"/>
                    </a:xfrm>
                    <a:prstGeom prst="rect">
                      <a:avLst/>
                    </a:prstGeom>
                    <a:noFill/>
                    <a:ln>
                      <a:noFill/>
                    </a:ln>
                  </pic:spPr>
                </pic:pic>
              </a:graphicData>
            </a:graphic>
          </wp:inline>
        </w:drawing>
      </w:r>
    </w:p>
    <w:p w:rsidR="00F24306" w:rsidRDefault="008C7978" w:rsidP="00F24306">
      <w:pPr>
        <w:autoSpaceDE w:val="0"/>
        <w:autoSpaceDN w:val="0"/>
        <w:spacing w:line="360" w:lineRule="auto"/>
        <w:ind w:firstLineChars="200" w:firstLine="480"/>
        <w:textAlignment w:val="bottom"/>
        <w:rPr>
          <w:bCs/>
          <w:sz w:val="24"/>
        </w:rPr>
      </w:pPr>
      <w:r w:rsidRPr="00F24306">
        <w:rPr>
          <w:rFonts w:hint="eastAsia"/>
          <w:bCs/>
          <w:sz w:val="24"/>
        </w:rPr>
        <w:t>注：①本</w:t>
      </w:r>
      <w:proofErr w:type="gramStart"/>
      <w:r w:rsidRPr="00F24306">
        <w:rPr>
          <w:rFonts w:hint="eastAsia"/>
          <w:bCs/>
          <w:sz w:val="24"/>
        </w:rPr>
        <w:t>基金基金</w:t>
      </w:r>
      <w:proofErr w:type="gramEnd"/>
      <w:r w:rsidRPr="00F24306">
        <w:rPr>
          <w:rFonts w:hint="eastAsia"/>
          <w:bCs/>
          <w:sz w:val="24"/>
        </w:rPr>
        <w:t>合同于</w:t>
      </w:r>
      <w:r w:rsidRPr="00F24306">
        <w:rPr>
          <w:rFonts w:hint="eastAsia"/>
          <w:bCs/>
          <w:sz w:val="24"/>
        </w:rPr>
        <w:t>2018</w:t>
      </w:r>
      <w:r w:rsidRPr="00F24306">
        <w:rPr>
          <w:rFonts w:hint="eastAsia"/>
          <w:bCs/>
          <w:sz w:val="24"/>
        </w:rPr>
        <w:t>年</w:t>
      </w:r>
      <w:r w:rsidRPr="00F24306">
        <w:rPr>
          <w:rFonts w:hint="eastAsia"/>
          <w:bCs/>
          <w:sz w:val="24"/>
        </w:rPr>
        <w:t>3</w:t>
      </w:r>
      <w:r w:rsidRPr="00F24306">
        <w:rPr>
          <w:rFonts w:hint="eastAsia"/>
          <w:bCs/>
          <w:sz w:val="24"/>
        </w:rPr>
        <w:t>月</w:t>
      </w:r>
      <w:r w:rsidRPr="00F24306">
        <w:rPr>
          <w:rFonts w:hint="eastAsia"/>
          <w:bCs/>
          <w:sz w:val="24"/>
        </w:rPr>
        <w:t>16</w:t>
      </w:r>
      <w:r w:rsidRPr="00F24306">
        <w:rPr>
          <w:rFonts w:hint="eastAsia"/>
          <w:bCs/>
          <w:sz w:val="24"/>
        </w:rPr>
        <w:t>日生效，截止</w:t>
      </w:r>
      <w:r w:rsidRPr="00F24306">
        <w:rPr>
          <w:rFonts w:hint="eastAsia"/>
          <w:bCs/>
          <w:sz w:val="24"/>
        </w:rPr>
        <w:t>2018</w:t>
      </w:r>
      <w:r w:rsidRPr="00F24306">
        <w:rPr>
          <w:rFonts w:hint="eastAsia"/>
          <w:bCs/>
          <w:sz w:val="24"/>
        </w:rPr>
        <w:t>年</w:t>
      </w:r>
      <w:r w:rsidRPr="00F24306">
        <w:rPr>
          <w:rFonts w:hint="eastAsia"/>
          <w:bCs/>
          <w:sz w:val="24"/>
        </w:rPr>
        <w:t>6</w:t>
      </w:r>
      <w:r w:rsidRPr="00F24306">
        <w:rPr>
          <w:rFonts w:hint="eastAsia"/>
          <w:bCs/>
          <w:sz w:val="24"/>
        </w:rPr>
        <w:t>月</w:t>
      </w:r>
      <w:r w:rsidRPr="00F24306">
        <w:rPr>
          <w:rFonts w:hint="eastAsia"/>
          <w:bCs/>
          <w:sz w:val="24"/>
        </w:rPr>
        <w:t>30</w:t>
      </w:r>
      <w:r w:rsidRPr="00F24306">
        <w:rPr>
          <w:rFonts w:hint="eastAsia"/>
          <w:bCs/>
          <w:sz w:val="24"/>
        </w:rPr>
        <w:t>日止，本基金成立未满一年；</w:t>
      </w:r>
    </w:p>
    <w:p w:rsidR="008C7978" w:rsidRPr="00F24306" w:rsidRDefault="008C7978" w:rsidP="00F24306">
      <w:pPr>
        <w:autoSpaceDE w:val="0"/>
        <w:autoSpaceDN w:val="0"/>
        <w:spacing w:line="360" w:lineRule="auto"/>
        <w:ind w:firstLineChars="200" w:firstLine="480"/>
        <w:textAlignment w:val="bottom"/>
        <w:rPr>
          <w:bCs/>
          <w:sz w:val="24"/>
        </w:rPr>
        <w:sectPr w:rsidR="008C7978" w:rsidRPr="00F24306" w:rsidSect="00C70DA5">
          <w:footerReference w:type="default" r:id="rId26"/>
          <w:pgSz w:w="11906" w:h="16838"/>
          <w:pgMar w:top="1440" w:right="1800" w:bottom="1440" w:left="1800" w:header="851" w:footer="992" w:gutter="0"/>
          <w:pgNumType w:chapStyle="1"/>
          <w:cols w:space="720"/>
          <w:docGrid w:type="lines" w:linePitch="312"/>
        </w:sectPr>
      </w:pPr>
      <w:r w:rsidRPr="00F24306">
        <w:rPr>
          <w:rFonts w:hint="eastAsia"/>
          <w:bCs/>
          <w:sz w:val="24"/>
        </w:rPr>
        <w:t>  </w:t>
      </w:r>
      <w:r w:rsidRPr="00F24306">
        <w:rPr>
          <w:rFonts w:hint="eastAsia"/>
          <w:bCs/>
          <w:sz w:val="24"/>
        </w:rPr>
        <w:t>②本基金建仓期为</w:t>
      </w:r>
      <w:r w:rsidRPr="00F24306">
        <w:rPr>
          <w:rFonts w:hint="eastAsia"/>
          <w:bCs/>
          <w:sz w:val="24"/>
        </w:rPr>
        <w:t>6</w:t>
      </w:r>
      <w:r w:rsidRPr="00F24306">
        <w:rPr>
          <w:rFonts w:hint="eastAsia"/>
          <w:bCs/>
          <w:sz w:val="24"/>
        </w:rPr>
        <w:t>个月，截止</w:t>
      </w:r>
      <w:r w:rsidRPr="00F24306">
        <w:rPr>
          <w:rFonts w:hint="eastAsia"/>
          <w:bCs/>
          <w:sz w:val="24"/>
        </w:rPr>
        <w:t>2018</w:t>
      </w:r>
      <w:r w:rsidRPr="00F24306">
        <w:rPr>
          <w:rFonts w:hint="eastAsia"/>
          <w:bCs/>
          <w:sz w:val="24"/>
        </w:rPr>
        <w:t>年</w:t>
      </w:r>
      <w:r w:rsidRPr="00F24306">
        <w:rPr>
          <w:rFonts w:hint="eastAsia"/>
          <w:bCs/>
          <w:sz w:val="24"/>
        </w:rPr>
        <w:t>6</w:t>
      </w:r>
      <w:r w:rsidRPr="00F24306">
        <w:rPr>
          <w:rFonts w:hint="eastAsia"/>
          <w:bCs/>
          <w:sz w:val="24"/>
        </w:rPr>
        <w:t>月</w:t>
      </w:r>
      <w:r w:rsidRPr="00F24306">
        <w:rPr>
          <w:rFonts w:hint="eastAsia"/>
          <w:bCs/>
          <w:sz w:val="24"/>
        </w:rPr>
        <w:t>30</w:t>
      </w:r>
      <w:r w:rsidRPr="00F24306">
        <w:rPr>
          <w:rFonts w:hint="eastAsia"/>
          <w:bCs/>
          <w:sz w:val="24"/>
        </w:rPr>
        <w:t>日止，本基金建仓期未满</w:t>
      </w:r>
      <w:r w:rsidRPr="00F24306">
        <w:rPr>
          <w:rFonts w:hint="eastAsia"/>
          <w:bCs/>
          <w:sz w:val="24"/>
        </w:rPr>
        <w:t>6</w:t>
      </w:r>
      <w:r w:rsidRPr="00F24306">
        <w:rPr>
          <w:rFonts w:hint="eastAsia"/>
          <w:bCs/>
          <w:sz w:val="24"/>
        </w:rPr>
        <w:t>个月。</w:t>
      </w:r>
    </w:p>
    <w:p w:rsidR="001745C9" w:rsidRPr="00C71655" w:rsidRDefault="001745C9" w:rsidP="00C71655">
      <w:pPr>
        <w:pStyle w:val="1"/>
        <w:jc w:val="center"/>
        <w:rPr>
          <w:sz w:val="30"/>
          <w:szCs w:val="30"/>
        </w:rPr>
      </w:pPr>
      <w:bookmarkStart w:id="220" w:name="_Toc416264546"/>
      <w:bookmarkStart w:id="221" w:name="_Toc471892872"/>
      <w:bookmarkStart w:id="222" w:name="_Toc21886"/>
      <w:bookmarkStart w:id="223" w:name="_Toc26152"/>
      <w:bookmarkStart w:id="224" w:name="_Toc79392624"/>
      <w:bookmarkStart w:id="225" w:name="_Toc48649710"/>
      <w:bookmarkStart w:id="226" w:name="_Toc98560357"/>
      <w:bookmarkStart w:id="227" w:name="_Toc123051457"/>
      <w:bookmarkStart w:id="228" w:name="_Toc352229757"/>
      <w:bookmarkStart w:id="229" w:name="_Toc123102458"/>
      <w:bookmarkStart w:id="230" w:name="_Toc123112239"/>
      <w:bookmarkStart w:id="231" w:name="_Toc31469"/>
      <w:bookmarkStart w:id="232" w:name="_Toc139991741"/>
      <w:bookmarkStart w:id="233" w:name="_Toc2255"/>
      <w:bookmarkStart w:id="234" w:name="_Toc26383"/>
      <w:bookmarkStart w:id="235" w:name="_Toc26084"/>
      <w:bookmarkStart w:id="236" w:name="_Toc19520"/>
      <w:bookmarkStart w:id="237" w:name="_Toc22674"/>
      <w:bookmarkStart w:id="238" w:name="_Toc3244"/>
      <w:bookmarkStart w:id="239" w:name="_Toc141703891"/>
      <w:bookmarkStart w:id="240" w:name="_Toc16789"/>
      <w:bookmarkStart w:id="241"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20"/>
      <w:bookmarkEnd w:id="221"/>
    </w:p>
    <w:p w:rsidR="002B1A83" w:rsidRDefault="002B1A83" w:rsidP="002B1A83">
      <w:pPr>
        <w:autoSpaceDE w:val="0"/>
        <w:autoSpaceDN w:val="0"/>
        <w:spacing w:line="360" w:lineRule="auto"/>
        <w:ind w:firstLineChars="200" w:firstLine="480"/>
        <w:textAlignment w:val="bottom"/>
        <w:rPr>
          <w:bCs/>
          <w:sz w:val="24"/>
        </w:rPr>
      </w:pPr>
      <w:bookmarkStart w:id="242" w:name="_Toc416264547"/>
      <w:bookmarkStart w:id="243" w:name="_Toc263092319"/>
      <w:bookmarkStart w:id="244" w:name="_Toc214873600"/>
      <w:bookmarkStart w:id="245" w:name="_Toc11351"/>
      <w:bookmarkStart w:id="246" w:name="_Toc801"/>
      <w:bookmarkStart w:id="247" w:name="_Toc2981"/>
      <w:bookmarkStart w:id="248" w:name="_Toc21917"/>
      <w:bookmarkStart w:id="249" w:name="_Toc3872"/>
      <w:bookmarkStart w:id="250" w:name="_Toc5477"/>
      <w:bookmarkStart w:id="251" w:name="_Toc352229758"/>
      <w:bookmarkStart w:id="252" w:name="_Toc578"/>
      <w:bookmarkStart w:id="253" w:name="_Toc16437"/>
      <w:bookmarkStart w:id="254" w:name="_Toc13343"/>
      <w:bookmarkStart w:id="255" w:name="_Toc11395"/>
      <w:bookmarkStart w:id="256" w:name="_Toc22538"/>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r>
        <w:rPr>
          <w:bCs/>
          <w:sz w:val="24"/>
        </w:rPr>
        <w:t>一、基金资产总值</w:t>
      </w:r>
    </w:p>
    <w:p w:rsidR="002B1A83" w:rsidRDefault="002B1A83" w:rsidP="002B1A8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rsidR="002B1A83" w:rsidRDefault="002B1A83" w:rsidP="002B1A83">
      <w:pPr>
        <w:autoSpaceDE w:val="0"/>
        <w:autoSpaceDN w:val="0"/>
        <w:spacing w:line="360" w:lineRule="auto"/>
        <w:ind w:firstLineChars="200" w:firstLine="480"/>
        <w:textAlignment w:val="bottom"/>
        <w:rPr>
          <w:bCs/>
          <w:sz w:val="24"/>
        </w:rPr>
      </w:pPr>
      <w:r>
        <w:rPr>
          <w:bCs/>
          <w:sz w:val="24"/>
        </w:rPr>
        <w:t>二、基金资产净值</w:t>
      </w:r>
    </w:p>
    <w:p w:rsidR="002B1A83" w:rsidRDefault="002B1A83" w:rsidP="002B1A8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rsidR="002B1A83" w:rsidRDefault="002B1A83" w:rsidP="002B1A83">
      <w:pPr>
        <w:autoSpaceDE w:val="0"/>
        <w:autoSpaceDN w:val="0"/>
        <w:spacing w:line="360" w:lineRule="auto"/>
        <w:ind w:firstLineChars="200" w:firstLine="480"/>
        <w:textAlignment w:val="bottom"/>
        <w:rPr>
          <w:bCs/>
          <w:sz w:val="24"/>
        </w:rPr>
      </w:pPr>
      <w:r>
        <w:rPr>
          <w:bCs/>
          <w:sz w:val="24"/>
        </w:rPr>
        <w:t>三、基金财产的账户</w:t>
      </w:r>
    </w:p>
    <w:p w:rsidR="002B1A83" w:rsidRDefault="002B1A83" w:rsidP="002B1A8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57" w:name="_Hlt88841837"/>
      <w:bookmarkEnd w:id="257"/>
    </w:p>
    <w:p w:rsidR="002B1A83" w:rsidRDefault="002B1A83" w:rsidP="002B1A83">
      <w:pPr>
        <w:autoSpaceDE w:val="0"/>
        <w:autoSpaceDN w:val="0"/>
        <w:spacing w:line="360" w:lineRule="auto"/>
        <w:ind w:firstLineChars="200" w:firstLine="480"/>
        <w:textAlignment w:val="bottom"/>
        <w:rPr>
          <w:bCs/>
          <w:sz w:val="24"/>
        </w:rPr>
      </w:pPr>
      <w:r>
        <w:rPr>
          <w:bCs/>
          <w:sz w:val="24"/>
        </w:rPr>
        <w:t>四、基金财产的保管和处分</w:t>
      </w:r>
      <w:bookmarkStart w:id="258" w:name="_Hlt88900062"/>
      <w:bookmarkEnd w:id="258"/>
    </w:p>
    <w:p w:rsidR="002B1A83" w:rsidRDefault="002B1A83" w:rsidP="002B1A8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rsidR="00327DF4" w:rsidRPr="00D73D18" w:rsidRDefault="002B1A83" w:rsidP="002B1A83">
      <w:pPr>
        <w:adjustRightInd w:val="0"/>
        <w:snapToGrid w:val="0"/>
        <w:spacing w:line="360" w:lineRule="auto"/>
        <w:ind w:firstLineChars="200" w:firstLine="480"/>
        <w:rPr>
          <w:rFonts w:ascii="宋体" w:eastAsia="宋体" w:hAnsi="宋体" w:cs="Arial"/>
          <w:sz w:val="24"/>
          <w:szCs w:val="24"/>
        </w:rPr>
        <w:sectPr w:rsidR="00327DF4" w:rsidRPr="00D73D18" w:rsidSect="00C70DA5">
          <w:footerReference w:type="default" r:id="rId27"/>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sidR="00703F25" w:rsidRPr="007B62D3">
        <w:rPr>
          <w:bCs/>
          <w:sz w:val="24"/>
        </w:rPr>
        <w:t>。</w:t>
      </w:r>
    </w:p>
    <w:p w:rsidR="001745C9" w:rsidRPr="00C71655" w:rsidRDefault="001745C9" w:rsidP="00C71655">
      <w:pPr>
        <w:pStyle w:val="1"/>
        <w:jc w:val="center"/>
        <w:rPr>
          <w:sz w:val="30"/>
          <w:szCs w:val="30"/>
        </w:rPr>
      </w:pPr>
      <w:bookmarkStart w:id="259" w:name="_Toc471892873"/>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42"/>
      <w:bookmarkEnd w:id="243"/>
      <w:bookmarkEnd w:id="244"/>
      <w:bookmarkEnd w:id="259"/>
    </w:p>
    <w:p w:rsidR="006504A9" w:rsidRDefault="006504A9" w:rsidP="006504A9">
      <w:pPr>
        <w:autoSpaceDE w:val="0"/>
        <w:autoSpaceDN w:val="0"/>
        <w:spacing w:line="360" w:lineRule="auto"/>
        <w:ind w:firstLineChars="200" w:firstLine="480"/>
        <w:textAlignment w:val="bottom"/>
        <w:rPr>
          <w:bCs/>
          <w:sz w:val="24"/>
        </w:rPr>
      </w:pPr>
      <w:r>
        <w:rPr>
          <w:bCs/>
          <w:sz w:val="24"/>
        </w:rPr>
        <w:t>一、估值日</w:t>
      </w:r>
    </w:p>
    <w:p w:rsidR="006504A9" w:rsidRDefault="006504A9" w:rsidP="006504A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rsidR="006504A9" w:rsidRDefault="006504A9" w:rsidP="006504A9">
      <w:pPr>
        <w:autoSpaceDE w:val="0"/>
        <w:autoSpaceDN w:val="0"/>
        <w:spacing w:line="360" w:lineRule="auto"/>
        <w:ind w:firstLineChars="200" w:firstLine="480"/>
        <w:textAlignment w:val="bottom"/>
        <w:rPr>
          <w:bCs/>
          <w:sz w:val="24"/>
        </w:rPr>
      </w:pPr>
      <w:r>
        <w:rPr>
          <w:bCs/>
          <w:sz w:val="24"/>
        </w:rPr>
        <w:t>二、估值对象</w:t>
      </w:r>
    </w:p>
    <w:p w:rsidR="006504A9" w:rsidRDefault="006504A9" w:rsidP="006504A9">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rsidR="006504A9" w:rsidRDefault="006504A9" w:rsidP="006504A9">
      <w:pPr>
        <w:autoSpaceDE w:val="0"/>
        <w:autoSpaceDN w:val="0"/>
        <w:spacing w:line="360" w:lineRule="auto"/>
        <w:ind w:firstLineChars="200" w:firstLine="480"/>
        <w:textAlignment w:val="bottom"/>
        <w:rPr>
          <w:bCs/>
          <w:sz w:val="24"/>
        </w:rPr>
      </w:pPr>
      <w:r>
        <w:rPr>
          <w:bCs/>
          <w:sz w:val="24"/>
        </w:rPr>
        <w:t>三、估值方法</w:t>
      </w:r>
    </w:p>
    <w:p w:rsidR="006504A9" w:rsidRDefault="006504A9" w:rsidP="006504A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rsidR="006504A9" w:rsidRDefault="006504A9" w:rsidP="006504A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746D8F" w:rsidRPr="00746D8F" w:rsidRDefault="00746D8F" w:rsidP="00746D8F">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6504A9" w:rsidRDefault="00746D8F" w:rsidP="006504A9">
      <w:pPr>
        <w:autoSpaceDE w:val="0"/>
        <w:autoSpaceDN w:val="0"/>
        <w:spacing w:line="360" w:lineRule="auto"/>
        <w:ind w:firstLineChars="200" w:firstLine="480"/>
        <w:textAlignment w:val="bottom"/>
        <w:rPr>
          <w:bCs/>
          <w:sz w:val="24"/>
        </w:rPr>
      </w:pPr>
      <w:r>
        <w:rPr>
          <w:bCs/>
          <w:sz w:val="24"/>
        </w:rPr>
        <w:t>10</w:t>
      </w:r>
      <w:r w:rsidR="006504A9">
        <w:rPr>
          <w:bCs/>
          <w:sz w:val="24"/>
        </w:rPr>
        <w:t>、如有确凿证据表明按上述方法进行估值不能客观反映其公允价值的，基金管理人可根据具体情况与基金托管人商定后，按最能反映公允价值的价格估值。</w:t>
      </w:r>
    </w:p>
    <w:p w:rsidR="006504A9" w:rsidRDefault="00746D8F" w:rsidP="006504A9">
      <w:pPr>
        <w:autoSpaceDE w:val="0"/>
        <w:autoSpaceDN w:val="0"/>
        <w:spacing w:line="360" w:lineRule="auto"/>
        <w:ind w:firstLineChars="200" w:firstLine="480"/>
        <w:textAlignment w:val="bottom"/>
        <w:rPr>
          <w:bCs/>
          <w:sz w:val="24"/>
        </w:rPr>
      </w:pPr>
      <w:r>
        <w:rPr>
          <w:rFonts w:hint="eastAsia"/>
          <w:bCs/>
          <w:sz w:val="24"/>
        </w:rPr>
        <w:t>1</w:t>
      </w:r>
      <w:r>
        <w:rPr>
          <w:bCs/>
          <w:sz w:val="24"/>
        </w:rPr>
        <w:t>1</w:t>
      </w:r>
      <w:r w:rsidR="006504A9">
        <w:rPr>
          <w:bCs/>
          <w:sz w:val="24"/>
        </w:rPr>
        <w:t>、相关法律法规以及监管部门有强制规定的，从其规定。如有新增事项，按国家最新规定估值。</w:t>
      </w:r>
    </w:p>
    <w:p w:rsidR="006504A9" w:rsidRDefault="006504A9" w:rsidP="006504A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6504A9" w:rsidRDefault="006504A9" w:rsidP="006504A9">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w:t>
      </w:r>
      <w:r>
        <w:rPr>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6504A9" w:rsidRDefault="006504A9" w:rsidP="006504A9">
      <w:pPr>
        <w:autoSpaceDE w:val="0"/>
        <w:autoSpaceDN w:val="0"/>
        <w:spacing w:line="360" w:lineRule="auto"/>
        <w:ind w:firstLineChars="200" w:firstLine="480"/>
        <w:textAlignment w:val="bottom"/>
        <w:rPr>
          <w:bCs/>
          <w:sz w:val="24"/>
        </w:rPr>
      </w:pPr>
      <w:r>
        <w:rPr>
          <w:bCs/>
          <w:sz w:val="24"/>
        </w:rPr>
        <w:t>四、估值程序</w:t>
      </w:r>
    </w:p>
    <w:p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rsidR="006504A9" w:rsidRDefault="008B4D5A" w:rsidP="006504A9">
      <w:pPr>
        <w:autoSpaceDE w:val="0"/>
        <w:autoSpaceDN w:val="0"/>
        <w:spacing w:line="360" w:lineRule="auto"/>
        <w:ind w:firstLineChars="200" w:firstLine="480"/>
        <w:textAlignment w:val="bottom"/>
        <w:rPr>
          <w:bCs/>
          <w:sz w:val="24"/>
        </w:rPr>
      </w:pPr>
      <w:r>
        <w:rPr>
          <w:rFonts w:hint="eastAsia"/>
          <w:bCs/>
          <w:sz w:val="24"/>
        </w:rPr>
        <w:t>基金管理人</w:t>
      </w:r>
      <w:r w:rsidR="006504A9">
        <w:rPr>
          <w:rFonts w:hint="eastAsia"/>
          <w:bCs/>
          <w:sz w:val="24"/>
        </w:rPr>
        <w:t>每个工作日计算基金资产净值及两类基金份额净值，</w:t>
      </w:r>
      <w:r>
        <w:rPr>
          <w:rFonts w:hint="eastAsia"/>
          <w:bCs/>
          <w:sz w:val="24"/>
        </w:rPr>
        <w:t>经</w:t>
      </w:r>
      <w:r w:rsidR="008B7206">
        <w:rPr>
          <w:rFonts w:hint="eastAsia"/>
          <w:bCs/>
          <w:sz w:val="24"/>
        </w:rPr>
        <w:t>基金</w:t>
      </w:r>
      <w:r>
        <w:rPr>
          <w:rFonts w:hint="eastAsia"/>
          <w:bCs/>
          <w:sz w:val="24"/>
        </w:rPr>
        <w:t>托管人复核，</w:t>
      </w:r>
      <w:r w:rsidR="006504A9">
        <w:rPr>
          <w:rFonts w:hint="eastAsia"/>
          <w:bCs/>
          <w:sz w:val="24"/>
        </w:rPr>
        <w:t>并按规定公告</w:t>
      </w:r>
      <w:r w:rsidR="006504A9">
        <w:rPr>
          <w:bCs/>
          <w:sz w:val="24"/>
        </w:rPr>
        <w:t>。</w:t>
      </w:r>
    </w:p>
    <w:p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rsidR="006504A9" w:rsidRDefault="006504A9" w:rsidP="006504A9">
      <w:pPr>
        <w:autoSpaceDE w:val="0"/>
        <w:autoSpaceDN w:val="0"/>
        <w:spacing w:line="360" w:lineRule="auto"/>
        <w:ind w:firstLineChars="200" w:firstLine="480"/>
        <w:textAlignment w:val="bottom"/>
        <w:rPr>
          <w:bCs/>
          <w:sz w:val="24"/>
        </w:rPr>
      </w:pPr>
      <w:r>
        <w:rPr>
          <w:bCs/>
          <w:sz w:val="24"/>
        </w:rPr>
        <w:t>五、估值错误的处理</w:t>
      </w:r>
    </w:p>
    <w:p w:rsidR="006504A9" w:rsidRDefault="006504A9" w:rsidP="006504A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rsidR="006504A9" w:rsidRDefault="006504A9" w:rsidP="006504A9">
      <w:pPr>
        <w:autoSpaceDE w:val="0"/>
        <w:autoSpaceDN w:val="0"/>
        <w:spacing w:line="360" w:lineRule="auto"/>
        <w:ind w:firstLineChars="200" w:firstLine="480"/>
        <w:textAlignment w:val="bottom"/>
        <w:rPr>
          <w:bCs/>
          <w:sz w:val="24"/>
        </w:rPr>
      </w:pPr>
      <w:r>
        <w:rPr>
          <w:bCs/>
          <w:sz w:val="24"/>
        </w:rPr>
        <w:t>基金合同的当事人应按照以下约定处理：</w:t>
      </w:r>
    </w:p>
    <w:p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、估值错误类型</w:t>
      </w:r>
    </w:p>
    <w:p w:rsidR="006504A9" w:rsidRDefault="006504A9" w:rsidP="006504A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rsidR="006504A9" w:rsidRDefault="006504A9" w:rsidP="006504A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、估值错误处理原则</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rsidR="006504A9" w:rsidRDefault="006504A9" w:rsidP="006504A9">
      <w:pPr>
        <w:autoSpaceDE w:val="0"/>
        <w:autoSpaceDN w:val="0"/>
        <w:spacing w:line="360" w:lineRule="auto"/>
        <w:ind w:firstLineChars="200" w:firstLine="480"/>
        <w:textAlignment w:val="bottom"/>
        <w:rPr>
          <w:bCs/>
          <w:sz w:val="24"/>
        </w:rPr>
      </w:pPr>
      <w:r>
        <w:rPr>
          <w:bCs/>
          <w:sz w:val="24"/>
        </w:rPr>
        <w:t>3</w:t>
      </w:r>
      <w:r>
        <w:rPr>
          <w:bCs/>
          <w:sz w:val="24"/>
        </w:rPr>
        <w:t>、估值错误处理程序</w:t>
      </w:r>
    </w:p>
    <w:p w:rsidR="006504A9" w:rsidRDefault="006504A9" w:rsidP="006504A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rsidR="006504A9" w:rsidRDefault="006504A9" w:rsidP="006504A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rsidR="006504A9" w:rsidRDefault="006504A9" w:rsidP="006504A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rsidR="006504A9" w:rsidRDefault="006504A9" w:rsidP="006504A9">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rsidR="006504A9" w:rsidRDefault="006504A9" w:rsidP="006504A9">
      <w:pPr>
        <w:spacing w:line="360" w:lineRule="auto"/>
        <w:ind w:firstLineChars="200" w:firstLine="480"/>
        <w:rPr>
          <w:bCs/>
          <w:sz w:val="24"/>
        </w:rPr>
      </w:pPr>
      <w:r>
        <w:rPr>
          <w:bCs/>
          <w:sz w:val="24"/>
        </w:rPr>
        <w:t>六、暂停估值的情形</w:t>
      </w:r>
    </w:p>
    <w:p w:rsidR="006504A9" w:rsidRDefault="006504A9" w:rsidP="006504A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rsidR="006504A9" w:rsidRDefault="006504A9" w:rsidP="006504A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rsidR="00F36E5E" w:rsidRDefault="00F36E5E" w:rsidP="006504A9">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rsidR="006504A9" w:rsidRDefault="00F36E5E" w:rsidP="006504A9">
      <w:pPr>
        <w:autoSpaceDE w:val="0"/>
        <w:autoSpaceDN w:val="0"/>
        <w:spacing w:line="360" w:lineRule="auto"/>
        <w:ind w:firstLineChars="200" w:firstLine="480"/>
        <w:textAlignment w:val="bottom"/>
        <w:rPr>
          <w:bCs/>
          <w:sz w:val="24"/>
        </w:rPr>
      </w:pPr>
      <w:r>
        <w:rPr>
          <w:rFonts w:hint="eastAsia"/>
          <w:bCs/>
          <w:sz w:val="24"/>
        </w:rPr>
        <w:t>4</w:t>
      </w:r>
      <w:r w:rsidR="006504A9">
        <w:rPr>
          <w:rFonts w:hint="eastAsia"/>
          <w:bCs/>
          <w:sz w:val="24"/>
        </w:rPr>
        <w:t>、</w:t>
      </w:r>
      <w:r w:rsidR="006504A9">
        <w:rPr>
          <w:bCs/>
          <w:sz w:val="24"/>
        </w:rPr>
        <w:t>中国证监会和基金合同认定的其它情形。</w:t>
      </w:r>
    </w:p>
    <w:p w:rsidR="006504A9" w:rsidRDefault="006504A9" w:rsidP="006504A9">
      <w:pPr>
        <w:autoSpaceDE w:val="0"/>
        <w:autoSpaceDN w:val="0"/>
        <w:spacing w:line="360" w:lineRule="auto"/>
        <w:ind w:firstLineChars="200" w:firstLine="480"/>
        <w:textAlignment w:val="bottom"/>
        <w:rPr>
          <w:bCs/>
          <w:sz w:val="24"/>
        </w:rPr>
      </w:pPr>
      <w:r>
        <w:rPr>
          <w:bCs/>
          <w:sz w:val="24"/>
        </w:rPr>
        <w:t>七、基金净值的确认</w:t>
      </w:r>
    </w:p>
    <w:p w:rsidR="006504A9" w:rsidRDefault="006504A9" w:rsidP="006504A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八、特殊情况的处理</w:t>
      </w:r>
    </w:p>
    <w:p w:rsidR="006504A9" w:rsidRDefault="006504A9" w:rsidP="006504A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9</w:t>
      </w:r>
      <w:r>
        <w:rPr>
          <w:rFonts w:hint="eastAsia"/>
          <w:bCs/>
          <w:sz w:val="24"/>
        </w:rPr>
        <w:t>项进行估值时，所造成的误差不作为基金资产估值错误处理。</w:t>
      </w:r>
    </w:p>
    <w:p w:rsidR="001745C9" w:rsidRPr="00D73D18" w:rsidRDefault="006504A9" w:rsidP="006504A9">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C70DA5">
          <w:footerReference w:type="default" r:id="rId28"/>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rsidR="001745C9" w:rsidRPr="00C71655" w:rsidRDefault="001745C9" w:rsidP="00C71655">
      <w:pPr>
        <w:pStyle w:val="1"/>
        <w:jc w:val="center"/>
        <w:rPr>
          <w:sz w:val="30"/>
          <w:szCs w:val="30"/>
        </w:rPr>
      </w:pPr>
      <w:bookmarkStart w:id="260" w:name="_Toc416264548"/>
      <w:bookmarkStart w:id="261" w:name="_Toc263092320"/>
      <w:bookmarkStart w:id="262" w:name="_Toc471892874"/>
      <w:bookmarkEnd w:id="245"/>
      <w:bookmarkEnd w:id="246"/>
      <w:bookmarkEnd w:id="247"/>
      <w:bookmarkEnd w:id="248"/>
      <w:bookmarkEnd w:id="249"/>
      <w:bookmarkEnd w:id="250"/>
      <w:bookmarkEnd w:id="251"/>
      <w:bookmarkEnd w:id="252"/>
      <w:bookmarkEnd w:id="253"/>
      <w:bookmarkEnd w:id="254"/>
      <w:bookmarkEnd w:id="255"/>
      <w:bookmarkEnd w:id="256"/>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60"/>
      <w:bookmarkEnd w:id="261"/>
      <w:bookmarkEnd w:id="262"/>
    </w:p>
    <w:p w:rsidR="00FA20E0" w:rsidRDefault="00FA20E0" w:rsidP="00FA20E0">
      <w:pPr>
        <w:autoSpaceDE w:val="0"/>
        <w:autoSpaceDN w:val="0"/>
        <w:spacing w:line="360" w:lineRule="auto"/>
        <w:ind w:firstLineChars="200" w:firstLine="480"/>
        <w:textAlignment w:val="bottom"/>
        <w:rPr>
          <w:bCs/>
          <w:sz w:val="24"/>
        </w:rPr>
      </w:pPr>
      <w:bookmarkStart w:id="263" w:name="_Toc416264549"/>
      <w:bookmarkStart w:id="264" w:name="_Toc263092321"/>
      <w:bookmarkStart w:id="265" w:name="_Toc214873602"/>
      <w:bookmarkStart w:id="266" w:name="_Toc147463128"/>
      <w:bookmarkStart w:id="267" w:name="_Toc21073401"/>
      <w:bookmarkStart w:id="268" w:name="_Toc12357181"/>
      <w:bookmarkStart w:id="269" w:name="_Toc871"/>
      <w:bookmarkStart w:id="270" w:name="_Toc27832"/>
      <w:bookmarkStart w:id="271" w:name="_Toc141703894"/>
      <w:bookmarkStart w:id="272" w:name="_Toc139991744"/>
      <w:bookmarkStart w:id="273" w:name="_Toc31917"/>
      <w:bookmarkStart w:id="274" w:name="_Toc19714"/>
      <w:bookmarkStart w:id="275" w:name="_Toc7802"/>
      <w:bookmarkStart w:id="276" w:name="_Toc17782"/>
      <w:bookmarkStart w:id="277" w:name="_Toc352229760"/>
      <w:bookmarkStart w:id="278" w:name="_Toc2623"/>
      <w:r>
        <w:rPr>
          <w:bCs/>
          <w:sz w:val="24"/>
        </w:rPr>
        <w:t>一、基金利润的构成</w:t>
      </w:r>
    </w:p>
    <w:p w:rsidR="00FA20E0" w:rsidRDefault="00FA20E0" w:rsidP="00FA20E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rsidR="00FA20E0" w:rsidRDefault="00FA20E0" w:rsidP="00FA20E0">
      <w:pPr>
        <w:autoSpaceDE w:val="0"/>
        <w:autoSpaceDN w:val="0"/>
        <w:spacing w:line="360" w:lineRule="auto"/>
        <w:ind w:firstLineChars="200" w:firstLine="480"/>
        <w:textAlignment w:val="bottom"/>
        <w:rPr>
          <w:bCs/>
          <w:sz w:val="24"/>
        </w:rPr>
      </w:pPr>
      <w:r>
        <w:rPr>
          <w:bCs/>
          <w:sz w:val="24"/>
        </w:rPr>
        <w:t>二、基金可供分配利润</w:t>
      </w:r>
    </w:p>
    <w:p w:rsidR="00FA20E0" w:rsidRDefault="00FA20E0" w:rsidP="00FA20E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rsidR="00FA20E0" w:rsidRDefault="00FA20E0" w:rsidP="00FA20E0">
      <w:pPr>
        <w:autoSpaceDE w:val="0"/>
        <w:autoSpaceDN w:val="0"/>
        <w:spacing w:line="360" w:lineRule="auto"/>
        <w:ind w:firstLineChars="200" w:firstLine="480"/>
        <w:textAlignment w:val="bottom"/>
        <w:rPr>
          <w:bCs/>
          <w:sz w:val="24"/>
        </w:rPr>
      </w:pPr>
      <w:r>
        <w:rPr>
          <w:bCs/>
          <w:sz w:val="24"/>
        </w:rPr>
        <w:t>三、基金收益分配原则</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FA20E0" w:rsidRDefault="00FA20E0" w:rsidP="00FA20E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rsidR="00FA20E0" w:rsidRDefault="00FA20E0" w:rsidP="00FA20E0">
      <w:pPr>
        <w:autoSpaceDE w:val="0"/>
        <w:autoSpaceDN w:val="0"/>
        <w:spacing w:line="360" w:lineRule="auto"/>
        <w:ind w:firstLineChars="200" w:firstLine="480"/>
        <w:textAlignment w:val="bottom"/>
        <w:rPr>
          <w:bCs/>
          <w:sz w:val="24"/>
        </w:rPr>
      </w:pPr>
      <w:r>
        <w:rPr>
          <w:bCs/>
          <w:sz w:val="24"/>
        </w:rPr>
        <w:t>四、收益分配方案</w:t>
      </w:r>
    </w:p>
    <w:p w:rsidR="00FA20E0" w:rsidRDefault="00FA20E0" w:rsidP="00FA20E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rsidR="00FA20E0" w:rsidRDefault="00FA20E0" w:rsidP="00FA20E0">
      <w:pPr>
        <w:autoSpaceDE w:val="0"/>
        <w:autoSpaceDN w:val="0"/>
        <w:spacing w:line="360" w:lineRule="auto"/>
        <w:ind w:firstLineChars="200" w:firstLine="480"/>
        <w:textAlignment w:val="bottom"/>
        <w:rPr>
          <w:bCs/>
          <w:sz w:val="24"/>
        </w:rPr>
      </w:pPr>
      <w:r>
        <w:rPr>
          <w:bCs/>
          <w:sz w:val="24"/>
        </w:rPr>
        <w:t>五、收益分配方案的确定、公告与实施</w:t>
      </w:r>
    </w:p>
    <w:p w:rsidR="00FA20E0" w:rsidRDefault="00FA20E0" w:rsidP="00FA20E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本基金收益分配方案由基金管理人拟定，并由基金托管人复核，在</w:t>
      </w:r>
      <w:r>
        <w:rPr>
          <w:bCs/>
          <w:sz w:val="24"/>
        </w:rPr>
        <w:t>2</w:t>
      </w:r>
      <w:r>
        <w:rPr>
          <w:rFonts w:hint="eastAsia"/>
          <w:bCs/>
          <w:sz w:val="24"/>
        </w:rPr>
        <w:t>个工作</w:t>
      </w:r>
      <w:r>
        <w:rPr>
          <w:bCs/>
          <w:sz w:val="24"/>
        </w:rPr>
        <w:t>日内在指定媒介公告并报中国证监会备案。</w:t>
      </w:r>
    </w:p>
    <w:p w:rsidR="00FA20E0" w:rsidRDefault="00FA20E0" w:rsidP="00FA20E0">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rsidR="00FA20E0" w:rsidRDefault="00FA20E0" w:rsidP="00FA20E0">
      <w:pPr>
        <w:autoSpaceDE w:val="0"/>
        <w:autoSpaceDN w:val="0"/>
        <w:spacing w:line="360" w:lineRule="auto"/>
        <w:ind w:firstLineChars="200" w:firstLine="480"/>
        <w:textAlignment w:val="bottom"/>
        <w:rPr>
          <w:bCs/>
          <w:sz w:val="24"/>
        </w:rPr>
      </w:pPr>
      <w:r>
        <w:rPr>
          <w:bCs/>
          <w:sz w:val="24"/>
        </w:rPr>
        <w:t>六、基金收益分配中发生的费用</w:t>
      </w:r>
    </w:p>
    <w:p w:rsidR="00E85501" w:rsidRPr="00D73D18" w:rsidRDefault="00FA20E0" w:rsidP="00FA20E0">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C70DA5">
          <w:footerReference w:type="default" r:id="rId29"/>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sidR="00550B96" w:rsidRPr="007B62D3">
        <w:rPr>
          <w:bCs/>
          <w:sz w:val="24"/>
        </w:rPr>
        <w:t>。</w:t>
      </w:r>
    </w:p>
    <w:p w:rsidR="001745C9" w:rsidRPr="00C71655" w:rsidRDefault="001745C9" w:rsidP="00C71655">
      <w:pPr>
        <w:pStyle w:val="1"/>
        <w:jc w:val="center"/>
        <w:rPr>
          <w:sz w:val="30"/>
          <w:szCs w:val="30"/>
        </w:rPr>
      </w:pPr>
      <w:bookmarkStart w:id="279" w:name="_Toc471892875"/>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63"/>
      <w:bookmarkEnd w:id="264"/>
      <w:bookmarkEnd w:id="265"/>
      <w:bookmarkEnd w:id="266"/>
      <w:bookmarkEnd w:id="267"/>
      <w:bookmarkEnd w:id="268"/>
      <w:bookmarkEnd w:id="279"/>
    </w:p>
    <w:p w:rsidR="003B3D76" w:rsidRDefault="003B3D76" w:rsidP="003B3D76">
      <w:pPr>
        <w:autoSpaceDE w:val="0"/>
        <w:autoSpaceDN w:val="0"/>
        <w:spacing w:line="360" w:lineRule="auto"/>
        <w:ind w:firstLineChars="200" w:firstLine="480"/>
        <w:textAlignment w:val="bottom"/>
        <w:rPr>
          <w:bCs/>
          <w:sz w:val="24"/>
        </w:rPr>
      </w:pPr>
      <w:bookmarkStart w:id="280" w:name="_Toc416264550"/>
      <w:bookmarkStart w:id="281" w:name="_Toc263092322"/>
      <w:bookmarkStart w:id="282" w:name="_Toc214873603"/>
      <w:bookmarkStart w:id="283" w:name="_Toc352229761"/>
      <w:bookmarkStart w:id="284" w:name="_Toc32041"/>
      <w:bookmarkStart w:id="285" w:name="_Toc15779"/>
      <w:bookmarkStart w:id="286" w:name="_Toc6493"/>
      <w:bookmarkStart w:id="287" w:name="_Toc32227"/>
      <w:bookmarkStart w:id="288" w:name="_Toc24601"/>
      <w:bookmarkStart w:id="289" w:name="_Toc19706"/>
      <w:bookmarkStart w:id="290" w:name="_Toc13987"/>
      <w:bookmarkStart w:id="291" w:name="_Toc19752"/>
      <w:bookmarkStart w:id="292" w:name="_Toc12105"/>
      <w:bookmarkStart w:id="293" w:name="_Toc3365"/>
      <w:bookmarkStart w:id="294" w:name="_Toc32046"/>
      <w:bookmarkStart w:id="295" w:name="_Toc139991745"/>
      <w:bookmarkStart w:id="296" w:name="_Toc141703895"/>
      <w:bookmarkEnd w:id="269"/>
      <w:bookmarkEnd w:id="270"/>
      <w:bookmarkEnd w:id="271"/>
      <w:bookmarkEnd w:id="272"/>
      <w:bookmarkEnd w:id="273"/>
      <w:bookmarkEnd w:id="274"/>
      <w:bookmarkEnd w:id="275"/>
      <w:bookmarkEnd w:id="276"/>
      <w:bookmarkEnd w:id="277"/>
      <w:bookmarkEnd w:id="278"/>
      <w:r>
        <w:rPr>
          <w:bCs/>
          <w:sz w:val="24"/>
        </w:rPr>
        <w:t>一、基金费用的种类</w:t>
      </w:r>
    </w:p>
    <w:p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rsidR="003B3D76" w:rsidRDefault="003B3D76" w:rsidP="003B3D76">
      <w:pPr>
        <w:autoSpaceDE w:val="0"/>
        <w:autoSpaceDN w:val="0"/>
        <w:spacing w:line="360" w:lineRule="auto"/>
        <w:ind w:firstLineChars="200" w:firstLine="480"/>
        <w:textAlignment w:val="bottom"/>
        <w:rPr>
          <w:bCs/>
          <w:sz w:val="24"/>
        </w:rPr>
      </w:pPr>
      <w:r>
        <w:rPr>
          <w:bCs/>
          <w:sz w:val="24"/>
        </w:rPr>
        <w:t>二、基金费用计提方法、计提标准和支付方式</w:t>
      </w:r>
    </w:p>
    <w:p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3B3D76" w:rsidRDefault="003B3D76" w:rsidP="003B3D76">
      <w:pPr>
        <w:autoSpaceDE w:val="0"/>
        <w:autoSpaceDN w:val="0"/>
        <w:spacing w:line="360" w:lineRule="auto"/>
        <w:ind w:firstLineChars="200" w:firstLine="480"/>
        <w:textAlignment w:val="bottom"/>
        <w:rPr>
          <w:bCs/>
          <w:sz w:val="24"/>
        </w:rPr>
      </w:pPr>
      <w:r>
        <w:rPr>
          <w:bCs/>
          <w:sz w:val="24"/>
        </w:rPr>
        <w:t>本基金的管理费按前一日基金资产净值的</w:t>
      </w:r>
      <w:r w:rsidR="006A1FB2">
        <w:rPr>
          <w:rFonts w:hint="eastAsia"/>
          <w:bCs/>
          <w:sz w:val="24"/>
        </w:rPr>
        <w:t>1</w:t>
      </w:r>
      <w:r>
        <w:rPr>
          <w:rFonts w:hint="eastAsia"/>
          <w:bCs/>
          <w:sz w:val="24"/>
        </w:rPr>
        <w:t>.</w:t>
      </w:r>
      <w:r w:rsidR="006A1FB2">
        <w:rPr>
          <w:rFonts w:hint="eastAsia"/>
          <w:bCs/>
          <w:sz w:val="24"/>
        </w:rPr>
        <w:t>5</w:t>
      </w:r>
      <w:r>
        <w:rPr>
          <w:bCs/>
          <w:sz w:val="24"/>
        </w:rPr>
        <w:t>%</w:t>
      </w:r>
      <w:r>
        <w:rPr>
          <w:bCs/>
          <w:sz w:val="24"/>
        </w:rPr>
        <w:t>年费率计提。管理费的计算方法如下：</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6A1FB2">
        <w:rPr>
          <w:rFonts w:hint="eastAsia"/>
          <w:bCs/>
          <w:sz w:val="24"/>
        </w:rPr>
        <w:t>1</w:t>
      </w:r>
      <w:r>
        <w:rPr>
          <w:rFonts w:hint="eastAsia"/>
          <w:bCs/>
          <w:sz w:val="24"/>
        </w:rPr>
        <w:t>.</w:t>
      </w:r>
      <w:r w:rsidR="006A1FB2">
        <w:rPr>
          <w:rFonts w:hint="eastAsia"/>
          <w:bCs/>
          <w:sz w:val="24"/>
        </w:rPr>
        <w:t>5</w:t>
      </w:r>
      <w:r>
        <w:rPr>
          <w:bCs/>
          <w:sz w:val="24"/>
        </w:rPr>
        <w:t>%÷</w:t>
      </w:r>
      <w:r>
        <w:rPr>
          <w:bCs/>
          <w:sz w:val="24"/>
        </w:rPr>
        <w:t>当年天数</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3B3D76" w:rsidRDefault="003B3D76" w:rsidP="003B3D76">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3B3D76" w:rsidRDefault="003B3D76" w:rsidP="003B3D76">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3B3D76" w:rsidRDefault="003B3D76" w:rsidP="003B3D76">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DE4379">
        <w:rPr>
          <w:rFonts w:hint="eastAsia"/>
          <w:bCs/>
          <w:sz w:val="24"/>
        </w:rPr>
        <w:t>5</w:t>
      </w:r>
      <w:r>
        <w:rPr>
          <w:bCs/>
          <w:sz w:val="24"/>
        </w:rPr>
        <w:t>%</w:t>
      </w:r>
      <w:r>
        <w:rPr>
          <w:bCs/>
          <w:sz w:val="24"/>
        </w:rPr>
        <w:t>的年费率计提。托管费的计算方法如下：</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DE4379">
        <w:rPr>
          <w:rFonts w:hint="eastAsia"/>
          <w:bCs/>
          <w:sz w:val="24"/>
        </w:rPr>
        <w:t>5</w:t>
      </w:r>
      <w:r>
        <w:rPr>
          <w:rFonts w:hint="eastAsia"/>
          <w:bCs/>
          <w:sz w:val="24"/>
        </w:rPr>
        <w:t>%</w:t>
      </w:r>
      <w:r>
        <w:rPr>
          <w:bCs/>
          <w:sz w:val="24"/>
        </w:rPr>
        <w:t>÷</w:t>
      </w:r>
      <w:r>
        <w:rPr>
          <w:bCs/>
          <w:sz w:val="24"/>
        </w:rPr>
        <w:t>当年天数</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3B3D76" w:rsidRDefault="003B3D76" w:rsidP="003B3D76">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rsidR="003B3D76" w:rsidRDefault="003B3D76" w:rsidP="003B3D76">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sidR="00565760">
        <w:rPr>
          <w:rFonts w:hint="eastAsia"/>
          <w:bCs/>
          <w:sz w:val="24"/>
        </w:rPr>
        <w:t>5</w:t>
      </w:r>
      <w:r>
        <w:rPr>
          <w:bCs/>
          <w:sz w:val="24"/>
        </w:rPr>
        <w:t>%</w:t>
      </w:r>
      <w:r>
        <w:rPr>
          <w:rFonts w:hint="eastAsia"/>
          <w:bCs/>
          <w:sz w:val="24"/>
        </w:rPr>
        <w:t>。</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rsidR="003B3D76" w:rsidRDefault="003B3D76" w:rsidP="003B3D76">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565760">
        <w:rPr>
          <w:rFonts w:hint="eastAsia"/>
          <w:bCs/>
          <w:sz w:val="24"/>
        </w:rPr>
        <w:t>5</w:t>
      </w:r>
      <w:r>
        <w:rPr>
          <w:bCs/>
          <w:sz w:val="24"/>
        </w:rPr>
        <w:t>%</w:t>
      </w:r>
      <w:r>
        <w:rPr>
          <w:rFonts w:hint="eastAsia"/>
          <w:bCs/>
          <w:sz w:val="24"/>
        </w:rPr>
        <w:t>÷当年天数</w:t>
      </w:r>
    </w:p>
    <w:p w:rsidR="003B3D76" w:rsidRDefault="003B3D76" w:rsidP="003B3D76">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3B3D76" w:rsidRDefault="003B3D76" w:rsidP="003B3D76">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3B3D76" w:rsidRDefault="003B3D76" w:rsidP="003B3D76">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rsidR="003B3D76" w:rsidRDefault="003B3D76" w:rsidP="003B3D76">
      <w:pPr>
        <w:autoSpaceDE w:val="0"/>
        <w:autoSpaceDN w:val="0"/>
        <w:spacing w:line="360" w:lineRule="auto"/>
        <w:ind w:firstLineChars="200" w:firstLine="480"/>
        <w:textAlignment w:val="bottom"/>
        <w:rPr>
          <w:bCs/>
          <w:sz w:val="24"/>
        </w:rPr>
      </w:pPr>
      <w:r>
        <w:rPr>
          <w:bCs/>
          <w:sz w:val="24"/>
        </w:rPr>
        <w:t>三、不列入基金费用的项目</w:t>
      </w:r>
    </w:p>
    <w:p w:rsidR="003B3D76" w:rsidRDefault="003B3D76" w:rsidP="003B3D76">
      <w:pPr>
        <w:autoSpaceDE w:val="0"/>
        <w:autoSpaceDN w:val="0"/>
        <w:spacing w:line="360" w:lineRule="auto"/>
        <w:ind w:firstLineChars="200" w:firstLine="480"/>
        <w:textAlignment w:val="bottom"/>
        <w:rPr>
          <w:bCs/>
          <w:sz w:val="24"/>
        </w:rPr>
      </w:pPr>
      <w:r>
        <w:rPr>
          <w:bCs/>
          <w:sz w:val="24"/>
        </w:rPr>
        <w:t>下列费用不列入基金费用：</w:t>
      </w:r>
    </w:p>
    <w:p w:rsidR="003B3D76" w:rsidRDefault="003B3D76" w:rsidP="003B3D76">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rsidR="003B3D76" w:rsidRDefault="003B3D76" w:rsidP="003B3D76">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rsidR="003B3D76" w:rsidRDefault="003B3D76" w:rsidP="003B3D76">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rsidR="003B3D76" w:rsidRDefault="003B3D76" w:rsidP="003B3D76">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97" w:name="_Hlt88827255"/>
      <w:bookmarkEnd w:id="297"/>
    </w:p>
    <w:p w:rsidR="003B3D76" w:rsidRDefault="003B3D76" w:rsidP="003B3D76">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rsidR="003B3D76" w:rsidRDefault="003B3D76" w:rsidP="003B3D76">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rsidR="00D963EA" w:rsidRPr="00D73D18" w:rsidRDefault="003B3D76" w:rsidP="003B3D76">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C70DA5">
          <w:footerReference w:type="default" r:id="rId30"/>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r w:rsidR="00917135" w:rsidRPr="00C130B9">
        <w:rPr>
          <w:rFonts w:hint="eastAsia"/>
          <w:bCs/>
          <w:sz w:val="24"/>
        </w:rPr>
        <w:t>。</w:t>
      </w:r>
    </w:p>
    <w:p w:rsidR="001745C9" w:rsidRPr="00C71655" w:rsidRDefault="001745C9" w:rsidP="00C71655">
      <w:pPr>
        <w:pStyle w:val="1"/>
        <w:jc w:val="center"/>
        <w:rPr>
          <w:sz w:val="30"/>
          <w:szCs w:val="30"/>
        </w:rPr>
      </w:pPr>
      <w:bookmarkStart w:id="298" w:name="_Toc471892876"/>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80"/>
      <w:bookmarkEnd w:id="281"/>
      <w:bookmarkEnd w:id="282"/>
      <w:bookmarkEnd w:id="298"/>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Pr="007D78C2">
        <w:rPr>
          <w:bCs/>
          <w:sz w:val="24"/>
        </w:rPr>
        <w:t>基金首次募集的会计年度按如下原则：如果《基金合同》生效少于</w:t>
      </w:r>
      <w:r w:rsidRPr="007D78C2">
        <w:rPr>
          <w:bCs/>
          <w:sz w:val="24"/>
        </w:rPr>
        <w:t>2</w:t>
      </w:r>
      <w:r w:rsidRPr="007D78C2">
        <w:rPr>
          <w:bCs/>
          <w:sz w:val="24"/>
        </w:rPr>
        <w:t>个月，可以并入下一个会计年度</w:t>
      </w:r>
      <w:r w:rsidRPr="007D78C2">
        <w:rPr>
          <w:rFonts w:hint="eastAsia"/>
          <w:bCs/>
          <w:sz w:val="24"/>
        </w:rPr>
        <w:t>披露</w:t>
      </w:r>
      <w:r w:rsidRPr="007D78C2">
        <w:rPr>
          <w:bCs/>
          <w:sz w:val="24"/>
        </w:rPr>
        <w:t>；</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99" w:name="_Hlt4221115"/>
      <w:bookmarkEnd w:id="299"/>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rsidSect="00C70DA5">
          <w:footerReference w:type="default" r:id="rId31"/>
          <w:pgSz w:w="11906" w:h="16838"/>
          <w:pgMar w:top="1440" w:right="1800" w:bottom="1440" w:left="1800" w:header="851" w:footer="992" w:gutter="0"/>
          <w:pgNumType w:chapStyle="1"/>
          <w:cols w:space="720"/>
          <w:docGrid w:type="lines" w:linePitch="312"/>
        </w:sectPr>
      </w:pPr>
    </w:p>
    <w:p w:rsidR="001745C9" w:rsidRPr="00C71655" w:rsidRDefault="001745C9" w:rsidP="00C71655">
      <w:pPr>
        <w:pStyle w:val="1"/>
        <w:jc w:val="center"/>
        <w:rPr>
          <w:sz w:val="30"/>
          <w:szCs w:val="30"/>
        </w:rPr>
      </w:pPr>
      <w:bookmarkStart w:id="300" w:name="_Toc416264551"/>
      <w:bookmarkStart w:id="301" w:name="_Toc263092323"/>
      <w:bookmarkStart w:id="302" w:name="_Toc214873604"/>
      <w:bookmarkStart w:id="303" w:name="_Toc79978642"/>
      <w:bookmarkStart w:id="304" w:name="_Toc471892877"/>
      <w:bookmarkStart w:id="305" w:name="_Toc25883"/>
      <w:bookmarkStart w:id="306" w:name="_Toc15351"/>
      <w:bookmarkStart w:id="307" w:name="_Toc15525"/>
      <w:bookmarkStart w:id="308" w:name="_Toc3656"/>
      <w:bookmarkStart w:id="309" w:name="_Toc19558"/>
      <w:bookmarkStart w:id="310" w:name="_Toc12761"/>
      <w:bookmarkStart w:id="311" w:name="_Toc352229762"/>
      <w:bookmarkStart w:id="312" w:name="_Toc1617"/>
      <w:bookmarkStart w:id="313" w:name="_Toc21829"/>
      <w:bookmarkStart w:id="314" w:name="_Toc20052"/>
      <w:bookmarkStart w:id="315" w:name="_Toc178"/>
      <w:bookmarkStart w:id="316" w:name="_Toc22552"/>
      <w:bookmarkStart w:id="317" w:name="_Toc141703896"/>
      <w:bookmarkStart w:id="318" w:name="_Toc139991746"/>
      <w:bookmarkStart w:id="319" w:name="_Toc128310499"/>
      <w:bookmarkStart w:id="320" w:name="_Toc93226149"/>
      <w:bookmarkStart w:id="321" w:name="_Toc92662707"/>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300"/>
      <w:bookmarkEnd w:id="301"/>
      <w:bookmarkEnd w:id="302"/>
      <w:bookmarkEnd w:id="303"/>
      <w:bookmarkEnd w:id="304"/>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w:t>
      </w:r>
      <w:r w:rsidRPr="007B62D3">
        <w:rPr>
          <w:bCs/>
          <w:sz w:val="24"/>
        </w:rPr>
        <w:lastRenderedPageBreak/>
        <w:t>者重大利益的事项的法律文件。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Pr="007B62D3">
        <w:rPr>
          <w:bCs/>
          <w:sz w:val="24"/>
        </w:rPr>
        <w:t>将基金招募说明书、《基金合同》摘要登载在指定媒介上；基金管理人、基金托管人应当将《基金合同》、基金托管协议登载在网站上。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rsidR="001E3B99" w:rsidRPr="007D78C2" w:rsidRDefault="001E3B99" w:rsidP="001E3B99">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四</w:t>
      </w:r>
      <w:r w:rsidRPr="007B62D3">
        <w:rPr>
          <w:bCs/>
          <w:sz w:val="24"/>
        </w:rPr>
        <w:t>）基金资产净值、基金份额净值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Pr="007B62D3">
        <w:rPr>
          <w:rFonts w:hint="eastAsia"/>
          <w:bCs/>
          <w:sz w:val="24"/>
        </w:rPr>
        <w:t>发售网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五</w:t>
      </w:r>
      <w:r w:rsidRPr="007B62D3">
        <w:rPr>
          <w:bCs/>
          <w:sz w:val="24"/>
        </w:rPr>
        <w:t>）基金份额申购、赎回价格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w:t>
      </w:r>
      <w:r w:rsidRPr="007B62D3">
        <w:rPr>
          <w:bCs/>
          <w:sz w:val="24"/>
        </w:rPr>
        <w:lastRenderedPageBreak/>
        <w:t>额申购、赎回价格的计算方式及有关申购、赎回费率，并保证投资者能够在基金份额</w:t>
      </w:r>
      <w:r w:rsidRPr="007B62D3">
        <w:rPr>
          <w:rFonts w:hint="eastAsia"/>
          <w:bCs/>
          <w:sz w:val="24"/>
        </w:rPr>
        <w:t>发售</w:t>
      </w:r>
      <w:r w:rsidRPr="007B62D3">
        <w:rPr>
          <w:bCs/>
          <w:sz w:val="24"/>
        </w:rPr>
        <w:t>网点查阅或者复制前述信息资料。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六</w:t>
      </w:r>
      <w:r w:rsidRPr="007B62D3">
        <w:rPr>
          <w:bCs/>
          <w:sz w:val="24"/>
        </w:rPr>
        <w:t>）基金定期报告，包括基金年度报告、基金半年度报告和基金季度报告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rsidR="007A6409" w:rsidRPr="004E5DD4" w:rsidRDefault="007A6409" w:rsidP="007A6409">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1D3C2F" w:rsidRPr="007B62D3" w:rsidRDefault="007A6409" w:rsidP="007A6409">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本基金持续运作过程中，应当在基金年度报告和半年度报告中披露基金组合资产情况及其流动性风险分析等</w:t>
      </w:r>
      <w:r w:rsidR="001D3C2F">
        <w:rPr>
          <w:rFonts w:hint="eastAsia"/>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七</w:t>
      </w:r>
      <w:r w:rsidRPr="007B62D3">
        <w:rPr>
          <w:bCs/>
          <w:sz w:val="24"/>
        </w:rPr>
        <w:t>）临时报告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3</w:t>
      </w:r>
      <w:r w:rsidRPr="007B62D3">
        <w:rPr>
          <w:bCs/>
          <w:sz w:val="24"/>
        </w:rPr>
        <w:t>、转换基金运作方式；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w:t>
      </w:r>
      <w:proofErr w:type="gramStart"/>
      <w:r w:rsidRPr="007B62D3">
        <w:rPr>
          <w:bCs/>
          <w:sz w:val="24"/>
        </w:rPr>
        <w:t>人股东</w:t>
      </w:r>
      <w:proofErr w:type="gramEnd"/>
      <w:r w:rsidRPr="007B62D3">
        <w:rPr>
          <w:bCs/>
          <w:sz w:val="24"/>
        </w:rPr>
        <w:t>及其出资比例发生变更；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8</w:t>
      </w:r>
      <w:r w:rsidRPr="007B62D3">
        <w:rPr>
          <w:bCs/>
          <w:sz w:val="24"/>
        </w:rPr>
        <w:t>、基金管理人的董事长、总经理及其他高级管理人员、基金经理和基金托管人基金托管部门负责人发生变动；</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9</w:t>
      </w:r>
      <w:r w:rsidRPr="007B62D3">
        <w:rPr>
          <w:bCs/>
          <w:sz w:val="24"/>
        </w:rPr>
        <w:t>、基金管理人的董事在一年内变更超过百分之五十；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10</w:t>
      </w:r>
      <w:r w:rsidRPr="007B62D3">
        <w:rPr>
          <w:bCs/>
          <w:sz w:val="24"/>
        </w:rPr>
        <w:t>、基金管理人、基金托管人基金托管部门的主要业务人员在一年内变动超过百分之三十；</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2</w:t>
      </w:r>
      <w:r w:rsidRPr="007B62D3">
        <w:rPr>
          <w:bCs/>
          <w:sz w:val="24"/>
        </w:rPr>
        <w:t>、基金管理人、基金托管人受到监管部门的调查；</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4</w:t>
      </w:r>
      <w:r w:rsidRPr="007B62D3">
        <w:rPr>
          <w:bCs/>
          <w:sz w:val="24"/>
        </w:rPr>
        <w:t>、重大关联交易事项；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5</w:t>
      </w:r>
      <w:r w:rsidRPr="007B62D3">
        <w:rPr>
          <w:bCs/>
          <w:sz w:val="24"/>
        </w:rPr>
        <w:t>、基金收益分配事项；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6</w:t>
      </w:r>
      <w:r w:rsidRPr="007B62D3">
        <w:rPr>
          <w:bCs/>
          <w:sz w:val="24"/>
        </w:rPr>
        <w:t>、管理费、托管费</w:t>
      </w:r>
      <w:r>
        <w:rPr>
          <w:rFonts w:hint="eastAsia"/>
          <w:bCs/>
          <w:sz w:val="24"/>
        </w:rPr>
        <w:t>、销售服务费</w:t>
      </w:r>
      <w:r w:rsidRPr="007B62D3">
        <w:rPr>
          <w:bCs/>
          <w:sz w:val="24"/>
        </w:rPr>
        <w:t>等费用计提标准、计提方式和费率发生变更；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7</w:t>
      </w:r>
      <w:r w:rsidRPr="007B62D3">
        <w:rPr>
          <w:bCs/>
          <w:sz w:val="24"/>
        </w:rPr>
        <w:t>、基金份额净值计价错误</w:t>
      </w:r>
      <w:proofErr w:type="gramStart"/>
      <w:r w:rsidRPr="007B62D3">
        <w:rPr>
          <w:bCs/>
          <w:sz w:val="24"/>
        </w:rPr>
        <w:t>达基金</w:t>
      </w:r>
      <w:proofErr w:type="gramEnd"/>
      <w:r w:rsidRPr="007B62D3">
        <w:rPr>
          <w:bCs/>
          <w:sz w:val="24"/>
        </w:rPr>
        <w:t>份额净值百分之零点五；</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8</w:t>
      </w:r>
      <w:r w:rsidRPr="007B62D3">
        <w:rPr>
          <w:bCs/>
          <w:sz w:val="24"/>
        </w:rPr>
        <w:t>、基金改聘会计师事务所；</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9</w:t>
      </w:r>
      <w:r w:rsidRPr="007B62D3">
        <w:rPr>
          <w:bCs/>
          <w:sz w:val="24"/>
        </w:rPr>
        <w:t>、变更基金销售机构；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rFonts w:hint="eastAsia"/>
          <w:bCs/>
          <w:sz w:val="24"/>
        </w:rPr>
        <w:t>20</w:t>
      </w:r>
      <w:r w:rsidRPr="007B62D3">
        <w:rPr>
          <w:bCs/>
          <w:sz w:val="24"/>
        </w:rPr>
        <w:t>、更换基金登记机构；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1</w:t>
      </w:r>
      <w:r w:rsidRPr="007B62D3">
        <w:rPr>
          <w:bCs/>
          <w:sz w:val="24"/>
        </w:rPr>
        <w:t>、本基金开始办理申购、赎回；</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2</w:t>
      </w:r>
      <w:r w:rsidRPr="007B62D3">
        <w:rPr>
          <w:bCs/>
          <w:sz w:val="24"/>
        </w:rPr>
        <w:t>、本基金申购、赎回费率及其收费方式发生变更；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4</w:t>
      </w:r>
      <w:r w:rsidRPr="007B62D3">
        <w:rPr>
          <w:bCs/>
          <w:sz w:val="24"/>
        </w:rPr>
        <w:t>、本基金连续发生巨额赎回并暂停接受赎回申请；</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5</w:t>
      </w:r>
      <w:r w:rsidRPr="007B62D3">
        <w:rPr>
          <w:bCs/>
          <w:sz w:val="24"/>
        </w:rPr>
        <w:t>、本基金暂停接受申购、赎回申请后重新接受申购、赎回；</w:t>
      </w:r>
    </w:p>
    <w:p w:rsidR="00232779" w:rsidRPr="007B62D3" w:rsidRDefault="00232779" w:rsidP="001E3B99">
      <w:pPr>
        <w:autoSpaceDE w:val="0"/>
        <w:autoSpaceDN w:val="0"/>
        <w:spacing w:line="360" w:lineRule="auto"/>
        <w:ind w:firstLineChars="200" w:firstLine="480"/>
        <w:textAlignment w:val="bottom"/>
        <w:rPr>
          <w:bCs/>
          <w:sz w:val="24"/>
        </w:rPr>
      </w:pPr>
      <w:r w:rsidRPr="00FA2A6C">
        <w:rPr>
          <w:rFonts w:hint="eastAsia"/>
          <w:bCs/>
          <w:sz w:val="24"/>
        </w:rPr>
        <w:t>26</w:t>
      </w:r>
      <w:r w:rsidRPr="00FA2A6C">
        <w:rPr>
          <w:rFonts w:hint="eastAsia"/>
          <w:bCs/>
          <w:sz w:val="24"/>
        </w:rPr>
        <w:t>、发生涉及本基金申购、赎回事项调整或潜在影响投资者赎回等重大事项时</w:t>
      </w:r>
    </w:p>
    <w:p w:rsidR="00746D8F" w:rsidRPr="00E2607B" w:rsidRDefault="00746D8F" w:rsidP="00746D8F">
      <w:pPr>
        <w:autoSpaceDE w:val="0"/>
        <w:autoSpaceDN w:val="0"/>
        <w:spacing w:line="360" w:lineRule="auto"/>
        <w:ind w:firstLineChars="200" w:firstLine="480"/>
        <w:textAlignment w:val="bottom"/>
        <w:rPr>
          <w:bCs/>
          <w:sz w:val="24"/>
        </w:rPr>
      </w:pPr>
      <w:r>
        <w:rPr>
          <w:rFonts w:hint="eastAsia"/>
          <w:bCs/>
          <w:sz w:val="24"/>
        </w:rPr>
        <w:lastRenderedPageBreak/>
        <w:t>27</w:t>
      </w:r>
      <w:r>
        <w:rPr>
          <w:rFonts w:hint="eastAsia"/>
          <w:bCs/>
          <w:sz w:val="24"/>
        </w:rPr>
        <w:t>、</w:t>
      </w:r>
      <w:r w:rsidRPr="00F75373">
        <w:rPr>
          <w:rFonts w:hint="eastAsia"/>
          <w:bCs/>
          <w:sz w:val="24"/>
        </w:rPr>
        <w:t>基金管理人采用摆动定价机制进行估值；</w:t>
      </w:r>
    </w:p>
    <w:p w:rsidR="00746D8F" w:rsidRPr="00CA137C" w:rsidRDefault="00746D8F" w:rsidP="00746D8F">
      <w:pPr>
        <w:spacing w:line="360" w:lineRule="auto"/>
        <w:ind w:firstLineChars="200" w:firstLine="480"/>
        <w:rPr>
          <w:bCs/>
          <w:sz w:val="24"/>
        </w:rPr>
      </w:pPr>
      <w:r w:rsidRPr="007B62D3">
        <w:rPr>
          <w:bCs/>
          <w:sz w:val="24"/>
        </w:rPr>
        <w:t>2</w:t>
      </w:r>
      <w:r>
        <w:rPr>
          <w:bCs/>
          <w:sz w:val="24"/>
        </w:rPr>
        <w:t>8</w:t>
      </w:r>
      <w:r w:rsidRPr="007B62D3">
        <w:rPr>
          <w:bCs/>
          <w:sz w:val="24"/>
        </w:rPr>
        <w:t>、</w:t>
      </w:r>
      <w:r w:rsidRPr="00CA137C">
        <w:rPr>
          <w:rFonts w:hint="eastAsia"/>
          <w:bCs/>
          <w:sz w:val="24"/>
        </w:rPr>
        <w:t>调整基金份额类别的设置；</w:t>
      </w:r>
    </w:p>
    <w:p w:rsidR="00746D8F" w:rsidRPr="00CA137C" w:rsidRDefault="00746D8F" w:rsidP="00746D8F">
      <w:pPr>
        <w:spacing w:line="360" w:lineRule="auto"/>
        <w:ind w:firstLineChars="200" w:firstLine="480"/>
        <w:rPr>
          <w:bCs/>
          <w:sz w:val="24"/>
        </w:rPr>
      </w:pPr>
      <w:r w:rsidRPr="00CA137C">
        <w:rPr>
          <w:bCs/>
          <w:sz w:val="24"/>
        </w:rPr>
        <w:t>2</w:t>
      </w:r>
      <w:r>
        <w:rPr>
          <w:bCs/>
          <w:sz w:val="24"/>
        </w:rPr>
        <w:t>9</w:t>
      </w:r>
      <w:r w:rsidRPr="00CA137C">
        <w:rPr>
          <w:rFonts w:hint="eastAsia"/>
          <w:bCs/>
          <w:sz w:val="24"/>
        </w:rPr>
        <w:t>、基金推出新业务或服务；</w:t>
      </w:r>
    </w:p>
    <w:p w:rsidR="00746D8F" w:rsidRPr="007B62D3" w:rsidRDefault="00746D8F" w:rsidP="00746D8F">
      <w:pPr>
        <w:autoSpaceDE w:val="0"/>
        <w:autoSpaceDN w:val="0"/>
        <w:spacing w:line="360" w:lineRule="auto"/>
        <w:ind w:firstLineChars="200" w:firstLine="480"/>
        <w:textAlignment w:val="bottom"/>
        <w:rPr>
          <w:bCs/>
          <w:sz w:val="24"/>
        </w:rPr>
      </w:pPr>
      <w:r>
        <w:rPr>
          <w:bCs/>
          <w:sz w:val="24"/>
        </w:rPr>
        <w:t>30</w:t>
      </w:r>
      <w:r w:rsidRPr="00CA137C">
        <w:rPr>
          <w:rFonts w:hint="eastAsia"/>
          <w:bCs/>
          <w:sz w:val="24"/>
        </w:rPr>
        <w:t>、</w:t>
      </w:r>
      <w:r w:rsidRPr="007B62D3">
        <w:rPr>
          <w:bCs/>
          <w:sz w:val="24"/>
        </w:rPr>
        <w:t>中国证监会规定的其他事项。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八</w:t>
      </w:r>
      <w:r w:rsidRPr="007B62D3">
        <w:rPr>
          <w:bCs/>
          <w:sz w:val="24"/>
        </w:rPr>
        <w:t>）澄清公告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1E3B99" w:rsidRDefault="001E3B99" w:rsidP="001E3B99">
      <w:pPr>
        <w:spacing w:line="360" w:lineRule="auto"/>
        <w:ind w:firstLineChars="200" w:firstLine="480"/>
        <w:rPr>
          <w:bCs/>
          <w:sz w:val="24"/>
        </w:rPr>
      </w:pPr>
      <w:r>
        <w:rPr>
          <w:rFonts w:hint="eastAsia"/>
          <w:bCs/>
          <w:sz w:val="24"/>
        </w:rPr>
        <w:t>（十一）投资国债期货的信息披露</w:t>
      </w:r>
    </w:p>
    <w:p w:rsidR="001E3B99" w:rsidRDefault="001E3B99" w:rsidP="001E3B99">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rsidR="001E3B99" w:rsidRDefault="001E3B99" w:rsidP="001E3B99">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rsidR="001E3B99" w:rsidRPr="003D7A9F" w:rsidRDefault="001E3B99" w:rsidP="001E3B9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（十</w:t>
      </w:r>
      <w:r>
        <w:rPr>
          <w:rFonts w:hint="eastAsia"/>
          <w:bCs/>
          <w:sz w:val="24"/>
        </w:rPr>
        <w:t>三</w:t>
      </w:r>
      <w:r w:rsidRPr="007D78C2">
        <w:rPr>
          <w:rFonts w:hint="eastAsia"/>
          <w:bCs/>
          <w:sz w:val="24"/>
        </w:rPr>
        <w:t>）</w:t>
      </w:r>
      <w:r>
        <w:rPr>
          <w:rFonts w:hint="eastAsia"/>
          <w:bCs/>
          <w:sz w:val="24"/>
        </w:rPr>
        <w:t>投资中小企业私募债券的信息披露</w:t>
      </w:r>
    </w:p>
    <w:p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Pr>
          <w:rFonts w:hint="eastAsia"/>
          <w:bCs/>
          <w:sz w:val="24"/>
        </w:rPr>
        <w:t>四</w:t>
      </w:r>
      <w:r w:rsidRPr="007D78C2">
        <w:rPr>
          <w:rFonts w:hint="eastAsia"/>
          <w:bCs/>
          <w:sz w:val="24"/>
        </w:rPr>
        <w:t>）投资资产支持证券的信息披露</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Pr>
          <w:rFonts w:hint="eastAsia"/>
          <w:bCs/>
          <w:sz w:val="24"/>
        </w:rPr>
        <w:t>五</w:t>
      </w:r>
      <w:r w:rsidRPr="007B62D3">
        <w:rPr>
          <w:bCs/>
          <w:sz w:val="24"/>
        </w:rPr>
        <w:t>）中国证监会规定的其他信息。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w:t>
      </w:r>
      <w:r w:rsidR="008B7206">
        <w:rPr>
          <w:rFonts w:hint="eastAsia"/>
          <w:bCs/>
          <w:sz w:val="24"/>
        </w:rPr>
        <w:t>、基金托管人</w:t>
      </w:r>
      <w:r w:rsidRPr="007B62D3">
        <w:rPr>
          <w:bCs/>
          <w:sz w:val="24"/>
        </w:rPr>
        <w:t>应当建立健全信息披露管理制度，指定专人负责管理信息披露事务。</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基金管理人、基金托管人应当在指定媒介中选择披露信息的报刊。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rsidSect="00C70DA5">
          <w:footerReference w:type="default" r:id="rId32"/>
          <w:pgSz w:w="11906" w:h="16838"/>
          <w:pgMar w:top="1440" w:right="1800" w:bottom="1440" w:left="1800" w:header="851" w:footer="992" w:gutter="0"/>
          <w:pgNumType w:chapStyle="1"/>
          <w:cols w:space="720"/>
          <w:docGrid w:type="lines" w:linePitch="312"/>
        </w:sectPr>
      </w:pPr>
      <w:bookmarkStart w:id="322" w:name="_Toc416264552"/>
      <w:bookmarkStart w:id="323" w:name="_Toc263092324"/>
      <w:bookmarkStart w:id="324" w:name="_Toc214873605"/>
      <w:bookmarkStart w:id="325" w:name="_Toc147463125"/>
      <w:bookmarkStart w:id="326" w:name="_Toc21073398"/>
      <w:bookmarkStart w:id="327" w:name="_Toc12357178"/>
      <w:bookmarkStart w:id="328" w:name="_Toc92662708"/>
      <w:bookmarkStart w:id="329" w:name="_Toc93226150"/>
      <w:bookmarkStart w:id="330" w:name="_Toc13255"/>
      <w:bookmarkStart w:id="331" w:name="_Toc23859"/>
      <w:bookmarkStart w:id="332" w:name="_Toc29695"/>
      <w:bookmarkStart w:id="333" w:name="_Toc352229763"/>
      <w:bookmarkStart w:id="334" w:name="_Toc18747"/>
      <w:bookmarkStart w:id="335" w:name="_Toc21206"/>
      <w:bookmarkStart w:id="336" w:name="_Toc31736"/>
      <w:bookmarkStart w:id="337" w:name="_Toc18007"/>
      <w:bookmarkStart w:id="338" w:name="_Toc10894"/>
      <w:bookmarkStart w:id="339" w:name="_Toc28961"/>
      <w:bookmarkStart w:id="340" w:name="_Toc17499"/>
      <w:bookmarkStart w:id="341" w:name="_Toc1043"/>
      <w:bookmarkStart w:id="342" w:name="_Toc139991747"/>
      <w:bookmarkStart w:id="343" w:name="_Toc141703897"/>
      <w:bookmarkStart w:id="344" w:name="_Toc128310500"/>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p>
    <w:p w:rsidR="001745C9" w:rsidRPr="00C71655" w:rsidRDefault="001745C9" w:rsidP="00C71655">
      <w:pPr>
        <w:pStyle w:val="1"/>
        <w:jc w:val="center"/>
        <w:rPr>
          <w:sz w:val="30"/>
          <w:szCs w:val="30"/>
        </w:rPr>
      </w:pPr>
      <w:bookmarkStart w:id="345" w:name="_Toc471892878"/>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22"/>
      <w:bookmarkEnd w:id="323"/>
      <w:bookmarkEnd w:id="324"/>
      <w:bookmarkEnd w:id="325"/>
      <w:bookmarkEnd w:id="326"/>
      <w:bookmarkEnd w:id="327"/>
      <w:bookmarkEnd w:id="345"/>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（1）拟投资市场、行业及资产的流动性风险评估</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2C385C">
        <w:rPr>
          <w:rFonts w:asciiTheme="minorEastAsia" w:hAnsiTheme="minorEastAsia" w:cs="Arial" w:hint="eastAsia"/>
          <w:bCs/>
          <w:sz w:val="24"/>
          <w:szCs w:val="24"/>
        </w:rPr>
        <w:t>券</w:t>
      </w:r>
      <w:proofErr w:type="gramEnd"/>
      <w:r w:rsidRPr="002C385C">
        <w:rPr>
          <w:rFonts w:asciiTheme="minorEastAsia" w:hAnsiTheme="minorEastAsia" w:cs="Arial" w:hint="eastAsia"/>
          <w:bCs/>
          <w:sz w:val="24"/>
          <w:szCs w:val="24"/>
        </w:rPr>
        <w:t>方面未有高集中度的特征，综合评估在正常市场环境下本基金的流动性风险适中。</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 xml:space="preserve">（2）巨额赎回情形下的流动性风险管理措施 </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（3）实施备用的流动性风险管理工具的情形、程序及对投资者的潜在影响</w:t>
      </w:r>
    </w:p>
    <w:p w:rsidR="002C385C" w:rsidRPr="002C385C" w:rsidRDefault="002C385C" w:rsidP="002C385C">
      <w:pPr>
        <w:adjustRightInd w:val="0"/>
        <w:snapToGrid w:val="0"/>
        <w:spacing w:line="360" w:lineRule="auto"/>
        <w:ind w:firstLineChars="200" w:firstLine="480"/>
        <w:rPr>
          <w:rFonts w:asciiTheme="minorEastAsia" w:hAnsiTheme="minorEastAsia" w:cs="Arial"/>
          <w:bCs/>
          <w:sz w:val="24"/>
          <w:szCs w:val="24"/>
        </w:rPr>
      </w:pPr>
      <w:r w:rsidRPr="002C385C">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sidRPr="00D73D18">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w:t>
      </w:r>
      <w:proofErr w:type="gramStart"/>
      <w:r w:rsidRPr="00D73D18">
        <w:rPr>
          <w:rFonts w:asciiTheme="minorEastAsia" w:hAnsiTheme="minorEastAsia" w:cs="Arial" w:hint="eastAsia"/>
          <w:bCs/>
          <w:sz w:val="24"/>
          <w:szCs w:val="24"/>
        </w:rPr>
        <w:t>品投资</w:t>
      </w:r>
      <w:proofErr w:type="gramEnd"/>
      <w:r w:rsidRPr="00D73D18">
        <w:rPr>
          <w:rFonts w:asciiTheme="minorEastAsia" w:hAnsiTheme="minorEastAsia" w:cs="Arial" w:hint="eastAsia"/>
          <w:bCs/>
          <w:sz w:val="24"/>
          <w:szCs w:val="24"/>
        </w:rPr>
        <w:t>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D73D18">
        <w:rPr>
          <w:rFonts w:asciiTheme="minorEastAsia" w:hAnsiTheme="minorEastAsia" w:cs="Arial" w:hint="eastAsia"/>
          <w:bCs/>
          <w:sz w:val="24"/>
          <w:szCs w:val="24"/>
        </w:rPr>
        <w:t>衍生品需承受</w:t>
      </w:r>
      <w:proofErr w:type="gramEnd"/>
      <w:r w:rsidRPr="00D73D1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rsidR="00DC18B9"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D73D18">
        <w:rPr>
          <w:rFonts w:asciiTheme="minorEastAsia" w:hAnsiTheme="minorEastAsia" w:cs="Arial" w:hint="eastAsia"/>
          <w:bCs/>
          <w:sz w:val="24"/>
          <w:szCs w:val="24"/>
        </w:rPr>
        <w:t>池产生</w:t>
      </w:r>
      <w:proofErr w:type="gramEnd"/>
      <w:r w:rsidRPr="00D73D1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D73D18">
        <w:rPr>
          <w:rFonts w:asciiTheme="minorEastAsia" w:hAnsiTheme="minorEastAsia" w:cs="Arial" w:hint="eastAsia"/>
          <w:bCs/>
          <w:sz w:val="24"/>
          <w:szCs w:val="24"/>
        </w:rPr>
        <w:t>资产池所产生</w:t>
      </w:r>
      <w:proofErr w:type="gramEnd"/>
      <w:r w:rsidRPr="00D73D1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903CB1" w:rsidRPr="00D73D18" w:rsidRDefault="00903CB1" w:rsidP="00903CB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Pr="00D73D18">
        <w:rPr>
          <w:rFonts w:asciiTheme="minorEastAsia" w:hAnsiTheme="minorEastAsia" w:cs="Arial" w:hint="eastAsia"/>
          <w:bCs/>
          <w:sz w:val="24"/>
          <w:szCs w:val="24"/>
        </w:rPr>
        <w:t>、</w:t>
      </w:r>
      <w:r>
        <w:rPr>
          <w:rFonts w:asciiTheme="minorEastAsia" w:hAnsiTheme="minorEastAsia" w:cs="Arial" w:hint="eastAsia"/>
          <w:bCs/>
          <w:sz w:val="24"/>
          <w:szCs w:val="24"/>
        </w:rPr>
        <w:t>股票期权</w:t>
      </w:r>
      <w:r w:rsidRPr="00D73D18">
        <w:rPr>
          <w:rFonts w:asciiTheme="minorEastAsia" w:hAnsiTheme="minorEastAsia" w:cs="Arial" w:hint="eastAsia"/>
          <w:bCs/>
          <w:sz w:val="24"/>
          <w:szCs w:val="24"/>
        </w:rPr>
        <w:t>投资风险</w:t>
      </w:r>
    </w:p>
    <w:p w:rsidR="00903CB1" w:rsidRPr="00D73D18" w:rsidRDefault="00903CB1" w:rsidP="00903CB1">
      <w:pPr>
        <w:adjustRightInd w:val="0"/>
        <w:snapToGrid w:val="0"/>
        <w:spacing w:line="360" w:lineRule="auto"/>
        <w:ind w:firstLineChars="200" w:firstLine="480"/>
        <w:rPr>
          <w:rFonts w:asciiTheme="minorEastAsia" w:hAnsiTheme="minorEastAsia" w:cs="Arial"/>
          <w:bCs/>
          <w:sz w:val="24"/>
          <w:szCs w:val="24"/>
        </w:rPr>
      </w:pPr>
      <w:r w:rsidRPr="00903CB1">
        <w:rPr>
          <w:rFonts w:asciiTheme="minorEastAsia" w:hAnsiTheme="minorEastAsia" w:cs="Arial" w:hint="eastAsia"/>
          <w:bCs/>
          <w:sz w:val="24"/>
          <w:szCs w:val="24"/>
        </w:rPr>
        <w:t>本基金可投资于</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期权，投资</w:t>
      </w:r>
      <w:r>
        <w:rPr>
          <w:rFonts w:asciiTheme="minorEastAsia" w:hAnsiTheme="minorEastAsia" w:cs="Arial" w:hint="eastAsia"/>
          <w:bCs/>
          <w:sz w:val="24"/>
          <w:szCs w:val="24"/>
        </w:rPr>
        <w:t>股票</w:t>
      </w:r>
      <w:r w:rsidRPr="00903CB1">
        <w:rPr>
          <w:rFonts w:asciiTheme="minorEastAsia" w:hAnsiTheme="minorEastAsia" w:cs="Arial" w:hint="eastAsia"/>
          <w:bCs/>
          <w:sz w:val="24"/>
          <w:szCs w:val="24"/>
        </w:rPr>
        <w:t>期权主要存在市场风险、流动性风险、保证金风险、信用</w:t>
      </w:r>
      <w:r>
        <w:rPr>
          <w:rFonts w:asciiTheme="minorEastAsia" w:hAnsiTheme="minorEastAsia" w:cs="Arial" w:hint="eastAsia"/>
          <w:bCs/>
          <w:sz w:val="24"/>
          <w:szCs w:val="24"/>
        </w:rPr>
        <w:t>风</w:t>
      </w:r>
      <w:r w:rsidRPr="00903CB1">
        <w:rPr>
          <w:rFonts w:asciiTheme="minorEastAsia" w:hAnsiTheme="minorEastAsia" w:cs="Arial" w:hint="eastAsia"/>
          <w:bCs/>
          <w:sz w:val="24"/>
          <w:szCs w:val="24"/>
        </w:rPr>
        <w:t>险、操作风险等风险，极端情况下会给投资组合带来较大损</w:t>
      </w:r>
      <w:r w:rsidRPr="00903CB1">
        <w:rPr>
          <w:rFonts w:asciiTheme="minorEastAsia" w:hAnsiTheme="minorEastAsia" w:cs="Arial" w:hint="eastAsia"/>
          <w:bCs/>
          <w:sz w:val="24"/>
          <w:szCs w:val="24"/>
        </w:rPr>
        <w:lastRenderedPageBreak/>
        <w:t>失</w:t>
      </w:r>
      <w:r>
        <w:rPr>
          <w:rFonts w:asciiTheme="minorEastAsia" w:hAnsiTheme="minorEastAsia" w:cs="Arial" w:hint="eastAsia"/>
          <w:bCs/>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rsidSect="00C70DA5">
          <w:footerReference w:type="default" r:id="rId33"/>
          <w:pgSz w:w="11906" w:h="16838"/>
          <w:pgMar w:top="1440" w:right="1800" w:bottom="1440" w:left="1800" w:header="851" w:footer="992" w:gutter="0"/>
          <w:pgNumType w:chapStyle="1"/>
          <w:cols w:space="720"/>
          <w:docGrid w:type="lines" w:linePitch="312"/>
        </w:sectPr>
      </w:pPr>
    </w:p>
    <w:p w:rsidR="001745C9" w:rsidRPr="00C71655" w:rsidRDefault="001745C9" w:rsidP="00C71655">
      <w:pPr>
        <w:pStyle w:val="1"/>
        <w:jc w:val="center"/>
        <w:rPr>
          <w:sz w:val="30"/>
          <w:szCs w:val="30"/>
        </w:rPr>
      </w:pPr>
      <w:bookmarkStart w:id="346" w:name="_Toc471892879"/>
      <w:r w:rsidRPr="00C71655">
        <w:rPr>
          <w:rFonts w:hint="eastAsia"/>
          <w:sz w:val="30"/>
          <w:szCs w:val="30"/>
        </w:rPr>
        <w:lastRenderedPageBreak/>
        <w:t>第十七部分</w:t>
      </w:r>
      <w:r w:rsidRPr="00C71655">
        <w:rPr>
          <w:sz w:val="30"/>
          <w:szCs w:val="30"/>
        </w:rPr>
        <w:t xml:space="preserve">  </w:t>
      </w:r>
      <w:bookmarkEnd w:id="328"/>
      <w:bookmarkEnd w:id="329"/>
      <w:r w:rsidRPr="00C71655">
        <w:rPr>
          <w:rFonts w:hint="eastAsia"/>
          <w:sz w:val="30"/>
          <w:szCs w:val="30"/>
        </w:rPr>
        <w:t>基金合同的变更、终止与基金财产的清算</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6"/>
    </w:p>
    <w:p w:rsidR="001745C9" w:rsidRPr="00D73D18" w:rsidRDefault="001745C9" w:rsidP="00D73D18">
      <w:pPr>
        <w:spacing w:line="360" w:lineRule="auto"/>
        <w:ind w:firstLineChars="200" w:firstLine="480"/>
        <w:rPr>
          <w:rFonts w:asciiTheme="minorEastAsia" w:hAnsiTheme="minorEastAsia" w:cs="Times New Roman"/>
          <w:bCs/>
          <w:sz w:val="24"/>
          <w:szCs w:val="24"/>
        </w:rPr>
      </w:pPr>
    </w:p>
    <w:p w:rsidR="00DA5FBF" w:rsidRPr="007B62D3" w:rsidRDefault="00DA5FBF" w:rsidP="00DA5FBF">
      <w:pPr>
        <w:autoSpaceDE w:val="0"/>
        <w:autoSpaceDN w:val="0"/>
        <w:spacing w:line="360" w:lineRule="auto"/>
        <w:ind w:firstLineChars="200" w:firstLine="480"/>
        <w:textAlignment w:val="bottom"/>
        <w:rPr>
          <w:bCs/>
          <w:sz w:val="24"/>
        </w:rPr>
      </w:pPr>
      <w:bookmarkStart w:id="347" w:name="_Toc79392639"/>
      <w:bookmarkStart w:id="348" w:name="_Toc93226151"/>
      <w:bookmarkStart w:id="349" w:name="_Toc92662709"/>
      <w:bookmarkStart w:id="350" w:name="_Toc352229764"/>
      <w:bookmarkStart w:id="351" w:name="_Toc21351"/>
      <w:bookmarkStart w:id="352" w:name="_Toc11802"/>
      <w:bookmarkStart w:id="353" w:name="_Toc29289"/>
      <w:bookmarkStart w:id="354" w:name="_Toc31866"/>
      <w:bookmarkStart w:id="355" w:name="_Toc12028"/>
      <w:bookmarkStart w:id="356" w:name="_Toc1173"/>
      <w:bookmarkStart w:id="357" w:name="_Toc11049"/>
      <w:bookmarkStart w:id="358" w:name="_Toc8512"/>
      <w:bookmarkStart w:id="359" w:name="_Toc1421"/>
      <w:bookmarkStart w:id="360" w:name="_Toc128310501"/>
      <w:bookmarkStart w:id="361" w:name="_Toc139991748"/>
      <w:bookmarkStart w:id="362" w:name="_Toc141703898"/>
      <w:bookmarkStart w:id="363" w:name="_Toc193"/>
      <w:bookmarkStart w:id="364" w:name="_Toc3056"/>
      <w:r w:rsidRPr="007B62D3">
        <w:rPr>
          <w:bCs/>
          <w:sz w:val="24"/>
        </w:rPr>
        <w:t>一、《基金合同》的变更</w:t>
      </w:r>
      <w:bookmarkEnd w:id="347"/>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34"/>
          <w:pgSz w:w="11906" w:h="16838"/>
          <w:pgMar w:top="1440" w:right="1800" w:bottom="1440" w:left="1800" w:header="851" w:footer="992" w:gutter="0"/>
          <w:pgNumType w:chapStyle="1"/>
          <w:cols w:space="720"/>
          <w:docGrid w:type="lines" w:linePitch="312"/>
        </w:sectPr>
      </w:pPr>
      <w:bookmarkStart w:id="365" w:name="_Toc416264553"/>
      <w:bookmarkStart w:id="366" w:name="_Toc263092326"/>
      <w:bookmarkStart w:id="367" w:name="_Toc214873607"/>
      <w:bookmarkStart w:id="368" w:name="_Toc139991749"/>
      <w:bookmarkStart w:id="369" w:name="_Toc7170"/>
      <w:bookmarkStart w:id="370" w:name="_Toc8059"/>
      <w:bookmarkStart w:id="371" w:name="_Toc352229765"/>
      <w:bookmarkStart w:id="372" w:name="_Toc98560364"/>
      <w:bookmarkStart w:id="373" w:name="_Toc11113"/>
      <w:bookmarkStart w:id="374" w:name="_Toc123051465"/>
      <w:bookmarkStart w:id="375" w:name="_Toc22978"/>
      <w:bookmarkStart w:id="376" w:name="_Toc6237"/>
      <w:bookmarkStart w:id="377" w:name="_Toc123112247"/>
      <w:bookmarkStart w:id="378" w:name="_Toc27464"/>
      <w:bookmarkStart w:id="379" w:name="_Toc8049"/>
      <w:bookmarkStart w:id="380" w:name="_Toc141703899"/>
      <w:bookmarkStart w:id="381" w:name="_Toc9005"/>
      <w:bookmarkStart w:id="382" w:name="_Toc10006"/>
      <w:bookmarkStart w:id="383" w:name="_Toc29891"/>
      <w:bookmarkStart w:id="384" w:name="_Toc123102466"/>
      <w:bookmarkStart w:id="385" w:name="_Toc256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 w:rsidR="001745C9" w:rsidRPr="00C71655" w:rsidRDefault="001745C9" w:rsidP="00C71655">
      <w:pPr>
        <w:pStyle w:val="1"/>
        <w:jc w:val="center"/>
        <w:rPr>
          <w:sz w:val="30"/>
          <w:szCs w:val="30"/>
        </w:rPr>
      </w:pPr>
      <w:bookmarkStart w:id="386" w:name="_Toc471892880"/>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65"/>
      <w:bookmarkEnd w:id="366"/>
      <w:bookmarkEnd w:id="367"/>
      <w:bookmarkEnd w:id="386"/>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sidRPr="00D73D18">
        <w:rPr>
          <w:rFonts w:asciiTheme="minorEastAsia" w:hAnsiTheme="minorEastAsia" w:cs="Times New Roman" w:hint="eastAsia"/>
          <w:bCs/>
          <w:sz w:val="24"/>
          <w:szCs w:val="24"/>
        </w:rPr>
        <w:t>非交易</w:t>
      </w:r>
      <w:proofErr w:type="gramEnd"/>
      <w:r w:rsidRPr="00D73D18">
        <w:rPr>
          <w:rFonts w:asciiTheme="minorEastAsia" w:hAnsiTheme="minorEastAsia" w:cs="Times New Roman" w:hint="eastAsia"/>
          <w:bCs/>
          <w:sz w:val="24"/>
          <w:szCs w:val="24"/>
        </w:rPr>
        <w:t>过户等业务规则；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（10）编制季度、半年度和年度基金报告；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（二）</w:t>
      </w:r>
      <w:r w:rsidRPr="00D73D18">
        <w:rPr>
          <w:rFonts w:asciiTheme="minorEastAsia" w:hAnsiTheme="minorEastAsia" w:cs="Times New Roman" w:hint="eastAsia"/>
          <w:bCs/>
          <w:sz w:val="24"/>
          <w:szCs w:val="24"/>
        </w:rPr>
        <w:tab/>
        <w:t>基金托管人的权利与义务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w:t>
      </w:r>
      <w:proofErr w:type="gramStart"/>
      <w:r w:rsidRPr="00D73D18">
        <w:rPr>
          <w:rFonts w:asciiTheme="minorEastAsia" w:hAnsiTheme="minorEastAsia" w:cs="Times New Roman" w:hint="eastAsia"/>
          <w:bCs/>
          <w:sz w:val="24"/>
          <w:szCs w:val="24"/>
        </w:rPr>
        <w:t>律法规</w:t>
      </w:r>
      <w:proofErr w:type="gramEnd"/>
      <w:r w:rsidRPr="00D73D18">
        <w:rPr>
          <w:rFonts w:asciiTheme="minorEastAsia" w:hAnsiTheme="minorEastAsia" w:cs="Times New Roman" w:hint="eastAsia"/>
          <w:bCs/>
          <w:sz w:val="24"/>
          <w:szCs w:val="24"/>
        </w:rPr>
        <w:t>和《基金合同》的规定安全保管基金财产；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（4）根据相关市场规则，为基金开设资金账户、证券账户等投资所需账户，为基金办理证券交易资金清算；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（6）按规定开设基金财产的资金账户、证券账户</w:t>
      </w:r>
      <w:r w:rsidR="001A41F8">
        <w:rPr>
          <w:rFonts w:asciiTheme="minorEastAsia" w:hAnsiTheme="minorEastAsia" w:cs="Times New Roman" w:hint="eastAsia"/>
          <w:bCs/>
          <w:sz w:val="24"/>
          <w:szCs w:val="24"/>
        </w:rPr>
        <w:t>、期货账户</w:t>
      </w:r>
      <w:r w:rsidRPr="00D73D18">
        <w:rPr>
          <w:rFonts w:asciiTheme="minorEastAsia" w:hAnsiTheme="minorEastAsia" w:cs="Times New Roman" w:hint="eastAsia"/>
          <w:bCs/>
          <w:sz w:val="24"/>
          <w:szCs w:val="24"/>
        </w:rPr>
        <w:t>等投资所需账户，按照《基金合同》的约定，根据基金管理人的投资指令，及时办理清算、交割事宜；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（8）复核、审查基金管理人计算的基金资产净值、基金份额申购、赎回价格；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w:t>
      </w:r>
      <w:r w:rsidR="007530DC" w:rsidRPr="007B62D3">
        <w:rPr>
          <w:bCs/>
          <w:sz w:val="24"/>
          <w:szCs w:val="24"/>
        </w:rPr>
        <w:t>保存基金份额持有人名册</w:t>
      </w:r>
      <w:r w:rsidRPr="00D73D18">
        <w:rPr>
          <w:rFonts w:asciiTheme="minorEastAsia" w:hAnsiTheme="minorEastAsia" w:cs="Times New Roman" w:hint="eastAsia"/>
          <w:bCs/>
          <w:sz w:val="24"/>
          <w:szCs w:val="24"/>
        </w:rPr>
        <w:t>；</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（三）基金份额持有人的权利和义务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w:t>
      </w:r>
      <w:proofErr w:type="gramStart"/>
      <w:r w:rsidRPr="00D73D18">
        <w:rPr>
          <w:rFonts w:asciiTheme="minorEastAsia" w:hAnsiTheme="minorEastAsia" w:cs="Times New Roman" w:hint="eastAsia"/>
          <w:bCs/>
          <w:sz w:val="24"/>
          <w:szCs w:val="24"/>
        </w:rPr>
        <w:t>基金基金</w:t>
      </w:r>
      <w:proofErr w:type="gramEnd"/>
      <w:r w:rsidRPr="00D73D18">
        <w:rPr>
          <w:rFonts w:asciiTheme="minorEastAsia" w:hAnsiTheme="minorEastAsia" w:cs="Times New Roman" w:hint="eastAsia"/>
          <w:bCs/>
          <w:sz w:val="24"/>
          <w:szCs w:val="24"/>
        </w:rPr>
        <w:t>份额的行为即视为对《基金合同》的承认和接受，基金投资者</w:t>
      </w:r>
      <w:proofErr w:type="gramStart"/>
      <w:r w:rsidRPr="00D73D18">
        <w:rPr>
          <w:rFonts w:asciiTheme="minorEastAsia" w:hAnsiTheme="minorEastAsia" w:cs="Times New Roman" w:hint="eastAsia"/>
          <w:bCs/>
          <w:sz w:val="24"/>
          <w:szCs w:val="24"/>
        </w:rPr>
        <w:t>自依据</w:t>
      </w:r>
      <w:proofErr w:type="gramEnd"/>
      <w:r w:rsidRPr="00D73D18">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（5）在其持有的基金份额范围内，承担基金亏损或者《基金合同》终止的有限责任；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AC6648">
        <w:rPr>
          <w:rFonts w:hint="eastAsia"/>
          <w:bCs/>
          <w:sz w:val="24"/>
          <w:szCs w:val="24"/>
        </w:rPr>
        <w:t>报酬标准</w:t>
      </w:r>
      <w:r w:rsidRPr="00D73D18">
        <w:rPr>
          <w:rFonts w:asciiTheme="minorEastAsia" w:hAnsiTheme="minorEastAsia" w:cs="Times New Roman" w:hint="eastAsia"/>
          <w:bCs/>
          <w:sz w:val="24"/>
          <w:szCs w:val="24"/>
        </w:rPr>
        <w:t>或调高销售服务费率；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2、以下情况可由基金管理人和基金托管人协商后修改，不需召开基金份额持有人大会：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r w:rsidR="004C13D9">
        <w:rPr>
          <w:rFonts w:asciiTheme="minorEastAsia" w:hAnsiTheme="minorEastAsia" w:cs="Times New Roman" w:hint="eastAsia"/>
          <w:bCs/>
          <w:sz w:val="24"/>
          <w:szCs w:val="24"/>
        </w:rPr>
        <w:t>费率</w:t>
      </w:r>
      <w:r w:rsidRPr="00D73D18">
        <w:rPr>
          <w:rFonts w:asciiTheme="minorEastAsia" w:hAnsiTheme="minorEastAsia" w:cs="Times New Roman" w:hint="eastAsia"/>
          <w:bCs/>
          <w:sz w:val="24"/>
          <w:szCs w:val="24"/>
        </w:rPr>
        <w:t>；</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w:t>
      </w:r>
      <w:proofErr w:type="gramStart"/>
      <w:r w:rsidRPr="00D73D18">
        <w:rPr>
          <w:rFonts w:asciiTheme="minorEastAsia" w:hAnsiTheme="minorEastAsia" w:cs="Times New Roman" w:hint="eastAsia"/>
          <w:bCs/>
          <w:sz w:val="24"/>
          <w:szCs w:val="24"/>
        </w:rPr>
        <w:t>因相应</w:t>
      </w:r>
      <w:proofErr w:type="gramEnd"/>
      <w:r w:rsidRPr="00D73D18">
        <w:rPr>
          <w:rFonts w:asciiTheme="minorEastAsia" w:hAnsiTheme="minorEastAsia" w:cs="Times New Roman" w:hint="eastAsia"/>
          <w:bCs/>
          <w:sz w:val="24"/>
          <w:szCs w:val="24"/>
        </w:rPr>
        <w:t>的法律法规发生变动而应当对《基金合同》进行修改；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w:t>
      </w:r>
      <w:proofErr w:type="gramStart"/>
      <w:r w:rsidRPr="00D73D18">
        <w:rPr>
          <w:rFonts w:asciiTheme="minorEastAsia" w:hAnsiTheme="minorEastAsia" w:cs="Times New Roman" w:hint="eastAsia"/>
          <w:bCs/>
          <w:sz w:val="24"/>
          <w:szCs w:val="24"/>
        </w:rPr>
        <w:t>拟审议</w:t>
      </w:r>
      <w:proofErr w:type="gramEnd"/>
      <w:r w:rsidRPr="00D73D18">
        <w:rPr>
          <w:rFonts w:asciiTheme="minorEastAsia" w:hAnsiTheme="minorEastAsia" w:cs="Times New Roman" w:hint="eastAsia"/>
          <w:bCs/>
          <w:sz w:val="24"/>
          <w:szCs w:val="24"/>
        </w:rPr>
        <w:t>的事项、议事程序和表决方式；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D73D18">
        <w:rPr>
          <w:rFonts w:asciiTheme="minorEastAsia" w:hAnsiTheme="minorEastAsia" w:cs="Times New Roman" w:hint="eastAsia"/>
          <w:bCs/>
          <w:sz w:val="24"/>
          <w:szCs w:val="24"/>
        </w:rPr>
        <w:t>拒不派</w:t>
      </w:r>
      <w:proofErr w:type="gramEnd"/>
      <w:r w:rsidRPr="00D73D18">
        <w:rPr>
          <w:rFonts w:asciiTheme="minorEastAsia" w:hAnsiTheme="minorEastAsia" w:cs="Times New Roman" w:hint="eastAsia"/>
          <w:bCs/>
          <w:sz w:val="24"/>
          <w:szCs w:val="24"/>
        </w:rPr>
        <w:t>代表对表决意见的计票进行监督的，不影响表决意见的计票效力。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公告载明的其他方式进行表决。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（五）议事内容与程序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2、议事程序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D73D18">
        <w:rPr>
          <w:rFonts w:asciiTheme="minorEastAsia" w:hAnsiTheme="minorEastAsia" w:cs="Times New Roman" w:hint="eastAsia"/>
          <w:bCs/>
          <w:sz w:val="24"/>
          <w:szCs w:val="24"/>
        </w:rPr>
        <w:t>作出</w:t>
      </w:r>
      <w:proofErr w:type="gramEnd"/>
      <w:r w:rsidRPr="00D73D18">
        <w:rPr>
          <w:rFonts w:asciiTheme="minorEastAsia" w:hAnsiTheme="minorEastAsia" w:cs="Times New Roman" w:hint="eastAsia"/>
          <w:bCs/>
          <w:sz w:val="24"/>
          <w:szCs w:val="24"/>
        </w:rPr>
        <w:t>的决议的效力。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w:t>
      </w:r>
      <w:proofErr w:type="gramStart"/>
      <w:r w:rsidRPr="00D73D18">
        <w:rPr>
          <w:rFonts w:asciiTheme="minorEastAsia" w:hAnsiTheme="minorEastAsia" w:cs="Times New Roman" w:hint="eastAsia"/>
          <w:bCs/>
          <w:sz w:val="24"/>
          <w:szCs w:val="24"/>
        </w:rPr>
        <w:t>册</w:t>
      </w:r>
      <w:proofErr w:type="gramEnd"/>
      <w:r w:rsidRPr="00D73D18">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D73D18">
        <w:rPr>
          <w:rFonts w:asciiTheme="minorEastAsia" w:hAnsiTheme="minorEastAsia" w:cs="Times New Roman" w:hint="eastAsia"/>
          <w:bCs/>
          <w:sz w:val="24"/>
          <w:szCs w:val="24"/>
        </w:rPr>
        <w:t>或大会</w:t>
      </w:r>
      <w:proofErr w:type="gramEnd"/>
      <w:r w:rsidRPr="00D73D18">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D73D18">
        <w:rPr>
          <w:rFonts w:asciiTheme="minorEastAsia" w:hAnsiTheme="minorEastAsia" w:cs="Times New Roman" w:hint="eastAsia"/>
          <w:bCs/>
          <w:sz w:val="24"/>
          <w:szCs w:val="24"/>
        </w:rPr>
        <w:t>数要求</w:t>
      </w:r>
      <w:proofErr w:type="gramEnd"/>
      <w:r w:rsidRPr="00D73D18">
        <w:rPr>
          <w:rFonts w:asciiTheme="minorEastAsia" w:hAnsiTheme="minorEastAsia" w:cs="Times New Roman" w:hint="eastAsia"/>
          <w:bCs/>
          <w:sz w:val="24"/>
          <w:szCs w:val="24"/>
        </w:rPr>
        <w:t>进行重新清点。监票人应当进行</w:t>
      </w:r>
      <w:r w:rsidRPr="00D73D18">
        <w:rPr>
          <w:rFonts w:asciiTheme="minorEastAsia" w:hAnsiTheme="minorEastAsia" w:cs="Times New Roman" w:hint="eastAsia"/>
          <w:bCs/>
          <w:sz w:val="24"/>
          <w:szCs w:val="24"/>
        </w:rPr>
        <w:lastRenderedPageBreak/>
        <w:t>重新清点，重新清点以一次为限。重新清点后，大会主持人应当当场公布重新清点结果。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D73D18">
        <w:rPr>
          <w:rFonts w:asciiTheme="minorEastAsia" w:hAnsiTheme="minorEastAsia" w:cs="Times New Roman" w:hint="eastAsia"/>
          <w:bCs/>
          <w:sz w:val="24"/>
          <w:szCs w:val="24"/>
        </w:rPr>
        <w:t>人拒派</w:t>
      </w:r>
      <w:proofErr w:type="gramEnd"/>
      <w:r w:rsidRPr="00D73D18">
        <w:rPr>
          <w:rFonts w:asciiTheme="minorEastAsia" w:hAnsiTheme="minorEastAsia" w:cs="Times New Roman" w:hint="eastAsia"/>
          <w:bCs/>
          <w:sz w:val="24"/>
          <w:szCs w:val="24"/>
        </w:rPr>
        <w:t>代表对表决意见的计票进行监督的，不影响计票和表决结果。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（八）生效与公告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w:t>
      </w:r>
      <w:proofErr w:type="gramStart"/>
      <w:r w:rsidRPr="00D73D18">
        <w:rPr>
          <w:rFonts w:asciiTheme="minorEastAsia" w:hAnsiTheme="minorEastAsia" w:cs="Times New Roman" w:hint="eastAsia"/>
          <w:bCs/>
          <w:sz w:val="24"/>
          <w:szCs w:val="24"/>
        </w:rPr>
        <w:t>分关于</w:t>
      </w:r>
      <w:proofErr w:type="gramEnd"/>
      <w:r w:rsidRPr="00D73D18">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D73D18">
        <w:rPr>
          <w:rFonts w:asciiTheme="minorEastAsia" w:hAnsiTheme="minorEastAsia" w:cs="Times New Roman" w:hint="eastAsia"/>
          <w:bCs/>
          <w:sz w:val="24"/>
          <w:szCs w:val="24"/>
        </w:rPr>
        <w:t>开基金</w:t>
      </w:r>
      <w:proofErr w:type="gramEnd"/>
      <w:r w:rsidRPr="00D73D18">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 xml:space="preserve"> 2、关于《基金合同》变更的基金份额持有人大会决议自生效后方可执行，并</w:t>
      </w:r>
      <w:proofErr w:type="gramStart"/>
      <w:r w:rsidRPr="00D73D18">
        <w:rPr>
          <w:rFonts w:asciiTheme="minorEastAsia" w:hAnsiTheme="minorEastAsia" w:cs="Times New Roman" w:hint="eastAsia"/>
          <w:bCs/>
          <w:sz w:val="24"/>
          <w:szCs w:val="24"/>
        </w:rPr>
        <w:t>自决议</w:t>
      </w:r>
      <w:proofErr w:type="gramEnd"/>
      <w:r w:rsidRPr="00D73D18">
        <w:rPr>
          <w:rFonts w:asciiTheme="minorEastAsia" w:hAnsiTheme="minorEastAsia" w:cs="Times New Roman" w:hint="eastAsia"/>
          <w:bCs/>
          <w:sz w:val="24"/>
          <w:szCs w:val="24"/>
        </w:rPr>
        <w:t>生效后两个工作日内在指定媒介公告。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（三）基金财产的清算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（5）聘请会计师事务所对清算报告进行外部审计，聘请律师事务所对清算报告出具法律意见书；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795A6A" w:rsidRPr="00D73D18" w:rsidRDefault="0041206B" w:rsidP="00D73D18">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sidR="00795A6A" w:rsidRPr="00D73D18">
        <w:rPr>
          <w:rFonts w:asciiTheme="minorEastAsia" w:hAnsiTheme="minorEastAsia" w:cs="Times New Roman" w:hint="eastAsia"/>
          <w:bCs/>
          <w:sz w:val="24"/>
          <w:szCs w:val="24"/>
        </w:rPr>
        <w:t>。</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《基金合同》可印制成册，供投资人在基金管理人、基金托管人、销售机构的办公场所和营业场所查阅</w:t>
      </w:r>
      <w:r w:rsidR="003C0A28" w:rsidRPr="00D73D18">
        <w:rPr>
          <w:rFonts w:asciiTheme="minorEastAsia" w:hAnsiTheme="minorEastAsia" w:cs="Times New Roman" w:hint="eastAsia"/>
          <w:bCs/>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rsidSect="00C70DA5">
          <w:footerReference w:type="default" r:id="rId35"/>
          <w:pgSz w:w="11906" w:h="16838"/>
          <w:pgMar w:top="1440" w:right="1800" w:bottom="1440" w:left="1800" w:header="851" w:footer="992" w:gutter="0"/>
          <w:pgNumType w:chapStyle="1"/>
          <w:cols w:space="720"/>
          <w:docGrid w:type="lines" w:linePitch="312"/>
        </w:sectPr>
      </w:pPr>
      <w:bookmarkStart w:id="387" w:name="_Toc416264554"/>
      <w:bookmarkStart w:id="388" w:name="_Toc263092327"/>
      <w:bookmarkStart w:id="389" w:name="_Toc214873614"/>
      <w:bookmarkStart w:id="390" w:name="_Toc8710"/>
      <w:bookmarkStart w:id="391" w:name="_Toc139991750"/>
      <w:bookmarkStart w:id="392" w:name="_Toc352229766"/>
      <w:bookmarkStart w:id="393" w:name="_Toc27058"/>
      <w:bookmarkStart w:id="394" w:name="_Toc12191"/>
      <w:bookmarkStart w:id="395" w:name="_Toc23166"/>
      <w:bookmarkStart w:id="396" w:name="_Toc30645"/>
      <w:bookmarkStart w:id="397" w:name="_Toc7367"/>
      <w:bookmarkStart w:id="398" w:name="_Toc13398"/>
      <w:bookmarkStart w:id="399" w:name="_Toc9708"/>
      <w:bookmarkStart w:id="400" w:name="_Toc23022"/>
      <w:bookmarkStart w:id="401" w:name="_Toc141703901"/>
      <w:bookmarkStart w:id="402" w:name="_Toc21240"/>
      <w:bookmarkStart w:id="403" w:name="_Toc28549"/>
      <w:bookmarkStart w:id="404" w:name="_Toc123051466"/>
      <w:bookmarkStart w:id="405" w:name="_Toc123112248"/>
      <w:bookmarkStart w:id="406" w:name="_Toc123102467"/>
      <w:bookmarkStart w:id="407" w:name="_Toc98560365"/>
      <w:bookmarkStart w:id="408" w:name="_Toc79392641"/>
      <w:bookmarkStart w:id="409" w:name="_Toc48649720"/>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rsidR="001745C9" w:rsidRPr="00C71655" w:rsidRDefault="001745C9" w:rsidP="00C71655">
      <w:pPr>
        <w:pStyle w:val="1"/>
        <w:jc w:val="center"/>
        <w:rPr>
          <w:sz w:val="30"/>
          <w:szCs w:val="30"/>
        </w:rPr>
      </w:pPr>
      <w:bookmarkStart w:id="410" w:name="_Toc471892881"/>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87"/>
      <w:bookmarkEnd w:id="388"/>
      <w:bookmarkEnd w:id="389"/>
      <w:bookmarkEnd w:id="410"/>
    </w:p>
    <w:p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（一）基金管理人（或简称“管理人”）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rsidR="001745C9" w:rsidRPr="00D73D18"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经营范围：</w:t>
      </w:r>
      <w:r w:rsidR="00FD40A6" w:rsidRPr="00D73D18">
        <w:rPr>
          <w:rFonts w:asciiTheme="minorEastAsia" w:hAnsiTheme="minorEastAsia" w:cs="Arial" w:hint="eastAsia"/>
          <w:kern w:val="0"/>
          <w:sz w:val="24"/>
          <w:szCs w:val="24"/>
        </w:rPr>
        <w:t>基金募集；基金销售；资产管理以及中国证监会许可的其它业务</w:t>
      </w:r>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名称：</w:t>
      </w:r>
      <w:r w:rsidRPr="00BD73B2">
        <w:rPr>
          <w:rFonts w:ascii="宋体" w:hAnsi="宋体" w:hint="eastAsia"/>
          <w:color w:val="000000"/>
          <w:sz w:val="24"/>
        </w:rPr>
        <w:t>平安</w:t>
      </w:r>
      <w:r w:rsidRPr="00BD73B2">
        <w:rPr>
          <w:rFonts w:ascii="宋体" w:hAnsi="宋体"/>
          <w:color w:val="000000"/>
          <w:sz w:val="24"/>
        </w:rPr>
        <w:t>银行股份有限公司</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注册地址：广东省深圳市深南东路5047 号</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办公地址：广东省深圳市深南东路5047 号</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法定代表人：</w:t>
      </w:r>
      <w:r w:rsidRPr="002731CF">
        <w:rPr>
          <w:rFonts w:ascii="宋体" w:hAnsi="宋体" w:hint="eastAsia"/>
          <w:color w:val="000000"/>
          <w:sz w:val="24"/>
        </w:rPr>
        <w:t>谢永林</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成立时间：19</w:t>
      </w:r>
      <w:r w:rsidRPr="00BD73B2">
        <w:rPr>
          <w:rFonts w:ascii="宋体" w:hAnsi="宋体" w:hint="eastAsia"/>
          <w:color w:val="000000"/>
          <w:sz w:val="24"/>
        </w:rPr>
        <w:t>87</w:t>
      </w:r>
      <w:r w:rsidRPr="00BD73B2">
        <w:rPr>
          <w:rFonts w:ascii="宋体" w:hAnsi="宋体"/>
          <w:color w:val="000000"/>
          <w:sz w:val="24"/>
        </w:rPr>
        <w:t>年12月</w:t>
      </w:r>
      <w:r w:rsidRPr="00BD73B2">
        <w:rPr>
          <w:rFonts w:ascii="宋体" w:hAnsi="宋体" w:hint="eastAsia"/>
          <w:color w:val="000000"/>
          <w:sz w:val="24"/>
        </w:rPr>
        <w:t>22</w:t>
      </w:r>
      <w:r w:rsidRPr="00BD73B2">
        <w:rPr>
          <w:rFonts w:ascii="宋体" w:hAnsi="宋体"/>
          <w:color w:val="000000"/>
          <w:sz w:val="24"/>
        </w:rPr>
        <w:t>日</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组织形式：股份有限公司</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注册资本：</w:t>
      </w:r>
      <w:proofErr w:type="gramStart"/>
      <w:r w:rsidRPr="00BD73B2">
        <w:rPr>
          <w:rFonts w:ascii="宋体" w:hAnsi="宋体" w:hint="eastAsia"/>
          <w:color w:val="000000"/>
          <w:sz w:val="24"/>
        </w:rPr>
        <w:t>伍拾壹亿贰仟叁百叁拾伍万</w:t>
      </w:r>
      <w:r>
        <w:rPr>
          <w:rFonts w:ascii="宋体" w:hAnsi="宋体" w:hint="eastAsia"/>
          <w:color w:val="000000"/>
          <w:sz w:val="24"/>
        </w:rPr>
        <w:t>零</w:t>
      </w:r>
      <w:r w:rsidRPr="00BD73B2">
        <w:rPr>
          <w:rFonts w:ascii="宋体" w:hAnsi="宋体" w:hint="eastAsia"/>
          <w:color w:val="000000"/>
          <w:sz w:val="24"/>
        </w:rPr>
        <w:t>肆佰壹拾陆</w:t>
      </w:r>
      <w:proofErr w:type="gramEnd"/>
      <w:r w:rsidRPr="00BD73B2">
        <w:rPr>
          <w:rFonts w:ascii="宋体" w:hAnsi="宋体" w:hint="eastAsia"/>
          <w:color w:val="000000"/>
          <w:sz w:val="24"/>
        </w:rPr>
        <w:t>元整</w:t>
      </w:r>
    </w:p>
    <w:p w:rsidR="00EB7A6E" w:rsidRPr="00BD73B2" w:rsidRDefault="00EB7A6E" w:rsidP="00EB7A6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存续期间：</w:t>
      </w:r>
      <w:r w:rsidRPr="00BD73B2">
        <w:rPr>
          <w:rFonts w:ascii="宋体" w:hAnsi="宋体" w:hint="eastAsia"/>
          <w:color w:val="000000"/>
          <w:sz w:val="24"/>
        </w:rPr>
        <w:t>永续经营</w:t>
      </w:r>
    </w:p>
    <w:p w:rsidR="00EB7A6E" w:rsidRDefault="00EB7A6E" w:rsidP="00EB7A6E">
      <w:pPr>
        <w:adjustRightInd w:val="0"/>
        <w:snapToGrid w:val="0"/>
        <w:spacing w:line="360" w:lineRule="auto"/>
        <w:ind w:firstLineChars="200" w:firstLine="480"/>
        <w:rPr>
          <w:rFonts w:ascii="宋体" w:cs="宋体"/>
          <w:kern w:val="0"/>
          <w:sz w:val="24"/>
        </w:rPr>
      </w:pPr>
      <w:r w:rsidRPr="00BD73B2">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rsidR="00184AAE" w:rsidRPr="00D73D18" w:rsidRDefault="00EB7A6E" w:rsidP="00EB7A6E">
      <w:pPr>
        <w:adjustRightInd w:val="0"/>
        <w:snapToGrid w:val="0"/>
        <w:spacing w:line="360" w:lineRule="auto"/>
        <w:ind w:firstLineChars="200" w:firstLine="480"/>
        <w:rPr>
          <w:rFonts w:asciiTheme="minorEastAsia" w:hAnsiTheme="minorEastAsia" w:cs="Arial"/>
          <w:sz w:val="24"/>
          <w:szCs w:val="24"/>
        </w:rPr>
      </w:pPr>
      <w:r w:rsidRPr="00BD73B2">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sidRPr="00BD73B2">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sidR="00613D11">
        <w:rPr>
          <w:rFonts w:ascii="宋体" w:hAnsi="宋体" w:hint="eastAsia"/>
          <w:color w:val="000000"/>
          <w:sz w:val="24"/>
        </w:rPr>
        <w:t>。</w:t>
      </w:r>
    </w:p>
    <w:p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（一）基金托管人根据有关法律法规的规定及基金合同的约定，对基金投资范围、投资对象进行监督。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EB099E" w:rsidRPr="003F7B1D" w:rsidRDefault="00EB099E" w:rsidP="00EB099E">
      <w:pPr>
        <w:widowControl/>
        <w:spacing w:line="324" w:lineRule="auto"/>
        <w:ind w:firstLineChars="200" w:firstLine="480"/>
        <w:jc w:val="left"/>
        <w:rPr>
          <w:bCs/>
          <w:sz w:val="24"/>
        </w:rPr>
      </w:pPr>
      <w:r w:rsidRPr="0085410E">
        <w:rPr>
          <w:rFonts w:hint="eastAsia"/>
          <w:bCs/>
          <w:sz w:val="24"/>
        </w:rPr>
        <w:t>本基金的投资范围</w:t>
      </w:r>
      <w:r>
        <w:rPr>
          <w:rFonts w:hint="eastAsia"/>
          <w:bCs/>
          <w:sz w:val="24"/>
        </w:rPr>
        <w:t>主要</w:t>
      </w:r>
      <w:r w:rsidRPr="0085410E">
        <w:rPr>
          <w:rFonts w:hint="eastAsia"/>
          <w:bCs/>
          <w:sz w:val="24"/>
        </w:rPr>
        <w:t>为具有良好流动性的金融工具，包括国内依法发行上市的股票（包括中小板、创业板及其他经中国证监会核准上市的股票），债券（含国债、金融债、企业债、公司债、央行票据、中期票据、短期融资</w:t>
      </w:r>
      <w:proofErr w:type="gramStart"/>
      <w:r w:rsidRPr="0085410E">
        <w:rPr>
          <w:rFonts w:hint="eastAsia"/>
          <w:bCs/>
          <w:sz w:val="24"/>
        </w:rPr>
        <w:t>券</w:t>
      </w:r>
      <w:proofErr w:type="gramEnd"/>
      <w:r w:rsidRPr="0085410E">
        <w:rPr>
          <w:rFonts w:hint="eastAsia"/>
          <w:bCs/>
          <w:sz w:val="24"/>
        </w:rPr>
        <w:t>、超短期融资</w:t>
      </w:r>
      <w:proofErr w:type="gramStart"/>
      <w:r w:rsidRPr="0085410E">
        <w:rPr>
          <w:rFonts w:hint="eastAsia"/>
          <w:bCs/>
          <w:sz w:val="24"/>
        </w:rPr>
        <w:t>券</w:t>
      </w:r>
      <w:proofErr w:type="gramEnd"/>
      <w:r w:rsidRPr="0085410E">
        <w:rPr>
          <w:rFonts w:hint="eastAsia"/>
          <w:bCs/>
          <w:sz w:val="24"/>
        </w:rPr>
        <w:t>、政府支持机构债、地方政府债、</w:t>
      </w:r>
      <w:r>
        <w:rPr>
          <w:rFonts w:hint="eastAsia"/>
          <w:bCs/>
          <w:sz w:val="24"/>
        </w:rPr>
        <w:t>公开发行的</w:t>
      </w:r>
      <w:r w:rsidRPr="0085410E">
        <w:rPr>
          <w:rFonts w:hint="eastAsia"/>
          <w:bCs/>
          <w:sz w:val="24"/>
        </w:rPr>
        <w:t>次级债、可转换债券、可交换债券、中小企业私募</w:t>
      </w:r>
      <w:proofErr w:type="gramStart"/>
      <w:r w:rsidRPr="0085410E">
        <w:rPr>
          <w:rFonts w:hint="eastAsia"/>
          <w:bCs/>
          <w:sz w:val="24"/>
        </w:rPr>
        <w:t>债及其</w:t>
      </w:r>
      <w:proofErr w:type="gramEnd"/>
      <w:r w:rsidRPr="0085410E">
        <w:rPr>
          <w:rFonts w:hint="eastAsia"/>
          <w:bCs/>
          <w:sz w:val="24"/>
        </w:rPr>
        <w:t>他经中国证监会允许投资的债券或票据）、货币市场工具（含同业存单等）、资产支持证券、衍生品（包括权证、股指期货</w:t>
      </w:r>
      <w:r>
        <w:rPr>
          <w:rFonts w:hint="eastAsia"/>
          <w:bCs/>
          <w:sz w:val="24"/>
        </w:rPr>
        <w:t>、股票期权、国债期货</w:t>
      </w:r>
      <w:r w:rsidRPr="0085410E">
        <w:rPr>
          <w:rFonts w:hint="eastAsia"/>
          <w:bCs/>
          <w:sz w:val="24"/>
        </w:rPr>
        <w:t>等）以及法律法规或中国证监会允许基金投资的其他金融工具（但须符合中国证监会的相关规定）。如法律法规或监管机构以后允许基金投资其他品种，基金管理人在履行适当程序后，可以将其纳入投资范围</w:t>
      </w:r>
      <w:r w:rsidRPr="00571FCF">
        <w:rPr>
          <w:rFonts w:hint="eastAsia"/>
          <w:bCs/>
          <w:sz w:val="24"/>
        </w:rPr>
        <w:t>。</w:t>
      </w:r>
    </w:p>
    <w:p w:rsidR="002C438F" w:rsidRPr="00D73D18" w:rsidRDefault="00EB099E" w:rsidP="004B617B">
      <w:pPr>
        <w:adjustRightInd w:val="0"/>
        <w:snapToGrid w:val="0"/>
        <w:spacing w:line="360" w:lineRule="auto"/>
        <w:ind w:firstLineChars="200" w:firstLine="480"/>
        <w:rPr>
          <w:rFonts w:asciiTheme="minorEastAsia" w:hAnsiTheme="minorEastAsia" w:cs="Arial"/>
          <w:color w:val="000000"/>
          <w:sz w:val="24"/>
          <w:szCs w:val="24"/>
        </w:rPr>
      </w:pPr>
      <w:r w:rsidRPr="005A0DBD">
        <w:rPr>
          <w:rFonts w:hint="eastAsia"/>
          <w:bCs/>
          <w:sz w:val="24"/>
        </w:rPr>
        <w:t>本基金的投资组合比例为：</w:t>
      </w:r>
      <w:r w:rsidRPr="007B62D3">
        <w:rPr>
          <w:rFonts w:hint="eastAsia"/>
          <w:bCs/>
          <w:sz w:val="24"/>
        </w:rPr>
        <w:t>股票资产占基金资产的</w:t>
      </w:r>
      <w:r w:rsidR="00C079CB">
        <w:rPr>
          <w:rFonts w:hint="eastAsia"/>
          <w:bCs/>
          <w:sz w:val="24"/>
        </w:rPr>
        <w:t>5</w:t>
      </w:r>
      <w:r w:rsidRPr="007B62D3">
        <w:rPr>
          <w:rFonts w:hint="eastAsia"/>
          <w:bCs/>
          <w:sz w:val="24"/>
        </w:rPr>
        <w:t>0%-</w:t>
      </w:r>
      <w:r w:rsidR="00C079CB">
        <w:rPr>
          <w:rFonts w:hint="eastAsia"/>
          <w:bCs/>
          <w:sz w:val="24"/>
        </w:rPr>
        <w:t>95</w:t>
      </w:r>
      <w:r w:rsidRPr="007B62D3">
        <w:rPr>
          <w:rFonts w:hint="eastAsia"/>
          <w:bCs/>
          <w:sz w:val="24"/>
        </w:rPr>
        <w:t>%</w:t>
      </w:r>
      <w:r>
        <w:rPr>
          <w:rFonts w:hint="eastAsia"/>
          <w:bCs/>
          <w:sz w:val="24"/>
        </w:rPr>
        <w:t>；</w:t>
      </w:r>
      <w:r w:rsidRPr="007B62D3">
        <w:rPr>
          <w:rFonts w:hint="eastAsia"/>
          <w:bCs/>
          <w:sz w:val="24"/>
        </w:rPr>
        <w:t>每个交易日日终在扣除股指期货</w:t>
      </w:r>
      <w:r>
        <w:rPr>
          <w:rFonts w:hint="eastAsia"/>
          <w:bCs/>
          <w:sz w:val="24"/>
        </w:rPr>
        <w:t>、国债期货合约需缴纳的</w:t>
      </w:r>
      <w:r w:rsidRPr="007B62D3">
        <w:rPr>
          <w:rFonts w:hint="eastAsia"/>
          <w:bCs/>
          <w:sz w:val="24"/>
        </w:rPr>
        <w:t>保证金以后，本基金保留的现金</w:t>
      </w:r>
      <w:r>
        <w:rPr>
          <w:rFonts w:hint="eastAsia"/>
          <w:bCs/>
          <w:sz w:val="24"/>
        </w:rPr>
        <w:t>或</w:t>
      </w:r>
      <w:r w:rsidRPr="007B62D3">
        <w:rPr>
          <w:rFonts w:hint="eastAsia"/>
          <w:bCs/>
          <w:sz w:val="24"/>
        </w:rPr>
        <w:t>到期日在一年以内的政府债券不低于基金资产净值的</w:t>
      </w:r>
      <w:r w:rsidRPr="007B62D3">
        <w:rPr>
          <w:rFonts w:hint="eastAsia"/>
          <w:bCs/>
          <w:sz w:val="24"/>
        </w:rPr>
        <w:t>5%</w:t>
      </w:r>
      <w:r w:rsidR="008A06C3" w:rsidRPr="00AF3CCE">
        <w:rPr>
          <w:rFonts w:hint="eastAsia"/>
          <w:bCs/>
          <w:sz w:val="24"/>
        </w:rPr>
        <w:t>，其中现金不包括结算备付金、存出保证金、应收申购款等</w:t>
      </w:r>
      <w:r w:rsidRPr="007B62D3">
        <w:rPr>
          <w:rFonts w:hint="eastAsia"/>
          <w:bCs/>
          <w:sz w:val="24"/>
        </w:rPr>
        <w:t>；权证投资占基金资产净值的</w:t>
      </w:r>
      <w:r w:rsidRPr="007B62D3">
        <w:rPr>
          <w:rFonts w:hint="eastAsia"/>
          <w:bCs/>
          <w:sz w:val="24"/>
        </w:rPr>
        <w:t>0-3%</w:t>
      </w:r>
      <w:r w:rsidR="009C148D" w:rsidRPr="00397A89">
        <w:rPr>
          <w:rFonts w:hint="eastAsia"/>
          <w:bCs/>
          <w:sz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rsidR="00602B88" w:rsidRDefault="00602B88" w:rsidP="00602B88">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00043E2F">
        <w:rPr>
          <w:rFonts w:hint="eastAsia"/>
          <w:bCs/>
          <w:sz w:val="24"/>
        </w:rPr>
        <w:t>5</w:t>
      </w:r>
      <w:r w:rsidRPr="005022B3">
        <w:rPr>
          <w:rFonts w:hint="eastAsia"/>
          <w:bCs/>
          <w:sz w:val="24"/>
        </w:rPr>
        <w:t>0%</w:t>
      </w:r>
      <w:r w:rsidRPr="005022B3">
        <w:rPr>
          <w:rFonts w:hint="eastAsia"/>
          <w:bCs/>
          <w:sz w:val="24"/>
        </w:rPr>
        <w:t>–</w:t>
      </w:r>
      <w:r w:rsidR="00043E2F">
        <w:rPr>
          <w:rFonts w:hint="eastAsia"/>
          <w:bCs/>
          <w:sz w:val="24"/>
        </w:rPr>
        <w:t>95</w:t>
      </w:r>
      <w:r w:rsidRPr="005022B3">
        <w:rPr>
          <w:rFonts w:hint="eastAsia"/>
          <w:bCs/>
          <w:sz w:val="24"/>
        </w:rPr>
        <w:t>%</w:t>
      </w:r>
      <w:r w:rsidRPr="005022B3">
        <w:rPr>
          <w:rFonts w:hint="eastAsia"/>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8A06C3" w:rsidRPr="00AF3CCE">
        <w:rPr>
          <w:rFonts w:hint="eastAsia"/>
          <w:bCs/>
          <w:sz w:val="24"/>
        </w:rPr>
        <w:t>，其中现金不包括结算备付金、存出保证金、应收申购款等</w:t>
      </w:r>
      <w:r>
        <w:rPr>
          <w:bCs/>
          <w:sz w:val="24"/>
        </w:rPr>
        <w:t>；</w:t>
      </w:r>
    </w:p>
    <w:p w:rsidR="00602B88" w:rsidRDefault="00602B88" w:rsidP="00602B88">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602B88" w:rsidRDefault="00602B88" w:rsidP="00602B8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602B88" w:rsidRDefault="00602B88" w:rsidP="00602B8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602B88" w:rsidRDefault="00602B88" w:rsidP="00602B88">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007C09AB">
        <w:rPr>
          <w:rFonts w:hint="eastAsia"/>
          <w:bCs/>
          <w:sz w:val="24"/>
        </w:rPr>
        <w:t>交易</w:t>
      </w:r>
      <w:r w:rsidRPr="007B62D3">
        <w:rPr>
          <w:rFonts w:hint="eastAsia"/>
          <w:bCs/>
          <w:sz w:val="24"/>
        </w:rPr>
        <w:t>，需遵守下列规定：</w:t>
      </w:r>
    </w:p>
    <w:p w:rsidR="00602B88" w:rsidRDefault="00602B88" w:rsidP="00602B88">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w:t>
      </w:r>
      <w:r w:rsidRPr="007B62D3">
        <w:rPr>
          <w:rFonts w:hint="eastAsia"/>
          <w:bCs/>
          <w:sz w:val="24"/>
        </w:rPr>
        <w:lastRenderedPageBreak/>
        <w:t>金资产净值的</w:t>
      </w:r>
      <w:r w:rsidRPr="007B62D3">
        <w:rPr>
          <w:rFonts w:hint="eastAsia"/>
          <w:bCs/>
          <w:sz w:val="24"/>
        </w:rPr>
        <w:t>10%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602B88" w:rsidRDefault="00602B88" w:rsidP="00602B88">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602B88" w:rsidRDefault="00602B88" w:rsidP="00602B88">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602B88" w:rsidRDefault="00602B88" w:rsidP="00602B8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602B88" w:rsidRDefault="00602B88" w:rsidP="00602B8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602B88" w:rsidRPr="00F60551" w:rsidRDefault="00602B88" w:rsidP="00602B88">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602B88" w:rsidRPr="00F60551" w:rsidRDefault="00602B88" w:rsidP="00602B88">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602B88" w:rsidRPr="00F60551" w:rsidRDefault="00602B88" w:rsidP="00602B88">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602B88" w:rsidRDefault="00602B88" w:rsidP="00602B88">
      <w:pPr>
        <w:spacing w:line="360" w:lineRule="auto"/>
        <w:ind w:firstLineChars="200" w:firstLine="480"/>
        <w:rPr>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746D8F" w:rsidRPr="000B3295" w:rsidRDefault="00746D8F" w:rsidP="00746D8F">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746D8F" w:rsidRPr="000B3295" w:rsidRDefault="00746D8F" w:rsidP="00746D8F">
      <w:pPr>
        <w:spacing w:line="360" w:lineRule="auto"/>
        <w:ind w:firstLineChars="200" w:firstLine="480"/>
        <w:rPr>
          <w:bCs/>
          <w:sz w:val="24"/>
        </w:rPr>
      </w:pPr>
      <w:r w:rsidRPr="000B3295">
        <w:rPr>
          <w:rFonts w:hint="eastAsia"/>
          <w:bCs/>
          <w:sz w:val="24"/>
        </w:rPr>
        <w:lastRenderedPageBreak/>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746D8F" w:rsidRPr="000B3295" w:rsidRDefault="00746D8F" w:rsidP="00746D8F">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746D8F" w:rsidRPr="000B3295" w:rsidRDefault="00746D8F" w:rsidP="00746D8F">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rsidR="00746D8F" w:rsidRDefault="00746D8F" w:rsidP="00746D8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746D8F" w:rsidRPr="007B62D3" w:rsidRDefault="00746D8F" w:rsidP="00746D8F">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602B88" w:rsidRPr="007B62D3" w:rsidRDefault="00602B88" w:rsidP="00602B88">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2C438F" w:rsidRPr="00D73D18"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7B62D3">
        <w:rPr>
          <w:rFonts w:hint="eastAsia"/>
          <w:bCs/>
          <w:sz w:val="24"/>
        </w:rPr>
        <w:t>法律法规或监管部门取消或调整上述限制，如适用于本基金，基金管理人在履行适当程序后，则本基金投资不再受相关限制或按调整后的规定执行</w:t>
      </w:r>
      <w:r w:rsidR="002C438F" w:rsidRPr="00D73D18">
        <w:rPr>
          <w:rFonts w:asciiTheme="minorEastAsia" w:hAnsiTheme="minorEastAsia" w:cs="Arial" w:hint="eastAsia"/>
          <w:color w:val="000000"/>
          <w:sz w:val="24"/>
          <w:szCs w:val="24"/>
        </w:rPr>
        <w:t>。</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（三）基金托管人根据有关法律法规的规定及基金合同的约定，对本托管协议第十五条第</w:t>
      </w:r>
      <w:r>
        <w:rPr>
          <w:rFonts w:ascii="宋体" w:hAnsi="宋体" w:hint="eastAsia"/>
          <w:sz w:val="24"/>
          <w:szCs w:val="24"/>
        </w:rPr>
        <w:t>九</w:t>
      </w:r>
      <w:r w:rsidRPr="001360AA">
        <w:rPr>
          <w:rFonts w:ascii="宋体" w:hAnsi="宋体" w:hint="eastAsia"/>
          <w:sz w:val="24"/>
          <w:szCs w:val="24"/>
        </w:rPr>
        <w:t>款基金投资禁止行为进行监督。</w:t>
      </w:r>
    </w:p>
    <w:p w:rsidR="008B7004"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基金托管人通过事后监督方式对基金管理人基金投资禁止行为进行监督。</w:t>
      </w:r>
    </w:p>
    <w:p w:rsidR="008B7004" w:rsidRPr="00BE5290" w:rsidRDefault="008B7004" w:rsidP="008B7004">
      <w:pPr>
        <w:spacing w:line="360" w:lineRule="auto"/>
        <w:ind w:firstLineChars="200" w:firstLine="480"/>
        <w:rPr>
          <w:bCs/>
          <w:sz w:val="24"/>
        </w:rPr>
      </w:pPr>
      <w:r w:rsidRPr="00BE5290">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8B7004" w:rsidRDefault="008B7004" w:rsidP="008B7004">
      <w:pPr>
        <w:spacing w:line="360" w:lineRule="auto"/>
        <w:ind w:firstLineChars="200" w:firstLine="480"/>
        <w:rPr>
          <w:bCs/>
          <w:sz w:val="24"/>
        </w:rPr>
      </w:pPr>
      <w:r w:rsidRPr="00BE5290">
        <w:rPr>
          <w:rFonts w:hint="eastAsia"/>
          <w:bCs/>
          <w:sz w:val="24"/>
        </w:rPr>
        <w:lastRenderedPageBreak/>
        <w:t>法律、行政法规或监管部门取消上述禁止性规定，如适用于本基金，则本基金投资不再受相关限制。</w:t>
      </w:r>
    </w:p>
    <w:p w:rsidR="008B7004" w:rsidRPr="00DC4DED" w:rsidRDefault="008B7004" w:rsidP="008B7004">
      <w:pPr>
        <w:spacing w:line="360" w:lineRule="auto"/>
        <w:ind w:firstLineChars="200" w:firstLine="480"/>
        <w:rPr>
          <w:rFonts w:ascii="宋体" w:hAnsi="宋体"/>
          <w:sz w:val="24"/>
          <w:szCs w:val="24"/>
        </w:rPr>
      </w:pPr>
      <w:r w:rsidRPr="007A0C7E">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sidRPr="007A0C7E">
        <w:rPr>
          <w:rFonts w:hint="eastAsia"/>
          <w:bCs/>
          <w:sz w:val="24"/>
        </w:rPr>
        <w:t>方发行</w:t>
      </w:r>
      <w:proofErr w:type="gramEnd"/>
      <w:r w:rsidRPr="007A0C7E">
        <w:rPr>
          <w:rFonts w:hint="eastAsia"/>
          <w:bCs/>
          <w:sz w:val="24"/>
        </w:rPr>
        <w:t>的证券名单。基金管理人和基金托管人有责任确保关联交易名单的真实性、准确性、完整性，并负责及时将更新后的名单发送给对方。</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（四）基金托管人根据有关法律法规的规定及基金合同的约定，对基金管理人参与银行间债券市场进行监督。</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8B7004"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w:t>
      </w:r>
      <w:r>
        <w:rPr>
          <w:rFonts w:ascii="宋体" w:hAnsi="宋体" w:hint="eastAsia"/>
          <w:sz w:val="24"/>
          <w:szCs w:val="24"/>
        </w:rPr>
        <w:t>五</w:t>
      </w:r>
      <w:r w:rsidRPr="00084D81">
        <w:rPr>
          <w:rFonts w:ascii="宋体" w:hAnsi="宋体" w:hint="eastAsia"/>
          <w:sz w:val="24"/>
          <w:szCs w:val="24"/>
        </w:rPr>
        <w:t xml:space="preserve">）基金托管人根据有关法律法规的规定及《基金合同》的约定，对基金管理人选择存款银行进行监督。 </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 xml:space="preserve">本基金投资银行存款应符合如下规定： </w:t>
      </w:r>
    </w:p>
    <w:p w:rsidR="008B7004" w:rsidRPr="00084D81"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1、基金管理人、基金托管人应当与存款银行建立定期对账机制，确保基金银行存款业务账目及核算的真实、准确。</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lastRenderedPageBreak/>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8B7004"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3、基金托管人应加强对基金银行存款业务的监督与核查，严格审查、复核相关协议、账户资料、投资指令、存款证实书等有关文件，切实履行托管职责。</w:t>
      </w:r>
    </w:p>
    <w:p w:rsidR="008B7004" w:rsidRPr="001360AA" w:rsidRDefault="008B7004" w:rsidP="008B7004">
      <w:pPr>
        <w:spacing w:line="360" w:lineRule="auto"/>
        <w:ind w:firstLineChars="200" w:firstLine="480"/>
        <w:rPr>
          <w:rFonts w:ascii="宋体" w:hAnsi="宋体"/>
          <w:sz w:val="24"/>
          <w:szCs w:val="24"/>
        </w:rPr>
      </w:pPr>
      <w:r w:rsidRPr="00084D81">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sidRPr="00084D81">
        <w:rPr>
          <w:rFonts w:ascii="宋体" w:hAnsi="宋体" w:hint="eastAsia"/>
          <w:sz w:val="24"/>
          <w:szCs w:val="24"/>
        </w:rPr>
        <w:t>若基金</w:t>
      </w:r>
      <w:proofErr w:type="gramEnd"/>
      <w:r w:rsidRPr="00084D81">
        <w:rPr>
          <w:rFonts w:ascii="宋体" w:hAnsi="宋体" w:hint="eastAsia"/>
          <w:sz w:val="24"/>
          <w:szCs w:val="24"/>
        </w:rPr>
        <w:t>管理人拒不执行造成基金财产的损失，基金托管人不承担任何责任。</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六</w:t>
      </w:r>
      <w:r w:rsidRPr="001360AA">
        <w:rPr>
          <w:rFonts w:ascii="宋体" w:hAnsi="宋体" w:hint="eastAsia"/>
          <w:sz w:val="24"/>
          <w:szCs w:val="24"/>
        </w:rPr>
        <w:t>）基金托管人根据有关法律法规的规定及基金合同的约定，对基金投资流通受限证券进行监督。</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基金投资流通受限证券，应遵守《关于基金投资非公开发行股票等流通受限证券有关问题的通知》等有关法律法规规定。</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1360AA">
        <w:rPr>
          <w:rFonts w:ascii="宋体" w:hAnsi="宋体" w:hint="eastAsia"/>
          <w:sz w:val="24"/>
          <w:szCs w:val="24"/>
        </w:rPr>
        <w:t>券</w:t>
      </w:r>
      <w:proofErr w:type="gramEnd"/>
      <w:r w:rsidRPr="001360AA">
        <w:rPr>
          <w:rFonts w:ascii="宋体" w:hAnsi="宋体" w:hint="eastAsia"/>
          <w:sz w:val="24"/>
          <w:szCs w:val="24"/>
        </w:rPr>
        <w:t>等流通受限证券。</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w:t>
      </w:r>
      <w:r w:rsidRPr="001360AA">
        <w:rPr>
          <w:rFonts w:ascii="宋体" w:hAnsi="宋体" w:hint="eastAsia"/>
          <w:sz w:val="24"/>
          <w:szCs w:val="24"/>
        </w:rPr>
        <w:lastRenderedPageBreak/>
        <w:t>况。</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上述规章制度须经基金管理人董事会批准。上述规章制度经董事会通过之后，基金管理人应至少</w:t>
      </w:r>
      <w:proofErr w:type="gramStart"/>
      <w:r w:rsidRPr="001360AA">
        <w:rPr>
          <w:rFonts w:ascii="宋体" w:hAnsi="宋体" w:hint="eastAsia"/>
          <w:sz w:val="24"/>
          <w:szCs w:val="24"/>
        </w:rPr>
        <w:t>于首次</w:t>
      </w:r>
      <w:proofErr w:type="gramEnd"/>
      <w:r w:rsidRPr="001360AA">
        <w:rPr>
          <w:rFonts w:ascii="宋体" w:hAnsi="宋体" w:hint="eastAsia"/>
          <w:sz w:val="24"/>
          <w:szCs w:val="24"/>
        </w:rPr>
        <w:t>投资流通受限证券之前两个工作日将上述资料书面发至基金托管人，保证基金托管人有足够的时间进行审核。</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8B7004" w:rsidRDefault="008B7004" w:rsidP="008B7004">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w:t>
      </w:r>
      <w:r w:rsidRPr="009946C8">
        <w:rPr>
          <w:rFonts w:ascii="宋体" w:hAnsi="宋体" w:hint="eastAsia"/>
          <w:sz w:val="24"/>
          <w:szCs w:val="24"/>
        </w:rPr>
        <w:t>补充协议。协议应包括基金托管人对于基金管理人是否</w:t>
      </w:r>
      <w:r>
        <w:rPr>
          <w:rFonts w:ascii="宋体" w:hAnsi="宋体" w:hint="eastAsia"/>
          <w:sz w:val="24"/>
          <w:szCs w:val="24"/>
        </w:rPr>
        <w:t>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rsidR="008B7004" w:rsidRPr="008027F0" w:rsidRDefault="008B7004" w:rsidP="008B7004">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w:t>
      </w:r>
      <w:r w:rsidRPr="00D57C37">
        <w:rPr>
          <w:rFonts w:ascii="宋体" w:hAnsi="宋体" w:hint="eastAsia"/>
          <w:sz w:val="24"/>
          <w:szCs w:val="24"/>
        </w:rPr>
        <w:t>指定媒</w:t>
      </w:r>
      <w:r>
        <w:rPr>
          <w:rFonts w:ascii="宋体" w:hAnsi="宋体" w:hint="eastAsia"/>
          <w:sz w:val="24"/>
          <w:szCs w:val="24"/>
        </w:rPr>
        <w:t>介披露所投资非公开发行股票的名称、数量、总成本、账面价值，以及总成本和账面价值占基金资产净值的比例、锁定期等信息。</w:t>
      </w:r>
    </w:p>
    <w:p w:rsidR="008B7004" w:rsidRPr="001360AA" w:rsidRDefault="008B7004" w:rsidP="008B7004">
      <w:pPr>
        <w:spacing w:line="360" w:lineRule="auto"/>
        <w:ind w:firstLineChars="200" w:firstLine="480"/>
        <w:rPr>
          <w:rFonts w:ascii="宋体" w:hAnsi="宋体"/>
          <w:sz w:val="24"/>
          <w:szCs w:val="24"/>
        </w:rPr>
      </w:pPr>
      <w:r>
        <w:rPr>
          <w:rFonts w:ascii="宋体" w:hAnsi="宋体" w:hint="eastAsia"/>
          <w:sz w:val="24"/>
          <w:szCs w:val="24"/>
        </w:rPr>
        <w:t>7．</w:t>
      </w:r>
      <w:r w:rsidRPr="001360AA">
        <w:rPr>
          <w:rFonts w:ascii="宋体" w:hAnsi="宋体" w:hint="eastAsia"/>
          <w:sz w:val="24"/>
          <w:szCs w:val="24"/>
        </w:rPr>
        <w:t>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8B7004" w:rsidRPr="00D03924" w:rsidRDefault="008B7004" w:rsidP="008B7004">
      <w:pPr>
        <w:spacing w:line="360" w:lineRule="auto"/>
        <w:ind w:firstLineChars="200" w:firstLine="480"/>
        <w:rPr>
          <w:rFonts w:ascii="宋体" w:hAnsi="宋体"/>
          <w:sz w:val="24"/>
          <w:szCs w:val="24"/>
        </w:rPr>
      </w:pPr>
      <w:r w:rsidRPr="00D57C37">
        <w:rPr>
          <w:rFonts w:ascii="宋体" w:hAnsi="宋体" w:hint="eastAsia"/>
          <w:sz w:val="24"/>
          <w:szCs w:val="24"/>
        </w:rPr>
        <w:t>如基金管理人和基金托管人无法达成一致，应及时上报中国证监会请求解决。</w:t>
      </w:r>
    </w:p>
    <w:p w:rsidR="008B7004" w:rsidRPr="001360AA" w:rsidRDefault="008B7004" w:rsidP="008B7004">
      <w:pPr>
        <w:spacing w:line="360" w:lineRule="auto"/>
        <w:ind w:firstLineChars="200" w:firstLine="480"/>
        <w:rPr>
          <w:rFonts w:ascii="宋体" w:hAnsi="宋体"/>
          <w:sz w:val="24"/>
          <w:szCs w:val="24"/>
        </w:rPr>
      </w:pPr>
      <w:r>
        <w:rPr>
          <w:rFonts w:ascii="宋体" w:hAnsi="宋体" w:hint="eastAsia"/>
          <w:sz w:val="24"/>
          <w:szCs w:val="24"/>
        </w:rPr>
        <w:t>（七）</w:t>
      </w:r>
      <w:r w:rsidRPr="001360AA">
        <w:rPr>
          <w:rFonts w:ascii="宋体" w:hAnsi="宋体" w:hint="eastAsia"/>
          <w:sz w:val="24"/>
          <w:szCs w:val="24"/>
        </w:rPr>
        <w:t>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八</w:t>
      </w:r>
      <w:r w:rsidRPr="001360AA">
        <w:rPr>
          <w:rFonts w:ascii="宋体" w:hAnsi="宋体" w:hint="eastAsia"/>
          <w:sz w:val="24"/>
          <w:szCs w:val="24"/>
        </w:rPr>
        <w:t>）基金托管人发现基金管理人的上述事项及投资指令或实际投资运作违</w:t>
      </w:r>
      <w:r w:rsidRPr="001360AA">
        <w:rPr>
          <w:rFonts w:ascii="宋体" w:hAnsi="宋体" w:hint="eastAsia"/>
          <w:sz w:val="24"/>
          <w:szCs w:val="24"/>
        </w:rPr>
        <w:lastRenderedPageBreak/>
        <w:t>反法律法规、基金合同和本托管协议的规定，应及时以电话提醒或书面提示等方式通知基金管理人限期纠正。</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基金管理人应积极配合和协助基金托管人的监督和核查。基金管理人收到书面通知后应</w:t>
      </w:r>
      <w:r w:rsidRPr="000F0D21">
        <w:rPr>
          <w:rFonts w:ascii="宋体" w:hAnsi="宋体" w:hint="eastAsia"/>
          <w:sz w:val="24"/>
          <w:szCs w:val="24"/>
        </w:rPr>
        <w:t>在两个工作日内</w:t>
      </w:r>
      <w:r w:rsidRPr="001360AA">
        <w:rPr>
          <w:rFonts w:ascii="宋体" w:hAnsi="宋体" w:hint="eastAsia"/>
          <w:sz w:val="24"/>
          <w:szCs w:val="24"/>
        </w:rPr>
        <w:t>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九</w:t>
      </w:r>
      <w:r w:rsidRPr="001360AA">
        <w:rPr>
          <w:rFonts w:ascii="宋体" w:hAnsi="宋体" w:hint="eastAsia"/>
          <w:sz w:val="24"/>
          <w:szCs w:val="24"/>
        </w:rPr>
        <w:t>）基金管理人有义务配合和协助基金托管人依照法律法规、基金合同和本托管协议对基金业务执行核查。</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十</w:t>
      </w:r>
      <w:r w:rsidRPr="001360AA">
        <w:rPr>
          <w:rFonts w:ascii="宋体" w:hAnsi="宋体" w:hint="eastAsia"/>
          <w:sz w:val="24"/>
          <w:szCs w:val="24"/>
        </w:rPr>
        <w:t>）</w:t>
      </w:r>
      <w:proofErr w:type="gramStart"/>
      <w:r w:rsidRPr="001360AA">
        <w:rPr>
          <w:rFonts w:ascii="宋体" w:hAnsi="宋体" w:hint="eastAsia"/>
          <w:sz w:val="24"/>
          <w:szCs w:val="24"/>
        </w:rPr>
        <w:t>若基金</w:t>
      </w:r>
      <w:proofErr w:type="gramEnd"/>
      <w:r w:rsidRPr="001360AA">
        <w:rPr>
          <w:rFonts w:ascii="宋体" w:hAnsi="宋体" w:hint="eastAsia"/>
          <w:sz w:val="24"/>
          <w:szCs w:val="24"/>
        </w:rPr>
        <w:t>托管人发现基金管理人依据交易程序已经生效的指令违反法律、行政法规和其他有关规定，或者违反基金合同约定的，应当立即通知基金管理人。</w:t>
      </w:r>
    </w:p>
    <w:p w:rsidR="008B7004" w:rsidRPr="001360AA" w:rsidRDefault="008B7004" w:rsidP="008B7004">
      <w:pPr>
        <w:spacing w:line="360" w:lineRule="auto"/>
        <w:ind w:firstLineChars="200" w:firstLine="480"/>
        <w:rPr>
          <w:rFonts w:ascii="宋体" w:hAnsi="宋体"/>
          <w:sz w:val="24"/>
          <w:szCs w:val="24"/>
        </w:rPr>
      </w:pPr>
      <w:r w:rsidRPr="001360AA">
        <w:rPr>
          <w:rFonts w:ascii="宋体" w:hAnsi="宋体" w:hint="eastAsia"/>
          <w:sz w:val="24"/>
          <w:szCs w:val="24"/>
        </w:rPr>
        <w:t>（</w:t>
      </w:r>
      <w:r>
        <w:rPr>
          <w:rFonts w:ascii="宋体" w:hAnsi="宋体" w:hint="eastAsia"/>
          <w:sz w:val="24"/>
          <w:szCs w:val="24"/>
        </w:rPr>
        <w:t>十一</w:t>
      </w:r>
      <w:r w:rsidRPr="001360AA">
        <w:rPr>
          <w:rFonts w:ascii="宋体" w:hAnsi="宋体" w:hint="eastAsia"/>
          <w:sz w:val="24"/>
          <w:szCs w:val="24"/>
        </w:rPr>
        <w:t>）基金托管人发现基金管理人有重大违规行为，应及时报告中国证监会，同时通知基金管理人限期纠正，并将纠正结果报告中国证监会。</w:t>
      </w:r>
    </w:p>
    <w:p w:rsidR="00A4419B" w:rsidRPr="00A4419B" w:rsidRDefault="008B7004" w:rsidP="008B7004">
      <w:pPr>
        <w:adjustRightInd w:val="0"/>
        <w:snapToGrid w:val="0"/>
        <w:spacing w:line="360" w:lineRule="auto"/>
        <w:ind w:firstLineChars="200" w:firstLine="480"/>
        <w:rPr>
          <w:rFonts w:asciiTheme="minorEastAsia" w:hAnsiTheme="minorEastAsia" w:cs="Arial"/>
          <w:color w:val="000000"/>
          <w:sz w:val="24"/>
          <w:szCs w:val="24"/>
        </w:rPr>
      </w:pPr>
      <w:r w:rsidRPr="001360AA">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A4419B" w:rsidRPr="00A4419B">
        <w:rPr>
          <w:rFonts w:asciiTheme="minorEastAsia" w:hAnsiTheme="minorEastAsia" w:cs="Arial" w:hint="eastAsia"/>
          <w:color w:val="000000"/>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（一）基金管理人对基金托管人履行托管职责情况进行核查，核查事项包括基金托管人安全保管基金财产、开设基金财产的资金账户</w:t>
      </w:r>
      <w:r>
        <w:rPr>
          <w:rFonts w:ascii="宋体" w:hAnsi="宋体" w:hint="eastAsia"/>
          <w:sz w:val="24"/>
          <w:szCs w:val="24"/>
        </w:rPr>
        <w:t>、</w:t>
      </w:r>
      <w:r w:rsidRPr="001360AA">
        <w:rPr>
          <w:rFonts w:ascii="宋体" w:hAnsi="宋体" w:hint="eastAsia"/>
          <w:sz w:val="24"/>
          <w:szCs w:val="24"/>
        </w:rPr>
        <w:t>证券账户</w:t>
      </w:r>
      <w:r>
        <w:rPr>
          <w:rFonts w:ascii="宋体" w:hAnsi="宋体" w:hint="eastAsia"/>
          <w:sz w:val="24"/>
          <w:szCs w:val="24"/>
        </w:rPr>
        <w:t>、期货账户</w:t>
      </w:r>
      <w:r>
        <w:rPr>
          <w:rFonts w:hint="eastAsia"/>
          <w:bCs/>
          <w:sz w:val="24"/>
        </w:rPr>
        <w:t>等投资所需账户</w:t>
      </w:r>
      <w:r w:rsidRPr="001360AA">
        <w:rPr>
          <w:rFonts w:ascii="宋体" w:hAnsi="宋体" w:hint="eastAsia"/>
          <w:sz w:val="24"/>
          <w:szCs w:val="24"/>
        </w:rPr>
        <w:t>、复核基金管理人计算的基金资产净值和</w:t>
      </w:r>
      <w:r>
        <w:rPr>
          <w:rFonts w:ascii="宋体" w:hAnsi="宋体" w:hint="eastAsia"/>
          <w:sz w:val="24"/>
          <w:szCs w:val="24"/>
        </w:rPr>
        <w:t>各类</w:t>
      </w:r>
      <w:r w:rsidRPr="001360AA">
        <w:rPr>
          <w:rFonts w:ascii="宋体" w:hAnsi="宋体" w:hint="eastAsia"/>
          <w:sz w:val="24"/>
          <w:szCs w:val="24"/>
        </w:rPr>
        <w:t>基金份额净值、根据基金管理人指令办理清算交收、相关信息披露和监督基金投资运作等行为。</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lastRenderedPageBreak/>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1360AA">
        <w:rPr>
          <w:rFonts w:ascii="宋体" w:hAnsi="宋体" w:hint="eastAsia"/>
          <w:sz w:val="24"/>
          <w:szCs w:val="24"/>
        </w:rPr>
        <w:t>供基金</w:t>
      </w:r>
      <w:proofErr w:type="gramEnd"/>
      <w:r w:rsidRPr="001360AA">
        <w:rPr>
          <w:rFonts w:ascii="宋体" w:hAnsi="宋体" w:hint="eastAsia"/>
          <w:sz w:val="24"/>
          <w:szCs w:val="24"/>
        </w:rPr>
        <w:t>管理人核查托管财产的完整性和真实性，在规定时间内答复基金管理人并改正。</w:t>
      </w:r>
    </w:p>
    <w:p w:rsidR="004B5F31" w:rsidRPr="001360AA" w:rsidRDefault="004B5F31" w:rsidP="004B5F31">
      <w:pPr>
        <w:spacing w:line="360" w:lineRule="auto"/>
        <w:ind w:firstLineChars="200" w:firstLine="480"/>
        <w:rPr>
          <w:rFonts w:ascii="宋体" w:hAnsi="宋体"/>
          <w:sz w:val="24"/>
          <w:szCs w:val="24"/>
        </w:rPr>
      </w:pPr>
      <w:r w:rsidRPr="001360AA">
        <w:rPr>
          <w:rFonts w:ascii="宋体" w:hAnsi="宋体" w:hint="eastAsia"/>
          <w:sz w:val="24"/>
          <w:szCs w:val="24"/>
        </w:rPr>
        <w:t>（三）基金管理人发现基金托管人有重大违规行为，应及时报告中国证监会，同时通知基金托管人限期纠正，并将纠正结果报告中国证监会。</w:t>
      </w:r>
    </w:p>
    <w:p w:rsidR="00201AB5" w:rsidRPr="00D73D18" w:rsidRDefault="004B5F31" w:rsidP="004B5F31">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（一）基金财产保管的原则</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基金财产应独立于基金管理人、基金托管人的固有财产；</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基金托管人应安全保管基金财产；</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基金托管人按照规定开设基金财产的资金账户</w:t>
      </w:r>
      <w:r>
        <w:rPr>
          <w:rFonts w:ascii="宋体" w:hAnsi="宋体" w:hint="eastAsia"/>
          <w:sz w:val="24"/>
          <w:szCs w:val="24"/>
        </w:rPr>
        <w:t>、</w:t>
      </w:r>
      <w:r w:rsidRPr="001360AA">
        <w:rPr>
          <w:rFonts w:ascii="宋体" w:hAnsi="宋体" w:hint="eastAsia"/>
          <w:sz w:val="24"/>
          <w:szCs w:val="24"/>
        </w:rPr>
        <w:t>证券账户</w:t>
      </w:r>
      <w:r>
        <w:rPr>
          <w:rFonts w:ascii="宋体" w:hAnsi="宋体" w:hint="eastAsia"/>
          <w:sz w:val="24"/>
          <w:szCs w:val="24"/>
        </w:rPr>
        <w:t>和期货账户等投资所需账户</w:t>
      </w:r>
      <w:r w:rsidRPr="001360AA">
        <w:rPr>
          <w:rFonts w:ascii="宋体" w:hAnsi="宋体" w:hint="eastAsia"/>
          <w:sz w:val="24"/>
          <w:szCs w:val="24"/>
        </w:rPr>
        <w:t>；</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 xml:space="preserve">基金托管人对所托管的不同基金财产分别设置账户，确保基金财产的完整与独立； </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5</w:t>
      </w:r>
      <w:r>
        <w:rPr>
          <w:rFonts w:ascii="宋体" w:hAnsi="宋体" w:hint="eastAsia"/>
          <w:sz w:val="24"/>
          <w:szCs w:val="24"/>
        </w:rPr>
        <w:t>．</w:t>
      </w:r>
      <w:r w:rsidRPr="001360AA">
        <w:rPr>
          <w:rFonts w:ascii="宋体" w:hAnsi="宋体" w:hint="eastAsia"/>
          <w:sz w:val="24"/>
          <w:szCs w:val="24"/>
        </w:rPr>
        <w:t>基金托管人根据基金管理人的指令，按照基金合同和本协议的约定保管基金财产，如有特殊情况双方可另行协商解决；</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6</w:t>
      </w:r>
      <w:r>
        <w:rPr>
          <w:rFonts w:ascii="宋体" w:hAnsi="宋体" w:hint="eastAsia"/>
          <w:sz w:val="24"/>
          <w:szCs w:val="24"/>
        </w:rPr>
        <w:t>．</w:t>
      </w:r>
      <w:r w:rsidRPr="001360AA">
        <w:rPr>
          <w:rFonts w:ascii="宋体" w:hAnsi="宋体" w:hint="eastAsia"/>
          <w:sz w:val="24"/>
          <w:szCs w:val="24"/>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7</w:t>
      </w:r>
      <w:r>
        <w:rPr>
          <w:rFonts w:ascii="宋体" w:hAnsi="宋体" w:hint="eastAsia"/>
          <w:sz w:val="24"/>
          <w:szCs w:val="24"/>
        </w:rPr>
        <w:t>．</w:t>
      </w:r>
      <w:r w:rsidRPr="001360AA">
        <w:rPr>
          <w:rFonts w:ascii="宋体" w:hAnsi="宋体" w:hint="eastAsia"/>
          <w:sz w:val="24"/>
          <w:szCs w:val="24"/>
        </w:rPr>
        <w:t>除依据法律法规和基金合同的规定外，基金托管人不得委托第三人托管基金财产。</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（二）基金募集期间及募集资金的验资</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基金募集期间募集的资金应存于</w:t>
      </w:r>
      <w:r>
        <w:rPr>
          <w:rFonts w:ascii="宋体" w:hAnsi="宋体" w:hint="eastAsia"/>
          <w:sz w:val="24"/>
          <w:szCs w:val="24"/>
        </w:rPr>
        <w:t>基金募集</w:t>
      </w:r>
      <w:r w:rsidRPr="001360AA">
        <w:rPr>
          <w:rFonts w:ascii="宋体" w:hAnsi="宋体" w:hint="eastAsia"/>
          <w:sz w:val="24"/>
          <w:szCs w:val="24"/>
        </w:rPr>
        <w:t>专户</w:t>
      </w:r>
      <w:r>
        <w:rPr>
          <w:rFonts w:ascii="宋体" w:hAnsi="宋体" w:hint="eastAsia"/>
          <w:sz w:val="24"/>
        </w:rPr>
        <w:t>，</w:t>
      </w:r>
      <w:r w:rsidRPr="00945AA1">
        <w:rPr>
          <w:rFonts w:ascii="宋体" w:hAnsi="宋体" w:hint="eastAsia"/>
          <w:sz w:val="24"/>
          <w:szCs w:val="24"/>
        </w:rPr>
        <w:t>该账户由基金管理人开立并管理。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lastRenderedPageBreak/>
        <w:t>2</w:t>
      </w:r>
      <w:r>
        <w:rPr>
          <w:rFonts w:ascii="宋体" w:hAnsi="宋体" w:hint="eastAsia"/>
          <w:sz w:val="24"/>
          <w:szCs w:val="24"/>
        </w:rPr>
        <w:t>．</w:t>
      </w:r>
      <w:r w:rsidRPr="001360AA">
        <w:rPr>
          <w:rFonts w:ascii="宋体" w:hAnsi="宋体" w:hint="eastAsia"/>
          <w:sz w:val="24"/>
          <w:szCs w:val="24"/>
        </w:rPr>
        <w:t>基金募集期满或基金停止募集时，募集的基金份额总额、基金募集金额、基金份额持有人人数符合《基金法》、《运作办法》等有关规定后，基金管理人应将属于基金财产的全部资金划入基金托管人开立的</w:t>
      </w:r>
      <w:r>
        <w:rPr>
          <w:rFonts w:ascii="宋体" w:hAnsi="宋体" w:hint="eastAsia"/>
          <w:sz w:val="24"/>
          <w:szCs w:val="24"/>
        </w:rPr>
        <w:t>基金托管专户</w:t>
      </w:r>
      <w:r w:rsidRPr="001360AA">
        <w:rPr>
          <w:rFonts w:ascii="宋体" w:hAnsi="宋体" w:hint="eastAsia"/>
          <w:sz w:val="24"/>
          <w:szCs w:val="24"/>
        </w:rPr>
        <w:t>，同时在规定时间内，聘请具有从事证券相关业务资格的会计师事务所进行验资，出具验资报告。出具的验资报告由参加验资的2名或2名以上中国注册会计师签字方为有效。</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proofErr w:type="gramStart"/>
      <w:r w:rsidRPr="001360AA">
        <w:rPr>
          <w:rFonts w:ascii="宋体" w:hAnsi="宋体" w:hint="eastAsia"/>
          <w:sz w:val="24"/>
          <w:szCs w:val="24"/>
        </w:rPr>
        <w:t>若基金</w:t>
      </w:r>
      <w:proofErr w:type="gramEnd"/>
      <w:r w:rsidRPr="001360AA">
        <w:rPr>
          <w:rFonts w:ascii="宋体" w:hAnsi="宋体" w:hint="eastAsia"/>
          <w:sz w:val="24"/>
          <w:szCs w:val="24"/>
        </w:rPr>
        <w:t>募集期限届满，未能达到基金合同生效的条件，由基金管理人按规定办理退款等事宜。</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（三）</w:t>
      </w:r>
      <w:r>
        <w:rPr>
          <w:rFonts w:ascii="宋体" w:hAnsi="宋体" w:cs="宋体" w:hint="eastAsia"/>
          <w:sz w:val="24"/>
          <w:szCs w:val="24"/>
        </w:rPr>
        <w:t>基金托管专户</w:t>
      </w:r>
      <w:r w:rsidRPr="001360AA">
        <w:rPr>
          <w:rFonts w:ascii="宋体" w:hAnsi="宋体" w:hint="eastAsia"/>
          <w:sz w:val="24"/>
          <w:szCs w:val="24"/>
        </w:rPr>
        <w:t>的开立和管理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基金托管人以</w:t>
      </w:r>
      <w:r>
        <w:rPr>
          <w:rFonts w:ascii="宋体" w:hAnsi="宋体" w:hint="eastAsia"/>
          <w:sz w:val="24"/>
          <w:szCs w:val="24"/>
        </w:rPr>
        <w:t>本</w:t>
      </w:r>
      <w:r w:rsidRPr="001360AA">
        <w:rPr>
          <w:rFonts w:ascii="宋体" w:hAnsi="宋体" w:hint="eastAsia"/>
          <w:sz w:val="24"/>
          <w:szCs w:val="24"/>
        </w:rPr>
        <w:t>基金的名义在其营业机构开设</w:t>
      </w:r>
      <w:r>
        <w:rPr>
          <w:rFonts w:ascii="宋体" w:hAnsi="宋体" w:hint="eastAsia"/>
          <w:sz w:val="24"/>
          <w:szCs w:val="24"/>
        </w:rPr>
        <w:t>基金托管专户</w:t>
      </w:r>
      <w:r w:rsidRPr="001360AA">
        <w:rPr>
          <w:rFonts w:ascii="宋体" w:hAnsi="宋体" w:hint="eastAsia"/>
          <w:sz w:val="24"/>
          <w:szCs w:val="24"/>
        </w:rPr>
        <w:t>，保管基金的银行存款。本基金的一切货币收支活动，包括但不限于投资、支付赎回金额、支付基金收益、收取申购款，均需通过基金托管专户进行。</w:t>
      </w:r>
      <w:r>
        <w:rPr>
          <w:rFonts w:ascii="宋体" w:hAnsi="宋体" w:hint="eastAsia"/>
          <w:sz w:val="24"/>
        </w:rPr>
        <w:t>基金</w:t>
      </w:r>
      <w:r w:rsidRPr="0012580D">
        <w:rPr>
          <w:rFonts w:ascii="宋体" w:hAnsi="宋体" w:hint="eastAsia"/>
          <w:sz w:val="24"/>
        </w:rPr>
        <w:t>管理人授权</w:t>
      </w:r>
      <w:r>
        <w:rPr>
          <w:rFonts w:ascii="宋体" w:hAnsi="宋体" w:hint="eastAsia"/>
          <w:sz w:val="24"/>
        </w:rPr>
        <w:t>基金</w:t>
      </w:r>
      <w:r w:rsidRPr="0012580D">
        <w:rPr>
          <w:rFonts w:ascii="宋体" w:hAnsi="宋体" w:hint="eastAsia"/>
          <w:sz w:val="24"/>
        </w:rPr>
        <w:t>托管人办理</w:t>
      </w:r>
      <w:r>
        <w:rPr>
          <w:rFonts w:ascii="宋体" w:hAnsi="宋体" w:hint="eastAsia"/>
          <w:sz w:val="24"/>
        </w:rPr>
        <w:t>托管专户</w:t>
      </w:r>
      <w:r w:rsidRPr="0012580D">
        <w:rPr>
          <w:rFonts w:ascii="宋体" w:hAnsi="宋体" w:hint="eastAsia"/>
          <w:sz w:val="24"/>
        </w:rPr>
        <w:t>的开立、销户、变更工作，本</w:t>
      </w:r>
      <w:r>
        <w:rPr>
          <w:rFonts w:ascii="宋体" w:hAnsi="宋体" w:hint="eastAsia"/>
          <w:sz w:val="24"/>
        </w:rPr>
        <w:t>基金托管</w:t>
      </w:r>
      <w:r w:rsidRPr="0012580D">
        <w:rPr>
          <w:rFonts w:ascii="宋体" w:hAnsi="宋体" w:hint="eastAsia"/>
          <w:sz w:val="24"/>
        </w:rPr>
        <w:t>账户无需预留印鉴，具体按</w:t>
      </w:r>
      <w:r>
        <w:rPr>
          <w:rFonts w:ascii="宋体" w:hAnsi="宋体" w:hint="eastAsia"/>
          <w:sz w:val="24"/>
        </w:rPr>
        <w:t>基金</w:t>
      </w:r>
      <w:r w:rsidRPr="0012580D">
        <w:rPr>
          <w:rFonts w:ascii="宋体" w:hAnsi="宋体" w:hint="eastAsia"/>
          <w:sz w:val="24"/>
        </w:rPr>
        <w:t>托管人要求办理。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．基金托管专户</w:t>
      </w:r>
      <w:r w:rsidRPr="001360AA">
        <w:rPr>
          <w:rFonts w:ascii="宋体" w:hAnsi="宋体" w:hint="eastAsia"/>
          <w:sz w:val="24"/>
          <w:szCs w:val="24"/>
        </w:rPr>
        <w:t>的开立和使用，限于满足开展本基金业务的需要。基金托管人和基金管理人不得假借本基金的名义开立任何其他银行账户；亦不得使用基金的任何账户进行本基金业务以外的活动。</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．基金托管专户</w:t>
      </w:r>
      <w:r w:rsidRPr="001360AA">
        <w:rPr>
          <w:rFonts w:ascii="宋体" w:hAnsi="宋体" w:hint="eastAsia"/>
          <w:sz w:val="24"/>
          <w:szCs w:val="24"/>
        </w:rPr>
        <w:t>的开立和管理应符合</w:t>
      </w:r>
      <w:r>
        <w:rPr>
          <w:rFonts w:ascii="宋体" w:hAnsi="宋体" w:hint="eastAsia"/>
          <w:sz w:val="24"/>
          <w:szCs w:val="24"/>
        </w:rPr>
        <w:t>有关法律法规</w:t>
      </w:r>
      <w:r w:rsidRPr="001360AA">
        <w:rPr>
          <w:rFonts w:ascii="宋体" w:hAnsi="宋体" w:hint="eastAsia"/>
          <w:sz w:val="24"/>
          <w:szCs w:val="24"/>
        </w:rPr>
        <w:t>以及银行业监督管理机构的其他有关规定。</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（四）基金证券账户和结算备付金账户的开立和管理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基金托管人在中国证券登记结算有限责任公司上海分公司、深圳分公司为基金开立基金托管人与</w:t>
      </w:r>
      <w:r>
        <w:rPr>
          <w:rFonts w:ascii="宋体" w:hAnsi="宋体" w:hint="eastAsia"/>
          <w:sz w:val="24"/>
          <w:szCs w:val="24"/>
        </w:rPr>
        <w:t>本</w:t>
      </w:r>
      <w:r w:rsidRPr="001360AA">
        <w:rPr>
          <w:rFonts w:ascii="宋体" w:hAnsi="宋体" w:hint="eastAsia"/>
          <w:sz w:val="24"/>
          <w:szCs w:val="24"/>
        </w:rPr>
        <w:t>基金联名的证券账户。</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基金证券账户的开立和使用，仅限于满足开展本基金业务的需要。基金托管人和基金管理人不得出借或转让基金的任何证券账户，亦不得使用基金的任何账户进行本基金业务以外的活动。</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3</w:t>
      </w:r>
      <w:r>
        <w:rPr>
          <w:rFonts w:ascii="宋体" w:hAnsi="宋体" w:hint="eastAsia"/>
          <w:sz w:val="24"/>
          <w:szCs w:val="24"/>
        </w:rPr>
        <w:t>．</w:t>
      </w:r>
      <w:r w:rsidRPr="001360AA">
        <w:rPr>
          <w:rFonts w:ascii="宋体" w:hAnsi="宋体" w:hint="eastAsia"/>
          <w:sz w:val="24"/>
          <w:szCs w:val="24"/>
        </w:rPr>
        <w:t>基金证券账户的开立和证券账户卡的保管由基金托管人负责，账户资产的管理和运用由基金管理人负责。</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4</w:t>
      </w:r>
      <w:r>
        <w:rPr>
          <w:rFonts w:ascii="宋体" w:hAnsi="宋体" w:hint="eastAsia"/>
          <w:sz w:val="24"/>
          <w:szCs w:val="24"/>
        </w:rPr>
        <w:t>．</w:t>
      </w:r>
      <w:r w:rsidRPr="001360AA">
        <w:rPr>
          <w:rFonts w:ascii="宋体" w:hAnsi="宋体" w:hint="eastAsia"/>
          <w:sz w:val="24"/>
          <w:szCs w:val="24"/>
        </w:rPr>
        <w:t>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w:t>
      </w:r>
      <w:r w:rsidRPr="001360AA">
        <w:rPr>
          <w:rFonts w:ascii="宋体" w:hAnsi="宋体" w:hint="eastAsia"/>
          <w:sz w:val="24"/>
          <w:szCs w:val="24"/>
        </w:rPr>
        <w:lastRenderedPageBreak/>
        <w:t>备付金、交收价差资金等的收取按照中国证券登记结算有限责任公司的规定执行。</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5</w:t>
      </w:r>
      <w:r>
        <w:rPr>
          <w:rFonts w:ascii="宋体" w:hAnsi="宋体" w:hint="eastAsia"/>
          <w:sz w:val="24"/>
          <w:szCs w:val="24"/>
        </w:rPr>
        <w:t>．</w:t>
      </w:r>
      <w:r w:rsidRPr="001360AA">
        <w:rPr>
          <w:rFonts w:ascii="宋体" w:hAnsi="宋体" w:hint="eastAsia"/>
          <w:sz w:val="24"/>
          <w:szCs w:val="24"/>
        </w:rPr>
        <w:t>若中国证监会或其他监管机构在本托管协议订立日之后允许基金从事其他投资品种的投资业务，涉及相关账户的开立、使用的，若无相关规定，</w:t>
      </w:r>
      <w:proofErr w:type="gramStart"/>
      <w:r w:rsidRPr="001360AA">
        <w:rPr>
          <w:rFonts w:ascii="宋体" w:hAnsi="宋体" w:hint="eastAsia"/>
          <w:sz w:val="24"/>
          <w:szCs w:val="24"/>
        </w:rPr>
        <w:t>则基金</w:t>
      </w:r>
      <w:proofErr w:type="gramEnd"/>
      <w:r w:rsidRPr="001360AA">
        <w:rPr>
          <w:rFonts w:ascii="宋体" w:hAnsi="宋体" w:hint="eastAsia"/>
          <w:sz w:val="24"/>
          <w:szCs w:val="24"/>
        </w:rPr>
        <w:t>托管人比照上述关于账户开立、使用的规定执行。</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（五）</w:t>
      </w:r>
      <w:r>
        <w:rPr>
          <w:rFonts w:ascii="宋体" w:hAnsi="宋体" w:hint="eastAsia"/>
          <w:sz w:val="24"/>
          <w:szCs w:val="24"/>
        </w:rPr>
        <w:t>银行间</w:t>
      </w:r>
      <w:r w:rsidRPr="001360AA">
        <w:rPr>
          <w:rFonts w:ascii="宋体" w:hAnsi="宋体" w:hint="eastAsia"/>
          <w:sz w:val="24"/>
          <w:szCs w:val="24"/>
        </w:rPr>
        <w:t>债券托管专户的开设和管理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基金合同生效后，基金管理人负责以</w:t>
      </w:r>
      <w:r>
        <w:rPr>
          <w:rFonts w:ascii="宋体" w:hAnsi="宋体" w:hint="eastAsia"/>
          <w:sz w:val="24"/>
          <w:szCs w:val="24"/>
        </w:rPr>
        <w:t>本</w:t>
      </w:r>
      <w:r w:rsidRPr="001360AA">
        <w:rPr>
          <w:rFonts w:ascii="宋体" w:hAnsi="宋体" w:hint="eastAsia"/>
          <w:sz w:val="24"/>
          <w:szCs w:val="24"/>
        </w:rPr>
        <w:t>基金的名义申请并取得进入全国银行间同业拆借市场的交易资格，并代表基金进行交易；基金托管人负责以本基金的名义在中央国债登记结算有限责任公司</w:t>
      </w:r>
      <w:r>
        <w:rPr>
          <w:rFonts w:ascii="宋体" w:hAnsi="宋体" w:hint="eastAsia"/>
          <w:sz w:val="24"/>
          <w:szCs w:val="24"/>
        </w:rPr>
        <w:t>和</w:t>
      </w:r>
      <w:r w:rsidRPr="00B47EC0">
        <w:rPr>
          <w:rFonts w:ascii="宋体" w:hAnsi="宋体" w:hint="eastAsia"/>
          <w:sz w:val="24"/>
          <w:szCs w:val="24"/>
        </w:rPr>
        <w:t>银行间市场清算所股份有限公司</w:t>
      </w:r>
      <w:r w:rsidRPr="001360AA">
        <w:rPr>
          <w:rFonts w:ascii="宋体" w:hAnsi="宋体" w:hint="eastAsia"/>
          <w:sz w:val="24"/>
          <w:szCs w:val="24"/>
        </w:rPr>
        <w:t>开设银行间债券市场债券托管账户，并代表基金进行银行间市场债券的结算。基金管理人和基金托管人共同代表基金签订全国银行间债券市场债券回购主协议，基金</w:t>
      </w:r>
      <w:r>
        <w:rPr>
          <w:rFonts w:ascii="宋体" w:hAnsi="宋体" w:hint="eastAsia"/>
          <w:sz w:val="24"/>
          <w:szCs w:val="24"/>
        </w:rPr>
        <w:t>管理</w:t>
      </w:r>
      <w:r w:rsidRPr="001360AA">
        <w:rPr>
          <w:rFonts w:ascii="宋体" w:hAnsi="宋体" w:hint="eastAsia"/>
          <w:sz w:val="24"/>
          <w:szCs w:val="24"/>
        </w:rPr>
        <w:t>人保管</w:t>
      </w:r>
      <w:r w:rsidRPr="004F4803">
        <w:rPr>
          <w:rFonts w:ascii="宋体" w:hAnsi="宋体" w:hint="eastAsia"/>
          <w:sz w:val="24"/>
          <w:szCs w:val="24"/>
        </w:rPr>
        <w:t>协议正本，基金托管人保存协议副本</w:t>
      </w:r>
      <w:r w:rsidRPr="001360AA">
        <w:rPr>
          <w:rFonts w:ascii="宋体" w:hAnsi="宋体" w:hint="eastAsia"/>
          <w:sz w:val="24"/>
          <w:szCs w:val="24"/>
        </w:rPr>
        <w:t>。</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（六）其他账户的开立和管理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（七）基金财产投资的有关有价凭证等的保管</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007E80" w:rsidRPr="001360AA" w:rsidRDefault="00007E80" w:rsidP="00007E80">
      <w:pPr>
        <w:spacing w:line="360" w:lineRule="auto"/>
        <w:ind w:firstLineChars="200" w:firstLine="480"/>
        <w:rPr>
          <w:rFonts w:ascii="宋体" w:hAnsi="宋体"/>
          <w:sz w:val="24"/>
          <w:szCs w:val="24"/>
        </w:rPr>
      </w:pPr>
      <w:r w:rsidRPr="001360AA">
        <w:rPr>
          <w:rFonts w:ascii="宋体" w:hAnsi="宋体" w:hint="eastAsia"/>
          <w:sz w:val="24"/>
          <w:szCs w:val="24"/>
        </w:rPr>
        <w:t>（八）与基金财产有关的重大合同的保管</w:t>
      </w:r>
    </w:p>
    <w:p w:rsidR="00597B85" w:rsidRPr="00D73D18" w:rsidRDefault="00007E80" w:rsidP="00007E80">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sidR="002775A2" w:rsidRPr="002775A2">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lastRenderedPageBreak/>
        <w:t>五、基金资产净值计算、估值和会计核算</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1</w:t>
      </w:r>
      <w:r>
        <w:rPr>
          <w:rFonts w:ascii="宋体" w:hAnsi="宋体" w:hint="eastAsia"/>
          <w:sz w:val="24"/>
          <w:szCs w:val="24"/>
        </w:rPr>
        <w:t>．</w:t>
      </w:r>
      <w:r w:rsidRPr="001360AA">
        <w:rPr>
          <w:rFonts w:ascii="宋体" w:hAnsi="宋体" w:hint="eastAsia"/>
          <w:sz w:val="24"/>
          <w:szCs w:val="24"/>
        </w:rPr>
        <w:t>基金资产净值</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基金资产净值是指基金资产总值减去负债后的金额。</w:t>
      </w:r>
    </w:p>
    <w:p w:rsidR="00760DC1" w:rsidRPr="001360AA" w:rsidRDefault="00760DC1" w:rsidP="00760DC1">
      <w:pPr>
        <w:spacing w:line="360" w:lineRule="auto"/>
        <w:ind w:firstLineChars="200" w:firstLine="480"/>
        <w:rPr>
          <w:rFonts w:ascii="宋体" w:hAnsi="宋体"/>
          <w:sz w:val="24"/>
          <w:szCs w:val="24"/>
        </w:rPr>
      </w:pPr>
      <w:r>
        <w:rPr>
          <w:rFonts w:ascii="宋体" w:hAnsi="宋体" w:hint="eastAsia"/>
          <w:sz w:val="24"/>
          <w:szCs w:val="24"/>
        </w:rPr>
        <w:t>该类</w:t>
      </w:r>
      <w:r w:rsidRPr="001360AA">
        <w:rPr>
          <w:rFonts w:ascii="宋体" w:hAnsi="宋体" w:hint="eastAsia"/>
          <w:sz w:val="24"/>
          <w:szCs w:val="24"/>
        </w:rPr>
        <w:t>基金份额净值是指</w:t>
      </w:r>
      <w:r>
        <w:rPr>
          <w:rFonts w:ascii="宋体" w:hAnsi="宋体" w:hint="eastAsia"/>
          <w:sz w:val="24"/>
          <w:szCs w:val="24"/>
        </w:rPr>
        <w:t>该类</w:t>
      </w:r>
      <w:r w:rsidRPr="001360AA">
        <w:rPr>
          <w:rFonts w:ascii="宋体" w:hAnsi="宋体" w:hint="eastAsia"/>
          <w:sz w:val="24"/>
          <w:szCs w:val="24"/>
        </w:rPr>
        <w:t>基金资产净值除以</w:t>
      </w:r>
      <w:r>
        <w:rPr>
          <w:rFonts w:ascii="宋体" w:hAnsi="宋体" w:hint="eastAsia"/>
          <w:sz w:val="24"/>
          <w:szCs w:val="24"/>
        </w:rPr>
        <w:t>当日该类</w:t>
      </w:r>
      <w:r w:rsidRPr="001360AA">
        <w:rPr>
          <w:rFonts w:ascii="宋体" w:hAnsi="宋体" w:hint="eastAsia"/>
          <w:sz w:val="24"/>
          <w:szCs w:val="24"/>
        </w:rPr>
        <w:t>基金份额总数，</w:t>
      </w:r>
      <w:r>
        <w:rPr>
          <w:rFonts w:ascii="宋体" w:hAnsi="宋体" w:hint="eastAsia"/>
          <w:sz w:val="24"/>
          <w:szCs w:val="24"/>
        </w:rPr>
        <w:t>各类</w:t>
      </w:r>
      <w:r w:rsidRPr="001360AA">
        <w:rPr>
          <w:rFonts w:ascii="宋体" w:hAnsi="宋体" w:hint="eastAsia"/>
          <w:sz w:val="24"/>
          <w:szCs w:val="24"/>
        </w:rPr>
        <w:t>基金份额净值的计算，精确到0.00</w:t>
      </w:r>
      <w:r>
        <w:rPr>
          <w:rFonts w:ascii="宋体" w:hAnsi="宋体" w:hint="eastAsia"/>
          <w:sz w:val="24"/>
          <w:szCs w:val="24"/>
        </w:rPr>
        <w:t>0</w:t>
      </w:r>
      <w:r w:rsidRPr="001360AA">
        <w:rPr>
          <w:rFonts w:ascii="宋体" w:hAnsi="宋体" w:hint="eastAsia"/>
          <w:sz w:val="24"/>
          <w:szCs w:val="24"/>
        </w:rPr>
        <w:t>1元，小数点后第</w:t>
      </w:r>
      <w:r>
        <w:rPr>
          <w:rFonts w:ascii="宋体" w:hAnsi="宋体" w:hint="eastAsia"/>
          <w:sz w:val="24"/>
          <w:szCs w:val="24"/>
        </w:rPr>
        <w:t>5</w:t>
      </w:r>
      <w:r w:rsidRPr="001360AA">
        <w:rPr>
          <w:rFonts w:ascii="宋体" w:hAnsi="宋体" w:hint="eastAsia"/>
          <w:sz w:val="24"/>
          <w:szCs w:val="24"/>
        </w:rPr>
        <w:t>位四舍五入，国家另有规定的，从其规定。</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基金管理人每个工作日计算基金资产净值及</w:t>
      </w:r>
      <w:r>
        <w:rPr>
          <w:rFonts w:ascii="宋体" w:hAnsi="宋体" w:hint="eastAsia"/>
          <w:sz w:val="24"/>
          <w:szCs w:val="24"/>
        </w:rPr>
        <w:t>两类</w:t>
      </w:r>
      <w:r w:rsidRPr="001360AA">
        <w:rPr>
          <w:rFonts w:ascii="宋体" w:hAnsi="宋体" w:hint="eastAsia"/>
          <w:sz w:val="24"/>
          <w:szCs w:val="24"/>
        </w:rPr>
        <w:t>基金份额净值，经基金托管人复核，按规定公告。</w:t>
      </w:r>
    </w:p>
    <w:p w:rsidR="00760DC1" w:rsidRPr="001360AA" w:rsidRDefault="00760DC1" w:rsidP="00760DC1">
      <w:pPr>
        <w:spacing w:line="360" w:lineRule="auto"/>
        <w:ind w:firstLineChars="200" w:firstLine="480"/>
        <w:rPr>
          <w:rFonts w:ascii="宋体" w:hAnsi="宋体"/>
          <w:sz w:val="24"/>
          <w:szCs w:val="24"/>
        </w:rPr>
      </w:pPr>
      <w:r w:rsidRPr="001360AA">
        <w:rPr>
          <w:rFonts w:ascii="宋体" w:hAnsi="宋体" w:hint="eastAsia"/>
          <w:sz w:val="24"/>
          <w:szCs w:val="24"/>
        </w:rPr>
        <w:t>2</w:t>
      </w:r>
      <w:r>
        <w:rPr>
          <w:rFonts w:ascii="宋体" w:hAnsi="宋体" w:hint="eastAsia"/>
          <w:sz w:val="24"/>
          <w:szCs w:val="24"/>
        </w:rPr>
        <w:t>．</w:t>
      </w:r>
      <w:r w:rsidRPr="001360AA">
        <w:rPr>
          <w:rFonts w:ascii="宋体" w:hAnsi="宋体" w:hint="eastAsia"/>
          <w:sz w:val="24"/>
          <w:szCs w:val="24"/>
        </w:rPr>
        <w:t>复核程序</w:t>
      </w:r>
    </w:p>
    <w:p w:rsidR="00990719" w:rsidRPr="00D73D18" w:rsidRDefault="00760DC1" w:rsidP="00760DC1">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基金管理人每工作日对基金资产进行估值后，将</w:t>
      </w:r>
      <w:r>
        <w:rPr>
          <w:rFonts w:ascii="宋体" w:hAnsi="宋体" w:hint="eastAsia"/>
          <w:sz w:val="24"/>
          <w:szCs w:val="24"/>
        </w:rPr>
        <w:t>两类</w:t>
      </w:r>
      <w:r w:rsidRPr="001360AA">
        <w:rPr>
          <w:rFonts w:ascii="宋体" w:hAnsi="宋体" w:hint="eastAsia"/>
          <w:sz w:val="24"/>
          <w:szCs w:val="24"/>
        </w:rPr>
        <w:t>基金份额净值结果发送基金托管人，经基金托管人复核无误后，由基金管理人对外公布</w:t>
      </w:r>
      <w:r w:rsidR="00990719"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（二）基金会计核算</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rsidR="000A1798" w:rsidRPr="00D73D18" w:rsidRDefault="006F0F3C" w:rsidP="003F2F14">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基金管理人进行基金会计核算并编制基金财务会计报告。基金管理人</w:t>
      </w:r>
      <w:r>
        <w:rPr>
          <w:rFonts w:ascii="宋体" w:hAnsi="宋体" w:hint="eastAsia"/>
          <w:sz w:val="24"/>
          <w:szCs w:val="24"/>
        </w:rPr>
        <w:t>、基金托管人</w:t>
      </w:r>
      <w:r w:rsidRPr="001360AA">
        <w:rPr>
          <w:rFonts w:ascii="宋体" w:hAnsi="宋体" w:hint="eastAsia"/>
          <w:sz w:val="24"/>
          <w:szCs w:val="24"/>
        </w:rPr>
        <w:t>独立地设置、记录和保管本基金的全套账册。</w:t>
      </w:r>
      <w:proofErr w:type="gramStart"/>
      <w:r w:rsidRPr="001360AA">
        <w:rPr>
          <w:rFonts w:ascii="宋体" w:hAnsi="宋体" w:hint="eastAsia"/>
          <w:sz w:val="24"/>
          <w:szCs w:val="24"/>
        </w:rPr>
        <w:t>若基金</w:t>
      </w:r>
      <w:proofErr w:type="gramEnd"/>
      <w:r w:rsidRPr="001360AA">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、基金财务报表和定期报告的编制和复核</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（1）</w:t>
      </w:r>
      <w:r w:rsidRPr="001360AA">
        <w:rPr>
          <w:rFonts w:ascii="宋体" w:hAnsi="宋体" w:hint="eastAsia"/>
          <w:sz w:val="24"/>
          <w:szCs w:val="24"/>
        </w:rPr>
        <w:t>财务报表的编制</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基金财务报表由基金管理人编制，基金托管人复核。</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（2）</w:t>
      </w:r>
      <w:r w:rsidRPr="001360AA">
        <w:rPr>
          <w:rFonts w:ascii="宋体" w:hAnsi="宋体" w:hint="eastAsia"/>
          <w:sz w:val="24"/>
          <w:szCs w:val="24"/>
        </w:rPr>
        <w:t>报表复核</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（3）</w:t>
      </w:r>
      <w:r w:rsidRPr="001360AA">
        <w:rPr>
          <w:rFonts w:ascii="宋体" w:hAnsi="宋体" w:hint="eastAsia"/>
          <w:sz w:val="24"/>
          <w:szCs w:val="24"/>
        </w:rPr>
        <w:t>财务报表的编制与复核时间安排</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1）</w:t>
      </w:r>
      <w:r w:rsidRPr="001360AA">
        <w:rPr>
          <w:rFonts w:ascii="宋体" w:hAnsi="宋体" w:hint="eastAsia"/>
          <w:sz w:val="24"/>
          <w:szCs w:val="24"/>
        </w:rPr>
        <w:t>报表的编制</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基金管理人应当在每月结束后5个工作日内完成月度报表的编制；在每个季度结束之日起15个工作日内完成基金季度报告的编制；在上半年结束之日起60</w:t>
      </w:r>
      <w:r w:rsidRPr="001360AA">
        <w:rPr>
          <w:rFonts w:ascii="宋体" w:hAnsi="宋体" w:hint="eastAsia"/>
          <w:sz w:val="24"/>
          <w:szCs w:val="24"/>
        </w:rPr>
        <w:lastRenderedPageBreak/>
        <w:t>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rsidR="000C00C5" w:rsidRPr="001360AA" w:rsidRDefault="000C00C5" w:rsidP="000C00C5">
      <w:pPr>
        <w:spacing w:line="360" w:lineRule="auto"/>
        <w:ind w:firstLineChars="200" w:firstLine="480"/>
        <w:rPr>
          <w:rFonts w:ascii="宋体" w:hAnsi="宋体"/>
          <w:sz w:val="24"/>
          <w:szCs w:val="24"/>
        </w:rPr>
      </w:pPr>
      <w:r>
        <w:rPr>
          <w:rFonts w:ascii="宋体" w:hAnsi="宋体" w:hint="eastAsia"/>
          <w:sz w:val="24"/>
          <w:szCs w:val="24"/>
        </w:rPr>
        <w:t>2）</w:t>
      </w:r>
      <w:r w:rsidRPr="001360AA">
        <w:rPr>
          <w:rFonts w:ascii="宋体" w:hAnsi="宋体" w:hint="eastAsia"/>
          <w:sz w:val="24"/>
          <w:szCs w:val="24"/>
        </w:rPr>
        <w:t>报表的复核</w:t>
      </w:r>
    </w:p>
    <w:p w:rsidR="000C00C5" w:rsidRPr="001360AA" w:rsidRDefault="000C00C5" w:rsidP="000C00C5">
      <w:pPr>
        <w:spacing w:line="360" w:lineRule="auto"/>
        <w:ind w:firstLineChars="200" w:firstLine="480"/>
        <w:rPr>
          <w:rFonts w:ascii="宋体" w:hAnsi="宋体"/>
          <w:sz w:val="24"/>
          <w:szCs w:val="24"/>
        </w:rPr>
      </w:pPr>
      <w:r w:rsidRPr="001360AA">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3C4E68" w:rsidRPr="00D73D18" w:rsidRDefault="000C00C5" w:rsidP="000C00C5">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基金管理人应留足充分的时间，便于基金托管人复核相关报表及报告</w:t>
      </w:r>
      <w:r w:rsidR="003C4E6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rsidR="00FC0FC7" w:rsidRPr="001360AA" w:rsidRDefault="00FC0FC7" w:rsidP="00FC0FC7">
      <w:pPr>
        <w:spacing w:line="360" w:lineRule="auto"/>
        <w:ind w:firstLineChars="200" w:firstLine="480"/>
        <w:rPr>
          <w:rFonts w:ascii="宋体" w:hAnsi="宋体"/>
          <w:sz w:val="24"/>
          <w:szCs w:val="24"/>
        </w:rPr>
      </w:pPr>
      <w:r w:rsidRPr="001360AA">
        <w:rPr>
          <w:rFonts w:ascii="宋体" w:hAnsi="宋体" w:hint="eastAsia"/>
          <w:sz w:val="24"/>
          <w:szCs w:val="24"/>
        </w:rPr>
        <w:t>基金份额持有人名册至少应包括基金份额持有人的名称和持有的基金份额。基金份额持有人名册由基金登记机构根据基金管理人的指令</w:t>
      </w:r>
      <w:r>
        <w:rPr>
          <w:rFonts w:ascii="宋体" w:hAnsi="宋体" w:hint="eastAsia"/>
          <w:sz w:val="24"/>
          <w:szCs w:val="24"/>
        </w:rPr>
        <w:t>编制和保管，基金管理人和基金托管人应分别保管基金份额持有人名册。保管方式可以采用电子或文档的形式，</w:t>
      </w:r>
      <w:r w:rsidRPr="001360AA">
        <w:rPr>
          <w:rFonts w:ascii="宋体" w:hAnsi="宋体" w:hint="eastAsia"/>
          <w:sz w:val="24"/>
          <w:szCs w:val="24"/>
        </w:rPr>
        <w:t>保存期不少于15年。如不能妥善保管，则按相关法规承担责任。</w:t>
      </w:r>
    </w:p>
    <w:p w:rsidR="000A1798" w:rsidRPr="00D73D18" w:rsidRDefault="00FC0FC7" w:rsidP="00FC0FC7">
      <w:pPr>
        <w:adjustRightInd w:val="0"/>
        <w:snapToGrid w:val="0"/>
        <w:spacing w:line="360" w:lineRule="auto"/>
        <w:ind w:firstLineChars="200" w:firstLine="480"/>
        <w:rPr>
          <w:rFonts w:asciiTheme="minorEastAsia" w:hAnsiTheme="minorEastAsia" w:cs="Arial"/>
          <w:sz w:val="24"/>
          <w:szCs w:val="24"/>
        </w:rPr>
      </w:pPr>
      <w:r w:rsidRPr="001360AA">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rsidR="00785A76" w:rsidRPr="00785A76" w:rsidRDefault="00613D11" w:rsidP="00785A76">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w:t>
      </w:r>
      <w:r w:rsidR="00211085">
        <w:rPr>
          <w:rFonts w:ascii="宋体" w:hAnsi="宋体" w:hint="eastAsia"/>
          <w:sz w:val="24"/>
          <w:szCs w:val="24"/>
        </w:rPr>
        <w:t>本</w:t>
      </w:r>
      <w:r w:rsidR="000579D5" w:rsidRPr="001360AA">
        <w:rPr>
          <w:rFonts w:ascii="宋体" w:hAnsi="宋体" w:hint="eastAsia"/>
          <w:sz w:val="24"/>
          <w:szCs w:val="24"/>
        </w:rPr>
        <w:t>协议产生或与之相关的争议，双方当事人应通过协商、调解解决，协商、调解不能解决的，任何一方均有权将争议提交</w:t>
      </w:r>
      <w:r w:rsidR="000579D5" w:rsidRPr="006F083C">
        <w:rPr>
          <w:rFonts w:ascii="宋体" w:hAnsi="宋体" w:hint="eastAsia"/>
          <w:sz w:val="24"/>
          <w:szCs w:val="24"/>
        </w:rPr>
        <w:t>华南国际经济贸易仲裁委员会</w:t>
      </w:r>
      <w:r w:rsidR="000579D5" w:rsidRPr="001360AA">
        <w:rPr>
          <w:rFonts w:ascii="宋体" w:hAnsi="宋体" w:hint="eastAsia"/>
          <w:sz w:val="24"/>
          <w:szCs w:val="24"/>
        </w:rPr>
        <w:t>，仲裁地点为</w:t>
      </w:r>
      <w:r w:rsidR="000579D5">
        <w:rPr>
          <w:rFonts w:ascii="宋体" w:hAnsi="宋体" w:hint="eastAsia"/>
          <w:sz w:val="24"/>
          <w:szCs w:val="24"/>
        </w:rPr>
        <w:t>深圳市</w:t>
      </w:r>
      <w:r w:rsidR="000579D5" w:rsidRPr="001360AA">
        <w:rPr>
          <w:rFonts w:ascii="宋体" w:hAnsi="宋体" w:hint="eastAsia"/>
          <w:sz w:val="24"/>
          <w:szCs w:val="24"/>
        </w:rPr>
        <w:t>，按照</w:t>
      </w:r>
      <w:r w:rsidR="000579D5" w:rsidRPr="00E923B0">
        <w:rPr>
          <w:rFonts w:ascii="宋体" w:hAnsi="宋体" w:hint="eastAsia"/>
          <w:sz w:val="24"/>
          <w:szCs w:val="24"/>
        </w:rPr>
        <w:t>华南国际经济贸易仲裁委员会</w:t>
      </w:r>
      <w:r w:rsidR="000579D5" w:rsidRPr="001360AA">
        <w:rPr>
          <w:rFonts w:ascii="宋体" w:hAnsi="宋体" w:hint="eastAsia"/>
          <w:sz w:val="24"/>
          <w:szCs w:val="24"/>
        </w:rPr>
        <w:t>届时有效的仲裁规则进行仲裁。仲裁裁决是终局的，对当事人均有约束力，仲裁费用由败诉方承担</w:t>
      </w:r>
      <w:r w:rsidR="00785A76" w:rsidRPr="00785A76">
        <w:rPr>
          <w:rFonts w:asciiTheme="minorEastAsia" w:hAnsiTheme="minorEastAsia" w:cs="Times New Roman" w:hint="eastAsia"/>
          <w:sz w:val="24"/>
          <w:szCs w:val="24"/>
        </w:rPr>
        <w:t>。</w:t>
      </w:r>
    </w:p>
    <w:p w:rsidR="00785A76" w:rsidRPr="00785A76" w:rsidRDefault="00203D74" w:rsidP="00785A76">
      <w:pPr>
        <w:adjustRightInd w:val="0"/>
        <w:snapToGrid w:val="0"/>
        <w:spacing w:line="360" w:lineRule="auto"/>
        <w:ind w:firstLineChars="200" w:firstLine="480"/>
        <w:rPr>
          <w:rFonts w:asciiTheme="minorEastAsia" w:hAnsiTheme="minorEastAsia" w:cs="Times New Roman"/>
          <w:sz w:val="24"/>
          <w:szCs w:val="24"/>
        </w:rPr>
      </w:pPr>
      <w:r w:rsidRPr="001360AA">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sidR="00785A76" w:rsidRPr="00785A76">
        <w:rPr>
          <w:rFonts w:asciiTheme="minorEastAsia" w:hAnsiTheme="minorEastAsia" w:cs="Times New Roman" w:hint="eastAsia"/>
          <w:sz w:val="24"/>
          <w:szCs w:val="24"/>
        </w:rPr>
        <w:t>。</w:t>
      </w:r>
    </w:p>
    <w:p w:rsidR="000B0075" w:rsidRPr="00D73D18" w:rsidRDefault="0033564F" w:rsidP="00785A76">
      <w:pPr>
        <w:adjustRightInd w:val="0"/>
        <w:snapToGrid w:val="0"/>
        <w:spacing w:line="360" w:lineRule="auto"/>
        <w:ind w:firstLineChars="200" w:firstLine="480"/>
        <w:rPr>
          <w:rFonts w:asciiTheme="minorEastAsia" w:hAnsiTheme="minorEastAsia" w:cs="Times New Roman"/>
          <w:sz w:val="24"/>
          <w:szCs w:val="24"/>
        </w:rPr>
      </w:pPr>
      <w:r w:rsidRPr="001360AA">
        <w:rPr>
          <w:rFonts w:ascii="宋体" w:hAnsi="宋体" w:hint="eastAsia"/>
          <w:sz w:val="24"/>
          <w:szCs w:val="24"/>
        </w:rPr>
        <w:t>本协议受中国法律</w:t>
      </w:r>
      <w:r w:rsidRPr="00E06C5B">
        <w:rPr>
          <w:rFonts w:ascii="宋体" w:hAnsi="宋体" w:hint="eastAsia"/>
          <w:sz w:val="24"/>
          <w:szCs w:val="24"/>
        </w:rPr>
        <w:t>（不含港澳台立法）</w:t>
      </w:r>
      <w:r w:rsidRPr="001360AA">
        <w:rPr>
          <w:rFonts w:ascii="宋体" w:hAnsi="宋体" w:hint="eastAsia"/>
          <w:sz w:val="24"/>
          <w:szCs w:val="24"/>
        </w:rPr>
        <w:t>管辖</w:t>
      </w:r>
      <w:r w:rsidR="000B0075" w:rsidRPr="000B0075">
        <w:rPr>
          <w:rFonts w:asciiTheme="minorEastAsia" w:hAnsiTheme="minorEastAsia" w:cs="Times New Roman"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rsidR="00DD6105" w:rsidRPr="00BD2F48" w:rsidRDefault="00A76477" w:rsidP="00F87422">
      <w:pPr>
        <w:spacing w:line="360" w:lineRule="auto"/>
        <w:ind w:firstLineChars="200" w:firstLine="480"/>
        <w:rPr>
          <w:rFonts w:ascii="宋体" w:hAnsi="宋体"/>
          <w:sz w:val="24"/>
          <w:szCs w:val="24"/>
        </w:rPr>
      </w:pPr>
      <w:r w:rsidRPr="001360AA">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r w:rsidR="00DD6105" w:rsidRPr="00BD2F48">
        <w:rPr>
          <w:rFonts w:ascii="宋体" w:hAnsi="宋体" w:hint="eastAsia"/>
          <w:sz w:val="24"/>
          <w:szCs w:val="24"/>
        </w:rPr>
        <w:t>。</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lastRenderedPageBreak/>
        <w:t>（二）基金托管协议终止</w:t>
      </w:r>
      <w:r w:rsidR="00613D11">
        <w:rPr>
          <w:rFonts w:ascii="宋体" w:hAnsi="宋体" w:hint="eastAsia"/>
          <w:sz w:val="24"/>
          <w:szCs w:val="24"/>
        </w:rPr>
        <w:t>出现</w:t>
      </w:r>
      <w:r w:rsidRPr="00BD2F48">
        <w:rPr>
          <w:rFonts w:ascii="宋体" w:hAnsi="宋体" w:hint="eastAsia"/>
          <w:sz w:val="24"/>
          <w:szCs w:val="24"/>
        </w:rPr>
        <w:t>的情形</w:t>
      </w:r>
    </w:p>
    <w:p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1．基金合同终止；</w:t>
      </w:r>
    </w:p>
    <w:p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2．基金托管人解散、依法被撤销、破产或由其他基金托管人接管基金资产；</w:t>
      </w:r>
    </w:p>
    <w:p w:rsidR="00F87422" w:rsidRPr="00F87422"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3．基金管理人解散、依法被撤销、破产或由其他基金管理人接管基金管理权；</w:t>
      </w:r>
    </w:p>
    <w:p w:rsidR="00DD6105" w:rsidRPr="00BD2F48" w:rsidRDefault="00F87422" w:rsidP="00F87422">
      <w:pPr>
        <w:spacing w:line="360" w:lineRule="auto"/>
        <w:ind w:firstLineChars="200" w:firstLine="480"/>
        <w:rPr>
          <w:rFonts w:ascii="宋体" w:hAnsi="宋体"/>
          <w:sz w:val="24"/>
          <w:szCs w:val="24"/>
        </w:rPr>
      </w:pPr>
      <w:r w:rsidRPr="00F87422">
        <w:rPr>
          <w:rFonts w:ascii="宋体" w:hAnsi="宋体" w:hint="eastAsia"/>
          <w:sz w:val="24"/>
          <w:szCs w:val="24"/>
        </w:rPr>
        <w:t>4．发生法律法规或基金合同规定的终止事项</w:t>
      </w:r>
      <w:r w:rsidR="00DD6105" w:rsidRPr="00BD2F48">
        <w:rPr>
          <w:rFonts w:ascii="宋体" w:hAnsi="宋体" w:hint="eastAsia"/>
          <w:sz w:val="24"/>
          <w:szCs w:val="24"/>
        </w:rPr>
        <w:t>。</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rsidSect="00C70DA5">
          <w:footerReference w:type="default" r:id="rId36"/>
          <w:pgSz w:w="11906" w:h="16838"/>
          <w:pgMar w:top="1440" w:right="1800" w:bottom="1440" w:left="1800" w:header="851" w:footer="992" w:gutter="0"/>
          <w:pgNumType w:chapStyle="1"/>
          <w:cols w:space="720"/>
          <w:docGrid w:type="lines" w:linePitch="312"/>
        </w:sectPr>
      </w:pPr>
      <w:bookmarkStart w:id="411" w:name="_Toc147463123"/>
      <w:bookmarkStart w:id="412" w:name="_Toc21073396"/>
      <w:bookmarkStart w:id="413" w:name="_Toc12357176"/>
      <w:bookmarkStart w:id="414" w:name="_Toc416264555"/>
      <w:bookmarkStart w:id="415" w:name="_Toc263092328"/>
      <w:bookmarkStart w:id="416" w:name="_Toc214873621"/>
      <w:bookmarkStart w:id="417" w:name="_Toc123112249"/>
      <w:bookmarkStart w:id="418" w:name="_Toc139991751"/>
      <w:bookmarkStart w:id="419" w:name="_Toc141703902"/>
      <w:bookmarkStart w:id="420" w:name="_Toc7288"/>
      <w:bookmarkStart w:id="421" w:name="_Toc24923"/>
      <w:bookmarkStart w:id="422" w:name="_Toc30350"/>
      <w:bookmarkStart w:id="423" w:name="_Toc352229767"/>
      <w:bookmarkStart w:id="424" w:name="_Toc21983"/>
      <w:bookmarkStart w:id="425" w:name="_Toc23999"/>
      <w:bookmarkStart w:id="426" w:name="_Toc6110"/>
      <w:bookmarkStart w:id="427" w:name="_Toc3319"/>
      <w:bookmarkStart w:id="428" w:name="_Toc8636"/>
      <w:bookmarkStart w:id="429" w:name="_Toc6202"/>
      <w:bookmarkStart w:id="430" w:name="_Toc25651"/>
      <w:bookmarkStart w:id="431" w:name="_Toc1790"/>
      <w:bookmarkStart w:id="432" w:name="_Toc98560366"/>
      <w:bookmarkStart w:id="433" w:name="_Toc123051467"/>
      <w:bookmarkStart w:id="434" w:name="_Toc123102468"/>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p>
    <w:p w:rsidR="00D72F9D" w:rsidRPr="00C71655" w:rsidRDefault="00D72F9D" w:rsidP="00C71655">
      <w:pPr>
        <w:pStyle w:val="1"/>
        <w:jc w:val="center"/>
        <w:rPr>
          <w:sz w:val="30"/>
          <w:szCs w:val="30"/>
        </w:rPr>
      </w:pPr>
      <w:bookmarkStart w:id="435" w:name="_Toc471892882"/>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35"/>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（一）电话人工咨询服务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（二）自助查询服务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（三）邮件咨询服务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投资者可通过电子邮件的形式向基金管理人提出疑问，针对投资者的问题，基金管理人将设有专员进行及时回复。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（四）免费信息订阅服务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（五）资料邮寄服务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（六）客户投诉受理服务</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投资人可以通过客服热线、书信、电子邮件等渠道，对基金管理人和销售机构所提供的服务进行投诉。</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工作日之内对基金投资人的投诉做出回复。</w:t>
      </w:r>
      <w:r w:rsidRPr="00327F7E">
        <w:rPr>
          <w:rFonts w:asciiTheme="minorEastAsia" w:hAnsiTheme="minorEastAsia" w:cs="Arial" w:hint="eastAsia"/>
          <w:sz w:val="24"/>
          <w:szCs w:val="24"/>
        </w:rPr>
        <w:lastRenderedPageBreak/>
        <w:t xml:space="preserve">对于非工作日提出的投诉，基金管理人将在顺延到下 1 </w:t>
      </w:r>
      <w:proofErr w:type="gramStart"/>
      <w:r w:rsidRPr="00327F7E">
        <w:rPr>
          <w:rFonts w:asciiTheme="minorEastAsia" w:hAnsiTheme="minorEastAsia" w:cs="Arial" w:hint="eastAsia"/>
          <w:sz w:val="24"/>
          <w:szCs w:val="24"/>
        </w:rPr>
        <w:t>个</w:t>
      </w:r>
      <w:proofErr w:type="gramEnd"/>
      <w:r w:rsidRPr="00327F7E">
        <w:rPr>
          <w:rFonts w:asciiTheme="minorEastAsia" w:hAnsiTheme="minorEastAsia" w:cs="Arial" w:hint="eastAsia"/>
          <w:sz w:val="24"/>
          <w:szCs w:val="24"/>
        </w:rPr>
        <w:t>工作日进行回复。</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 xml:space="preserve">（七）基金管理人联系方式 </w:t>
      </w:r>
    </w:p>
    <w:p w:rsidR="00327F7E" w:rsidRPr="00327F7E" w:rsidRDefault="00397AF5" w:rsidP="00327F7E">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27F7E" w:rsidRPr="00327F7E">
        <w:rPr>
          <w:rFonts w:asciiTheme="minorEastAsia" w:hAnsiTheme="minorEastAsia" w:cs="Arial" w:hint="eastAsia"/>
          <w:sz w:val="24"/>
          <w:szCs w:val="24"/>
        </w:rPr>
        <w:t>网址：</w:t>
      </w:r>
      <w:r w:rsidR="00272867">
        <w:rPr>
          <w:rFonts w:asciiTheme="minorEastAsia" w:hAnsiTheme="minorEastAsia" w:cs="Arial" w:hint="eastAsia"/>
          <w:sz w:val="24"/>
          <w:szCs w:val="24"/>
        </w:rPr>
        <w:t xml:space="preserve"> www.furamc.com</w:t>
      </w:r>
      <w:r w:rsidR="00327F7E" w:rsidRPr="00327F7E">
        <w:rPr>
          <w:rFonts w:asciiTheme="minorEastAsia" w:hAnsiTheme="minorEastAsia" w:cs="Arial" w:hint="eastAsia"/>
          <w:sz w:val="24"/>
          <w:szCs w:val="24"/>
        </w:rPr>
        <w:t>.cn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电子信箱：service@furamc.com.cn</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客服热线：4006855600</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客户服务部门地址：深圳市福田区深南大道2012号深圳证券交易所广场3501，富荣基金管理有限公司客户服务部门（收）</w:t>
      </w:r>
    </w:p>
    <w:p w:rsidR="00327F7E" w:rsidRPr="00327F7E" w:rsidRDefault="00327F7E" w:rsidP="00327F7E">
      <w:pPr>
        <w:spacing w:line="360" w:lineRule="auto"/>
        <w:ind w:firstLineChars="200" w:firstLine="480"/>
        <w:rPr>
          <w:rFonts w:asciiTheme="minorEastAsia" w:hAnsiTheme="minorEastAsia" w:cs="Arial"/>
          <w:sz w:val="24"/>
          <w:szCs w:val="24"/>
        </w:rPr>
      </w:pPr>
      <w:r w:rsidRPr="00327F7E">
        <w:rPr>
          <w:rFonts w:asciiTheme="minorEastAsia" w:hAnsiTheme="minorEastAsia" w:cs="Arial" w:hint="eastAsia"/>
          <w:sz w:val="24"/>
          <w:szCs w:val="24"/>
        </w:rPr>
        <w:t>邮编：518038</w:t>
      </w:r>
    </w:p>
    <w:p w:rsidR="005435FB" w:rsidRPr="00D73D18" w:rsidRDefault="00327F7E" w:rsidP="00327F7E">
      <w:pPr>
        <w:spacing w:line="360" w:lineRule="auto"/>
        <w:ind w:firstLineChars="200" w:firstLine="480"/>
        <w:rPr>
          <w:rFonts w:asciiTheme="minorEastAsia" w:hAnsiTheme="minorEastAsia"/>
          <w:sz w:val="24"/>
          <w:szCs w:val="24"/>
        </w:rPr>
        <w:sectPr w:rsidR="005435FB" w:rsidRPr="00D73D18" w:rsidSect="00C70DA5">
          <w:footerReference w:type="default" r:id="rId37"/>
          <w:pgSz w:w="11906" w:h="16838"/>
          <w:pgMar w:top="1440" w:right="1800" w:bottom="1440" w:left="1800" w:header="851" w:footer="992" w:gutter="0"/>
          <w:pgNumType w:chapStyle="1"/>
          <w:cols w:space="720"/>
          <w:docGrid w:type="lines" w:linePitch="312"/>
        </w:sectPr>
      </w:pPr>
      <w:r w:rsidRPr="00327F7E">
        <w:rPr>
          <w:rFonts w:asciiTheme="minorEastAsia" w:hAnsiTheme="minorEastAsia" w:cs="Arial" w:hint="eastAsia"/>
          <w:sz w:val="24"/>
          <w:szCs w:val="24"/>
        </w:rPr>
        <w:t>（八）如本招募说明书存在任何您/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无法理解的内容，请通过</w:t>
      </w:r>
      <w:proofErr w:type="gramStart"/>
      <w:r w:rsidRPr="00327F7E">
        <w:rPr>
          <w:rFonts w:asciiTheme="minorEastAsia" w:hAnsiTheme="minorEastAsia" w:cs="Arial" w:hint="eastAsia"/>
          <w:sz w:val="24"/>
          <w:szCs w:val="24"/>
        </w:rPr>
        <w:t>上述联系</w:t>
      </w:r>
      <w:proofErr w:type="gramEnd"/>
      <w:r w:rsidRPr="00327F7E">
        <w:rPr>
          <w:rFonts w:asciiTheme="minorEastAsia" w:hAnsiTheme="minorEastAsia" w:cs="Arial" w:hint="eastAsia"/>
          <w:sz w:val="24"/>
          <w:szCs w:val="24"/>
        </w:rPr>
        <w:t>方式联系基金管理人。</w:t>
      </w:r>
      <w:proofErr w:type="gramStart"/>
      <w:r w:rsidRPr="00327F7E">
        <w:rPr>
          <w:rFonts w:asciiTheme="minorEastAsia" w:hAnsiTheme="minorEastAsia" w:cs="Arial" w:hint="eastAsia"/>
          <w:sz w:val="24"/>
          <w:szCs w:val="24"/>
        </w:rPr>
        <w:t>请确保</w:t>
      </w:r>
      <w:proofErr w:type="gramEnd"/>
      <w:r w:rsidRPr="00327F7E">
        <w:rPr>
          <w:rFonts w:asciiTheme="minorEastAsia" w:hAnsiTheme="minorEastAsia" w:cs="Arial" w:hint="eastAsia"/>
          <w:sz w:val="24"/>
          <w:szCs w:val="24"/>
        </w:rPr>
        <w:t>投资前，您/</w:t>
      </w:r>
      <w:proofErr w:type="gramStart"/>
      <w:r w:rsidRPr="00327F7E">
        <w:rPr>
          <w:rFonts w:asciiTheme="minorEastAsia" w:hAnsiTheme="minorEastAsia" w:cs="Arial" w:hint="eastAsia"/>
          <w:sz w:val="24"/>
          <w:szCs w:val="24"/>
        </w:rPr>
        <w:t>贵机构</w:t>
      </w:r>
      <w:proofErr w:type="gramEnd"/>
      <w:r w:rsidRPr="00327F7E">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rsidR="004C1FB1" w:rsidRDefault="004C1FB1" w:rsidP="004C1FB1">
      <w:pPr>
        <w:pStyle w:val="1"/>
        <w:jc w:val="center"/>
        <w:rPr>
          <w:sz w:val="30"/>
          <w:szCs w:val="30"/>
          <w:lang w:eastAsia="zh-CN"/>
        </w:rPr>
      </w:pPr>
      <w:bookmarkStart w:id="436" w:name="_Toc30359"/>
      <w:bookmarkStart w:id="437" w:name="_Toc482624810"/>
      <w:bookmarkStart w:id="438" w:name="_Toc256666929"/>
      <w:bookmarkStart w:id="439" w:name="_Toc256666809"/>
      <w:bookmarkStart w:id="440" w:name="_Toc521338342"/>
      <w:bookmarkStart w:id="441" w:name="_Toc520207207"/>
      <w:bookmarkStart w:id="442" w:name="_Toc416264556"/>
      <w:bookmarkStart w:id="443" w:name="_Toc263092329"/>
      <w:bookmarkStart w:id="444" w:name="_Toc214873622"/>
      <w:bookmarkStart w:id="445" w:name="_Toc530223198"/>
      <w:bookmarkStart w:id="446" w:name="_Toc471892883"/>
      <w:bookmarkEnd w:id="411"/>
      <w:bookmarkEnd w:id="412"/>
      <w:bookmarkEnd w:id="413"/>
      <w:bookmarkEnd w:id="414"/>
      <w:bookmarkEnd w:id="415"/>
      <w:bookmarkEnd w:id="416"/>
      <w:r>
        <w:rPr>
          <w:rFonts w:hint="eastAsia"/>
          <w:sz w:val="30"/>
          <w:szCs w:val="30"/>
        </w:rPr>
        <w:lastRenderedPageBreak/>
        <w:t xml:space="preserve">第二十一部分  </w:t>
      </w:r>
      <w:bookmarkEnd w:id="436"/>
      <w:bookmarkEnd w:id="437"/>
      <w:bookmarkEnd w:id="438"/>
      <w:bookmarkEnd w:id="439"/>
      <w:bookmarkEnd w:id="440"/>
      <w:bookmarkEnd w:id="441"/>
      <w:r w:rsidR="00EF23BF">
        <w:rPr>
          <w:rFonts w:hint="eastAsia"/>
          <w:sz w:val="30"/>
          <w:szCs w:val="30"/>
        </w:rPr>
        <w:t>其</w:t>
      </w:r>
      <w:r w:rsidR="00EF23BF">
        <w:rPr>
          <w:rFonts w:hint="eastAsia"/>
          <w:sz w:val="30"/>
          <w:szCs w:val="30"/>
          <w:lang w:eastAsia="zh-CN"/>
        </w:rPr>
        <w:t>他</w:t>
      </w:r>
      <w:r w:rsidR="00EF23BF">
        <w:rPr>
          <w:rFonts w:hint="eastAsia"/>
          <w:sz w:val="30"/>
          <w:szCs w:val="30"/>
        </w:rPr>
        <w:t>应披露事项</w:t>
      </w:r>
    </w:p>
    <w:p w:rsidR="004C1FB1" w:rsidRDefault="004C1FB1" w:rsidP="004C1FB1">
      <w:pPr>
        <w:adjustRightInd w:val="0"/>
        <w:snapToGrid w:val="0"/>
        <w:spacing w:line="360" w:lineRule="auto"/>
        <w:rPr>
          <w:rFonts w:asciiTheme="minorEastAsia" w:hAnsiTheme="minorEastAsia" w:cs="Arial"/>
          <w:sz w:val="24"/>
          <w:szCs w:val="24"/>
        </w:rPr>
      </w:pPr>
    </w:p>
    <w:tbl>
      <w:tblP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4C1FB1" w:rsidTr="005C0239">
        <w:trPr>
          <w:trHeight w:val="382"/>
        </w:trPr>
        <w:tc>
          <w:tcPr>
            <w:tcW w:w="817" w:type="dxa"/>
            <w:tcBorders>
              <w:top w:val="single" w:sz="4" w:space="0" w:color="auto"/>
              <w:left w:val="single" w:sz="4" w:space="0" w:color="auto"/>
              <w:bottom w:val="single" w:sz="4" w:space="0" w:color="auto"/>
              <w:right w:val="single" w:sz="4" w:space="0" w:color="auto"/>
            </w:tcBorders>
            <w:hideMark/>
          </w:tcPr>
          <w:p w:rsidR="004C1FB1" w:rsidRDefault="004C1FB1">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hideMark/>
          </w:tcPr>
          <w:p w:rsidR="004C1FB1" w:rsidRDefault="004C1FB1">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hideMark/>
          </w:tcPr>
          <w:p w:rsidR="004C1FB1" w:rsidRDefault="004C1FB1">
            <w:pPr>
              <w:jc w:val="center"/>
              <w:rPr>
                <w:rFonts w:ascii="宋体" w:hAnsi="宋体"/>
                <w:szCs w:val="21"/>
              </w:rPr>
            </w:pPr>
            <w:r>
              <w:rPr>
                <w:rFonts w:asciiTheme="minorEastAsia" w:hAnsiTheme="minorEastAsia" w:cs="Arial" w:hint="eastAsia"/>
                <w:sz w:val="24"/>
                <w:szCs w:val="24"/>
              </w:rPr>
              <w:t>披露日期</w:t>
            </w:r>
          </w:p>
        </w:tc>
      </w:tr>
      <w:tr w:rsidR="00DA3E33" w:rsidTr="005C0239">
        <w:trPr>
          <w:trHeight w:val="247"/>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CD0E38" w:rsidP="00DA3E33">
            <w:pPr>
              <w:jc w:val="left"/>
              <w:rPr>
                <w:rFonts w:asciiTheme="minorEastAsia" w:hAnsiTheme="minorEastAsia" w:cs="Arial"/>
                <w:sz w:val="24"/>
                <w:szCs w:val="24"/>
              </w:rPr>
            </w:pPr>
            <w:hyperlink r:id="rId38" w:tgtFrame="_blank" w:tooltip="富荣基金管理有限公司关于本公司旗下基金缴纳增值税的公告" w:history="1">
              <w:r w:rsidR="00DA3E33" w:rsidRPr="00F24306">
                <w:rPr>
                  <w:rFonts w:hint="eastAsia"/>
                  <w:sz w:val="24"/>
                </w:rPr>
                <w:t>富荣基金管理有限公司关于本公司旗下基金缴纳增值税的公告</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DA3E33" w:rsidP="00DA3E33">
            <w:pPr>
              <w:jc w:val="center"/>
              <w:rPr>
                <w:rFonts w:asciiTheme="minorEastAsia" w:hAnsiTheme="minorEastAsia" w:cs="Arial"/>
                <w:sz w:val="24"/>
                <w:szCs w:val="24"/>
              </w:rPr>
            </w:pPr>
            <w:r>
              <w:rPr>
                <w:rFonts w:asciiTheme="minorEastAsia" w:hAnsiTheme="minorEastAsia" w:cs="Arial" w:hint="eastAsia"/>
                <w:sz w:val="24"/>
                <w:szCs w:val="24"/>
              </w:rPr>
              <w:t>2017-12-30</w:t>
            </w:r>
            <w:r>
              <w:rPr>
                <w:rFonts w:asciiTheme="minorEastAsia" w:hAnsiTheme="minorEastAsia" w:cs="Arial"/>
                <w:sz w:val="24"/>
                <w:szCs w:val="24"/>
              </w:rPr>
              <w:t xml:space="preserve"> </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CD0E38">
            <w:pPr>
              <w:jc w:val="left"/>
              <w:rPr>
                <w:rFonts w:asciiTheme="minorEastAsia" w:hAnsiTheme="minorEastAsia" w:cs="Arial"/>
                <w:sz w:val="24"/>
                <w:szCs w:val="24"/>
              </w:rPr>
            </w:pPr>
            <w:hyperlink r:id="rId39" w:tgtFrame="_blank" w:tooltip="富荣基金管理有限公司关于旗下特定资产管理计划缴纳增值税的公告" w:history="1">
              <w:r w:rsidR="00DA3E33" w:rsidRPr="00F24306">
                <w:rPr>
                  <w:rFonts w:hint="eastAsia"/>
                  <w:sz w:val="24"/>
                </w:rPr>
                <w:t>富荣基金管理有限公司关于旗下特定资产管理计划缴纳增值税的公告</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DA3E33" w:rsidP="00DA3E33">
            <w:pPr>
              <w:jc w:val="center"/>
              <w:rPr>
                <w:rFonts w:asciiTheme="minorEastAsia" w:hAnsiTheme="minorEastAsia" w:cs="Arial"/>
                <w:sz w:val="24"/>
                <w:szCs w:val="24"/>
              </w:rPr>
            </w:pPr>
            <w:r>
              <w:rPr>
                <w:rFonts w:asciiTheme="minorEastAsia" w:hAnsiTheme="minorEastAsia" w:cs="Arial" w:hint="eastAsia"/>
                <w:sz w:val="24"/>
                <w:szCs w:val="24"/>
              </w:rPr>
              <w:t>2017-12-30</w:t>
            </w:r>
            <w:r>
              <w:rPr>
                <w:rFonts w:asciiTheme="minorEastAsia" w:hAnsiTheme="minorEastAsia" w:cs="Arial"/>
                <w:sz w:val="24"/>
                <w:szCs w:val="24"/>
              </w:rPr>
              <w:t xml:space="preserve"> </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富荣基金管理有限公司旗下基金2017年年度最后一个交易日基金资产净值、基金份额净值及份额累计净值公告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DA3E33" w:rsidP="00DA3E33">
            <w:pPr>
              <w:jc w:val="center"/>
              <w:rPr>
                <w:rFonts w:asciiTheme="minorEastAsia" w:hAnsiTheme="minorEastAsia" w:cs="Arial"/>
                <w:sz w:val="24"/>
                <w:szCs w:val="24"/>
              </w:rPr>
            </w:pPr>
            <w:r>
              <w:rPr>
                <w:rFonts w:asciiTheme="minorEastAsia" w:hAnsiTheme="minorEastAsia" w:cs="Arial" w:hint="eastAsia"/>
                <w:sz w:val="24"/>
                <w:szCs w:val="24"/>
              </w:rPr>
              <w:t>2018-01-01</w:t>
            </w:r>
            <w:r>
              <w:rPr>
                <w:rFonts w:asciiTheme="minorEastAsia" w:hAnsiTheme="minorEastAsia" w:cs="Arial"/>
                <w:sz w:val="24"/>
                <w:szCs w:val="24"/>
              </w:rPr>
              <w:t xml:space="preserve"> </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tcPr>
          <w:p w:rsidR="00DA3E33" w:rsidRDefault="00DA3E33">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富荣基金管理有限公司关于旗下部分开放式基金增加天天基金为代销机构、参加天天基金申购费率优惠活动的公告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DA3E33" w:rsidRDefault="00DA3E33" w:rsidP="00DA3E33">
            <w:pPr>
              <w:jc w:val="center"/>
              <w:rPr>
                <w:rFonts w:asciiTheme="minorEastAsia" w:hAnsiTheme="minorEastAsia" w:cs="Arial"/>
                <w:sz w:val="24"/>
                <w:szCs w:val="24"/>
              </w:rPr>
            </w:pPr>
            <w:r w:rsidRPr="005C0239">
              <w:rPr>
                <w:rFonts w:asciiTheme="minorEastAsia" w:hAnsiTheme="minorEastAsia" w:cs="Arial" w:hint="eastAsia"/>
                <w:sz w:val="24"/>
                <w:szCs w:val="24"/>
              </w:rPr>
              <w:t>2018</w:t>
            </w:r>
            <w:r>
              <w:rPr>
                <w:rFonts w:asciiTheme="minorEastAsia" w:hAnsiTheme="minorEastAsia" w:cs="Arial" w:hint="eastAsia"/>
                <w:sz w:val="24"/>
                <w:szCs w:val="24"/>
              </w:rPr>
              <w:t>-0</w:t>
            </w:r>
            <w:r w:rsidRPr="005C0239">
              <w:rPr>
                <w:rFonts w:asciiTheme="minorEastAsia" w:hAnsiTheme="minorEastAsia" w:cs="Arial" w:hint="eastAsia"/>
                <w:sz w:val="24"/>
                <w:szCs w:val="24"/>
              </w:rPr>
              <w:t>2</w:t>
            </w:r>
            <w:r>
              <w:rPr>
                <w:rFonts w:asciiTheme="minorEastAsia" w:hAnsiTheme="minorEastAsia" w:cs="Arial" w:hint="eastAsia"/>
                <w:sz w:val="24"/>
                <w:szCs w:val="24"/>
              </w:rPr>
              <w:t>-0</w:t>
            </w:r>
            <w:r w:rsidRPr="005C0239">
              <w:rPr>
                <w:rFonts w:asciiTheme="minorEastAsia" w:hAnsiTheme="minorEastAsia" w:cs="Arial" w:hint="eastAsia"/>
                <w:sz w:val="24"/>
                <w:szCs w:val="24"/>
              </w:rPr>
              <w:t>6</w:t>
            </w:r>
            <w:r>
              <w:rPr>
                <w:rFonts w:asciiTheme="minorEastAsia" w:hAnsiTheme="minorEastAsia" w:cs="Arial"/>
                <w:sz w:val="24"/>
                <w:szCs w:val="24"/>
              </w:rPr>
              <w:t xml:space="preserve"> </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tcPr>
          <w:p w:rsidR="00DA3E33" w:rsidRDefault="00CD0E38">
            <w:pPr>
              <w:jc w:val="left"/>
              <w:rPr>
                <w:rFonts w:asciiTheme="minorEastAsia" w:hAnsiTheme="minorEastAsia" w:cs="Arial"/>
                <w:sz w:val="24"/>
                <w:szCs w:val="24"/>
              </w:rPr>
            </w:pPr>
            <w:hyperlink r:id="rId40" w:tgtFrame="_blank" w:tooltip="关于富荣福锦混合型证券投资基金提前结束募集的公告" w:history="1">
              <w:r w:rsidR="00DA3E33" w:rsidRPr="005C0239">
                <w:rPr>
                  <w:rFonts w:asciiTheme="minorEastAsia" w:hAnsiTheme="minorEastAsia" w:cs="Arial" w:hint="eastAsia"/>
                  <w:sz w:val="24"/>
                  <w:szCs w:val="24"/>
                </w:rPr>
                <w:t>关于富荣福锦混合型证券投资基金提前结束募集的公告</w:t>
              </w:r>
            </w:hyperlink>
          </w:p>
        </w:tc>
        <w:tc>
          <w:tcPr>
            <w:tcW w:w="1662" w:type="dxa"/>
            <w:tcBorders>
              <w:top w:val="single" w:sz="4" w:space="0" w:color="auto"/>
              <w:left w:val="single" w:sz="4" w:space="0" w:color="auto"/>
              <w:bottom w:val="single" w:sz="4" w:space="0" w:color="auto"/>
              <w:right w:val="single" w:sz="4" w:space="0" w:color="auto"/>
            </w:tcBorders>
          </w:tcPr>
          <w:p w:rsidR="00DA3E33" w:rsidRDefault="00DA3E33">
            <w:pPr>
              <w:jc w:val="center"/>
              <w:rPr>
                <w:rFonts w:asciiTheme="minorEastAsia" w:hAnsiTheme="minorEastAsia" w:cs="Arial"/>
                <w:sz w:val="24"/>
                <w:szCs w:val="24"/>
              </w:rPr>
            </w:pPr>
            <w:r w:rsidRPr="005C0239">
              <w:rPr>
                <w:rFonts w:asciiTheme="minorEastAsia" w:hAnsiTheme="minorEastAsia" w:cs="Arial" w:hint="eastAsia"/>
                <w:sz w:val="24"/>
                <w:szCs w:val="24"/>
              </w:rPr>
              <w:t>2018-03-14</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CD0E38">
            <w:pPr>
              <w:jc w:val="left"/>
              <w:rPr>
                <w:rFonts w:asciiTheme="minorEastAsia" w:hAnsiTheme="minorEastAsia" w:cs="Arial"/>
                <w:sz w:val="24"/>
                <w:szCs w:val="24"/>
              </w:rPr>
            </w:pPr>
            <w:hyperlink r:id="rId41" w:tgtFrame="_blank" w:tooltip="富荣福锦混合型证券投资基金基金合同生效公告" w:history="1">
              <w:r w:rsidR="00DA3E33" w:rsidRPr="005C0239">
                <w:rPr>
                  <w:rFonts w:asciiTheme="minorEastAsia" w:hAnsiTheme="minorEastAsia" w:cs="Arial" w:hint="eastAsia"/>
                  <w:sz w:val="24"/>
                  <w:szCs w:val="24"/>
                </w:rPr>
                <w:t>富荣福锦混合型证券投资</w:t>
              </w:r>
              <w:proofErr w:type="gramStart"/>
              <w:r w:rsidR="00DA3E33" w:rsidRPr="005C0239">
                <w:rPr>
                  <w:rFonts w:asciiTheme="minorEastAsia" w:hAnsiTheme="minorEastAsia" w:cs="Arial" w:hint="eastAsia"/>
                  <w:sz w:val="24"/>
                  <w:szCs w:val="24"/>
                </w:rPr>
                <w:t>基金基金</w:t>
              </w:r>
              <w:proofErr w:type="gramEnd"/>
              <w:r w:rsidR="00DA3E33" w:rsidRPr="005C0239">
                <w:rPr>
                  <w:rFonts w:asciiTheme="minorEastAsia" w:hAnsiTheme="minorEastAsia" w:cs="Arial" w:hint="eastAsia"/>
                  <w:sz w:val="24"/>
                  <w:szCs w:val="24"/>
                </w:rPr>
                <w:t>合同生效公告</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DA3E33">
            <w:pPr>
              <w:jc w:val="center"/>
              <w:rPr>
                <w:rFonts w:asciiTheme="minorEastAsia" w:hAnsiTheme="minorEastAsia" w:cs="Arial"/>
                <w:sz w:val="24"/>
                <w:szCs w:val="24"/>
              </w:rPr>
            </w:pPr>
            <w:r w:rsidRPr="005C0239">
              <w:rPr>
                <w:rFonts w:asciiTheme="minorEastAsia" w:hAnsiTheme="minorEastAsia" w:cs="Arial" w:hint="eastAsia"/>
                <w:sz w:val="24"/>
                <w:szCs w:val="24"/>
              </w:rPr>
              <w:t>2018-03-17</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CD0E38">
            <w:pPr>
              <w:jc w:val="left"/>
              <w:rPr>
                <w:rFonts w:asciiTheme="minorEastAsia" w:hAnsiTheme="minorEastAsia" w:cs="Arial"/>
                <w:sz w:val="24"/>
                <w:szCs w:val="24"/>
              </w:rPr>
            </w:pPr>
            <w:hyperlink r:id="rId42" w:tgtFrame="_blank" w:tooltip="富荣福锦混合型证券投资基金开放日常申购、赎回及定投业务的公告" w:history="1">
              <w:r w:rsidR="00DA3E33" w:rsidRPr="005C0239">
                <w:rPr>
                  <w:rFonts w:asciiTheme="minorEastAsia" w:hAnsiTheme="minorEastAsia" w:cs="Arial" w:hint="eastAsia"/>
                  <w:sz w:val="24"/>
                  <w:szCs w:val="24"/>
                </w:rPr>
                <w:t>富荣福锦混合型证券投资基金开放日常申购、赎回及</w:t>
              </w:r>
              <w:proofErr w:type="gramStart"/>
              <w:r w:rsidR="00DA3E33" w:rsidRPr="005C0239">
                <w:rPr>
                  <w:rFonts w:asciiTheme="minorEastAsia" w:hAnsiTheme="minorEastAsia" w:cs="Arial" w:hint="eastAsia"/>
                  <w:sz w:val="24"/>
                  <w:szCs w:val="24"/>
                </w:rPr>
                <w:t>定投业务</w:t>
              </w:r>
              <w:proofErr w:type="gramEnd"/>
              <w:r w:rsidR="00DA3E33" w:rsidRPr="005C0239">
                <w:rPr>
                  <w:rFonts w:asciiTheme="minorEastAsia" w:hAnsiTheme="minorEastAsia" w:cs="Arial" w:hint="eastAsia"/>
                  <w:sz w:val="24"/>
                  <w:szCs w:val="24"/>
                </w:rPr>
                <w:t>的公告</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DA3E33">
            <w:pPr>
              <w:jc w:val="center"/>
              <w:rPr>
                <w:rFonts w:asciiTheme="minorEastAsia" w:hAnsiTheme="minorEastAsia" w:cs="Arial"/>
                <w:sz w:val="24"/>
                <w:szCs w:val="24"/>
              </w:rPr>
            </w:pPr>
            <w:r w:rsidRPr="005C0239">
              <w:rPr>
                <w:rFonts w:asciiTheme="minorEastAsia" w:hAnsiTheme="minorEastAsia" w:cs="Arial" w:hint="eastAsia"/>
                <w:sz w:val="24"/>
                <w:szCs w:val="24"/>
              </w:rPr>
              <w:t>2018-03-19</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CD0E38">
            <w:pPr>
              <w:jc w:val="left"/>
              <w:rPr>
                <w:rFonts w:asciiTheme="minorEastAsia" w:hAnsiTheme="minorEastAsia" w:cs="Arial"/>
                <w:sz w:val="24"/>
                <w:szCs w:val="24"/>
              </w:rPr>
            </w:pPr>
            <w:hyperlink r:id="rId43" w:tgtFrame="_blank" w:tooltip="富荣基金管理有限公司关于旗下部分开放式基金在公司直销渠道开展费率优惠活动的公告" w:history="1">
              <w:r w:rsidR="00DA3E33" w:rsidRPr="005C0239">
                <w:rPr>
                  <w:rFonts w:asciiTheme="minorEastAsia" w:hAnsiTheme="minorEastAsia" w:cs="Arial" w:hint="eastAsia"/>
                  <w:sz w:val="24"/>
                  <w:szCs w:val="24"/>
                </w:rPr>
                <w:t>富荣基金管理有限公司关于旗下部分开放式基金在公司直销渠道开展费率优惠活动的公告</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2275A8">
            <w:pPr>
              <w:jc w:val="center"/>
              <w:rPr>
                <w:rFonts w:asciiTheme="minorEastAsia" w:hAnsiTheme="minorEastAsia" w:cs="Arial"/>
                <w:sz w:val="24"/>
                <w:szCs w:val="24"/>
              </w:rPr>
            </w:pPr>
            <w:r w:rsidRPr="005C0239">
              <w:rPr>
                <w:rFonts w:asciiTheme="minorEastAsia" w:hAnsiTheme="minorEastAsia" w:cs="Arial" w:hint="eastAsia"/>
                <w:sz w:val="24"/>
                <w:szCs w:val="24"/>
              </w:rPr>
              <w:t>2018-03-22</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CD0E38">
            <w:pPr>
              <w:jc w:val="left"/>
              <w:rPr>
                <w:rFonts w:asciiTheme="minorEastAsia" w:hAnsiTheme="minorEastAsia" w:cs="Arial"/>
                <w:sz w:val="24"/>
                <w:szCs w:val="24"/>
              </w:rPr>
            </w:pPr>
            <w:hyperlink r:id="rId44" w:tgtFrame="_blank" w:tooltip="富荣基金管理有限公司关于增聘基金经理的公告" w:history="1">
              <w:r w:rsidR="002275A8" w:rsidRPr="005C0239">
                <w:rPr>
                  <w:rFonts w:asciiTheme="minorEastAsia" w:hAnsiTheme="minorEastAsia" w:cs="Arial" w:hint="eastAsia"/>
                  <w:sz w:val="24"/>
                  <w:szCs w:val="24"/>
                </w:rPr>
                <w:t>富荣基金管理有限公司关于增聘基金经理的公告</w:t>
              </w:r>
            </w:hyperlink>
          </w:p>
        </w:tc>
        <w:tc>
          <w:tcPr>
            <w:tcW w:w="1662" w:type="dxa"/>
            <w:tcBorders>
              <w:top w:val="single" w:sz="4" w:space="0" w:color="auto"/>
              <w:left w:val="single" w:sz="4" w:space="0" w:color="auto"/>
              <w:bottom w:val="single" w:sz="4" w:space="0" w:color="auto"/>
              <w:right w:val="single" w:sz="4" w:space="0" w:color="auto"/>
            </w:tcBorders>
            <w:hideMark/>
          </w:tcPr>
          <w:p w:rsidR="00DA3E33" w:rsidRDefault="002275A8">
            <w:pPr>
              <w:jc w:val="center"/>
              <w:rPr>
                <w:rFonts w:asciiTheme="minorEastAsia" w:hAnsiTheme="minorEastAsia" w:cs="Arial"/>
                <w:sz w:val="24"/>
                <w:szCs w:val="24"/>
              </w:rPr>
            </w:pPr>
            <w:r w:rsidRPr="005C0239">
              <w:rPr>
                <w:rFonts w:asciiTheme="minorEastAsia" w:hAnsiTheme="minorEastAsia" w:cs="Arial" w:hint="eastAsia"/>
                <w:sz w:val="24"/>
                <w:szCs w:val="24"/>
              </w:rPr>
              <w:t>2018-03-30</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10</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2275A8">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富荣基金管理有限公司关于开展富荣福锦混合型证券投资基金C类基金份额销售服务费优惠活动的公告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2275A8">
            <w:pPr>
              <w:jc w:val="center"/>
              <w:rPr>
                <w:rFonts w:asciiTheme="minorEastAsia" w:hAnsiTheme="minorEastAsia" w:cs="Arial"/>
                <w:sz w:val="24"/>
                <w:szCs w:val="24"/>
              </w:rPr>
            </w:pPr>
            <w:r w:rsidRPr="005C0239">
              <w:rPr>
                <w:rFonts w:asciiTheme="minorEastAsia" w:hAnsiTheme="minorEastAsia" w:cs="Arial" w:hint="eastAsia"/>
                <w:sz w:val="24"/>
                <w:szCs w:val="24"/>
              </w:rPr>
              <w:t>2018-04-16</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11</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2275A8">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富荣基金管理有限公司关于旗下部分基金参加上海长</w:t>
            </w:r>
            <w:proofErr w:type="gramStart"/>
            <w:r w:rsidRPr="005C0239">
              <w:rPr>
                <w:rFonts w:asciiTheme="minorEastAsia" w:hAnsiTheme="minorEastAsia" w:cs="Arial" w:hint="eastAsia"/>
                <w:sz w:val="24"/>
                <w:szCs w:val="24"/>
              </w:rPr>
              <w:t>量基金</w:t>
            </w:r>
            <w:proofErr w:type="gramEnd"/>
            <w:r w:rsidRPr="005C0239">
              <w:rPr>
                <w:rFonts w:asciiTheme="minorEastAsia" w:hAnsiTheme="minorEastAsia" w:cs="Arial" w:hint="eastAsia"/>
                <w:sz w:val="24"/>
                <w:szCs w:val="24"/>
              </w:rPr>
              <w:t>销售投资顾问有限公司基金申购及定期定额投资申购费率优惠活动的公告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2275A8">
            <w:pPr>
              <w:jc w:val="center"/>
              <w:rPr>
                <w:rFonts w:asciiTheme="minorEastAsia" w:hAnsiTheme="minorEastAsia" w:cs="Arial"/>
                <w:sz w:val="24"/>
                <w:szCs w:val="24"/>
              </w:rPr>
            </w:pPr>
            <w:r w:rsidRPr="005C0239">
              <w:rPr>
                <w:rFonts w:asciiTheme="minorEastAsia" w:hAnsiTheme="minorEastAsia" w:cs="Arial" w:hint="eastAsia"/>
                <w:sz w:val="24"/>
                <w:szCs w:val="24"/>
              </w:rPr>
              <w:t>2018-05-05</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12</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2275A8">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富荣基金管理有限公司关于旗下部分基金新增上海长</w:t>
            </w:r>
            <w:proofErr w:type="gramStart"/>
            <w:r w:rsidRPr="005C0239">
              <w:rPr>
                <w:rFonts w:asciiTheme="minorEastAsia" w:hAnsiTheme="minorEastAsia" w:cs="Arial" w:hint="eastAsia"/>
                <w:sz w:val="24"/>
                <w:szCs w:val="24"/>
              </w:rPr>
              <w:t>量基金</w:t>
            </w:r>
            <w:proofErr w:type="gramEnd"/>
            <w:r w:rsidRPr="005C0239">
              <w:rPr>
                <w:rFonts w:asciiTheme="minorEastAsia" w:hAnsiTheme="minorEastAsia" w:cs="Arial" w:hint="eastAsia"/>
                <w:sz w:val="24"/>
                <w:szCs w:val="24"/>
              </w:rPr>
              <w:t>销售投资顾问有限公司为销售机构并开通基金</w:t>
            </w:r>
            <w:proofErr w:type="gramStart"/>
            <w:r w:rsidRPr="005C0239">
              <w:rPr>
                <w:rFonts w:asciiTheme="minorEastAsia" w:hAnsiTheme="minorEastAsia" w:cs="Arial" w:hint="eastAsia"/>
                <w:sz w:val="24"/>
                <w:szCs w:val="24"/>
              </w:rPr>
              <w:t>定投业务</w:t>
            </w:r>
            <w:proofErr w:type="gramEnd"/>
            <w:r w:rsidRPr="005C0239">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2275A8">
            <w:pPr>
              <w:jc w:val="center"/>
              <w:rPr>
                <w:rFonts w:asciiTheme="minorEastAsia" w:hAnsiTheme="minorEastAsia" w:cs="Arial"/>
                <w:sz w:val="24"/>
                <w:szCs w:val="24"/>
              </w:rPr>
            </w:pPr>
            <w:r w:rsidRPr="005C0239">
              <w:rPr>
                <w:rFonts w:asciiTheme="minorEastAsia" w:hAnsiTheme="minorEastAsia" w:cs="Arial" w:hint="eastAsia"/>
                <w:sz w:val="24"/>
                <w:szCs w:val="24"/>
              </w:rPr>
              <w:t>2018-05-05</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13</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8C3F19">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富荣基金管理有限公司关于旗下部分基金参加珠海盈米财富管理有限公司基金申购及定期定额投资申购费率优惠活动的公告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8C3F19">
            <w:pPr>
              <w:jc w:val="center"/>
              <w:rPr>
                <w:rFonts w:asciiTheme="minorEastAsia" w:hAnsiTheme="minorEastAsia" w:cs="Arial"/>
                <w:sz w:val="24"/>
                <w:szCs w:val="24"/>
              </w:rPr>
            </w:pPr>
            <w:r w:rsidRPr="005C0239">
              <w:rPr>
                <w:rFonts w:asciiTheme="minorEastAsia" w:hAnsiTheme="minorEastAsia" w:cs="Arial" w:hint="eastAsia"/>
                <w:sz w:val="24"/>
                <w:szCs w:val="24"/>
              </w:rPr>
              <w:t>2018-05-18</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14</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8C3F19">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富荣基金管理有限公司关于旗下部分基金新增珠海盈米财富管理有限公司为销售机构并开通基金</w:t>
            </w:r>
            <w:proofErr w:type="gramStart"/>
            <w:r w:rsidRPr="005C0239">
              <w:rPr>
                <w:rFonts w:asciiTheme="minorEastAsia" w:hAnsiTheme="minorEastAsia" w:cs="Arial" w:hint="eastAsia"/>
                <w:sz w:val="24"/>
                <w:szCs w:val="24"/>
              </w:rPr>
              <w:t>定投业务</w:t>
            </w:r>
            <w:proofErr w:type="gramEnd"/>
            <w:r w:rsidRPr="005C0239">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8C3F19">
            <w:pPr>
              <w:jc w:val="center"/>
              <w:rPr>
                <w:rFonts w:asciiTheme="minorEastAsia" w:hAnsiTheme="minorEastAsia" w:cs="Arial"/>
                <w:sz w:val="24"/>
                <w:szCs w:val="24"/>
              </w:rPr>
            </w:pPr>
            <w:r w:rsidRPr="005C0239">
              <w:rPr>
                <w:rFonts w:asciiTheme="minorEastAsia" w:hAnsiTheme="minorEastAsia" w:cs="Arial" w:hint="eastAsia"/>
                <w:sz w:val="24"/>
                <w:szCs w:val="24"/>
              </w:rPr>
              <w:t>2018-05-18</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15</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8C3F19">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富荣基金管理有限公司关于旗下部分基金参加平安证券基金申购及定期定额投资申购费率优惠活动的公告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8C3F19">
            <w:pPr>
              <w:jc w:val="center"/>
              <w:rPr>
                <w:rFonts w:asciiTheme="minorEastAsia" w:hAnsiTheme="minorEastAsia" w:cs="Arial"/>
                <w:sz w:val="24"/>
                <w:szCs w:val="24"/>
              </w:rPr>
            </w:pPr>
            <w:r w:rsidRPr="005C0239">
              <w:rPr>
                <w:rFonts w:asciiTheme="minorEastAsia" w:hAnsiTheme="minorEastAsia" w:cs="Arial" w:hint="eastAsia"/>
                <w:sz w:val="24"/>
                <w:szCs w:val="24"/>
              </w:rPr>
              <w:t>2018-05-21</w:t>
            </w:r>
          </w:p>
        </w:tc>
      </w:tr>
      <w:tr w:rsidR="00DA3E33" w:rsidTr="005C0239">
        <w:trPr>
          <w:trHeight w:val="261"/>
        </w:trPr>
        <w:tc>
          <w:tcPr>
            <w:tcW w:w="817" w:type="dxa"/>
            <w:tcBorders>
              <w:top w:val="single" w:sz="4" w:space="0" w:color="auto"/>
              <w:left w:val="single" w:sz="4" w:space="0" w:color="auto"/>
              <w:bottom w:val="single" w:sz="4" w:space="0" w:color="auto"/>
              <w:right w:val="single" w:sz="4" w:space="0" w:color="auto"/>
            </w:tcBorders>
            <w:hideMark/>
          </w:tcPr>
          <w:p w:rsidR="00DA3E33" w:rsidRDefault="00DA3E33">
            <w:pPr>
              <w:jc w:val="left"/>
              <w:rPr>
                <w:rFonts w:asciiTheme="minorEastAsia" w:hAnsiTheme="minorEastAsia" w:cs="Arial"/>
                <w:sz w:val="24"/>
                <w:szCs w:val="24"/>
              </w:rPr>
            </w:pPr>
            <w:r>
              <w:rPr>
                <w:rFonts w:asciiTheme="minorEastAsia" w:hAnsiTheme="minorEastAsia" w:cs="Arial" w:hint="eastAsia"/>
                <w:sz w:val="24"/>
                <w:szCs w:val="24"/>
              </w:rPr>
              <w:t>16</w:t>
            </w:r>
          </w:p>
        </w:tc>
        <w:tc>
          <w:tcPr>
            <w:tcW w:w="5709" w:type="dxa"/>
            <w:tcBorders>
              <w:top w:val="single" w:sz="4" w:space="0" w:color="auto"/>
              <w:left w:val="single" w:sz="4" w:space="0" w:color="auto"/>
              <w:bottom w:val="single" w:sz="4" w:space="0" w:color="auto"/>
              <w:right w:val="single" w:sz="4" w:space="0" w:color="auto"/>
            </w:tcBorders>
            <w:hideMark/>
          </w:tcPr>
          <w:p w:rsidR="00DA3E33" w:rsidRDefault="008C3F19">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富荣基金管理有限公司关于旗下部分基金新增包商银行为销售机构并开通基金定期定额投资业务的公告</w:t>
            </w:r>
          </w:p>
        </w:tc>
        <w:tc>
          <w:tcPr>
            <w:tcW w:w="1662" w:type="dxa"/>
            <w:tcBorders>
              <w:top w:val="single" w:sz="4" w:space="0" w:color="auto"/>
              <w:left w:val="single" w:sz="4" w:space="0" w:color="auto"/>
              <w:bottom w:val="single" w:sz="4" w:space="0" w:color="auto"/>
              <w:right w:val="single" w:sz="4" w:space="0" w:color="auto"/>
            </w:tcBorders>
            <w:hideMark/>
          </w:tcPr>
          <w:p w:rsidR="00DA3E33" w:rsidRDefault="008C3F19">
            <w:pPr>
              <w:jc w:val="center"/>
              <w:rPr>
                <w:rFonts w:asciiTheme="minorEastAsia" w:hAnsiTheme="minorEastAsia" w:cs="Arial"/>
                <w:sz w:val="24"/>
                <w:szCs w:val="24"/>
              </w:rPr>
            </w:pPr>
            <w:r w:rsidRPr="00494BB5">
              <w:rPr>
                <w:rFonts w:asciiTheme="minorEastAsia" w:hAnsiTheme="minorEastAsia" w:cs="Arial" w:hint="eastAsia"/>
                <w:sz w:val="24"/>
                <w:szCs w:val="24"/>
              </w:rPr>
              <w:t>2018-05-21</w:t>
            </w:r>
          </w:p>
        </w:tc>
      </w:tr>
      <w:tr w:rsidR="008C3F19"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8C3F19" w:rsidRDefault="008C3F19">
            <w:pPr>
              <w:jc w:val="left"/>
              <w:rPr>
                <w:rFonts w:asciiTheme="minorEastAsia" w:hAnsiTheme="minorEastAsia" w:cs="Arial"/>
                <w:sz w:val="24"/>
                <w:szCs w:val="24"/>
              </w:rPr>
            </w:pPr>
            <w:r>
              <w:rPr>
                <w:rFonts w:asciiTheme="minorEastAsia" w:hAnsiTheme="minorEastAsia" w:cs="Arial" w:hint="eastAsia"/>
                <w:sz w:val="24"/>
                <w:szCs w:val="24"/>
              </w:rPr>
              <w:lastRenderedPageBreak/>
              <w:t>17</w:t>
            </w:r>
          </w:p>
        </w:tc>
        <w:tc>
          <w:tcPr>
            <w:tcW w:w="5709" w:type="dxa"/>
            <w:tcBorders>
              <w:top w:val="single" w:sz="4" w:space="0" w:color="auto"/>
              <w:left w:val="single" w:sz="4" w:space="0" w:color="auto"/>
              <w:bottom w:val="single" w:sz="4" w:space="0" w:color="auto"/>
              <w:right w:val="single" w:sz="4" w:space="0" w:color="auto"/>
            </w:tcBorders>
          </w:tcPr>
          <w:p w:rsidR="008C3F19" w:rsidRDefault="008C3F19">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富荣基金管理有限公司关于旗下部分基金新增平安证券为销售机构并开通基金定期定额投资业务的公告</w:t>
            </w:r>
          </w:p>
        </w:tc>
        <w:tc>
          <w:tcPr>
            <w:tcW w:w="1662" w:type="dxa"/>
            <w:tcBorders>
              <w:top w:val="single" w:sz="4" w:space="0" w:color="auto"/>
              <w:left w:val="single" w:sz="4" w:space="0" w:color="auto"/>
              <w:bottom w:val="single" w:sz="4" w:space="0" w:color="auto"/>
              <w:right w:val="single" w:sz="4" w:space="0" w:color="auto"/>
            </w:tcBorders>
          </w:tcPr>
          <w:p w:rsidR="008C3F19" w:rsidRDefault="008C3F19">
            <w:pPr>
              <w:jc w:val="center"/>
              <w:rPr>
                <w:rFonts w:asciiTheme="minorEastAsia" w:hAnsiTheme="minorEastAsia" w:cs="Arial"/>
                <w:sz w:val="24"/>
                <w:szCs w:val="24"/>
              </w:rPr>
            </w:pPr>
            <w:r w:rsidRPr="00494BB5">
              <w:rPr>
                <w:rFonts w:asciiTheme="minorEastAsia" w:hAnsiTheme="minorEastAsia" w:cs="Arial" w:hint="eastAsia"/>
                <w:sz w:val="24"/>
                <w:szCs w:val="24"/>
              </w:rPr>
              <w:t>2018-05-21</w:t>
            </w:r>
          </w:p>
        </w:tc>
      </w:tr>
      <w:tr w:rsidR="008C3F19"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8C3F19" w:rsidRDefault="008C3F19">
            <w:pPr>
              <w:jc w:val="left"/>
              <w:rPr>
                <w:rFonts w:asciiTheme="minorEastAsia" w:hAnsiTheme="minorEastAsia" w:cs="Arial"/>
                <w:sz w:val="24"/>
                <w:szCs w:val="24"/>
              </w:rPr>
            </w:pPr>
            <w:r>
              <w:rPr>
                <w:rFonts w:asciiTheme="minorEastAsia" w:hAnsiTheme="minorEastAsia" w:cs="Arial" w:hint="eastAsia"/>
                <w:sz w:val="24"/>
                <w:szCs w:val="24"/>
              </w:rPr>
              <w:t>18</w:t>
            </w:r>
          </w:p>
        </w:tc>
        <w:tc>
          <w:tcPr>
            <w:tcW w:w="5709" w:type="dxa"/>
            <w:tcBorders>
              <w:top w:val="single" w:sz="4" w:space="0" w:color="auto"/>
              <w:left w:val="single" w:sz="4" w:space="0" w:color="auto"/>
              <w:bottom w:val="single" w:sz="4" w:space="0" w:color="auto"/>
              <w:right w:val="single" w:sz="4" w:space="0" w:color="auto"/>
            </w:tcBorders>
          </w:tcPr>
          <w:p w:rsidR="008C3F19" w:rsidRDefault="008C3F19">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富荣基金管理有限公司关于旗下部分基金新增世纪证券为销售机构并开通基金定期定额投资业务的公告</w:t>
            </w:r>
          </w:p>
        </w:tc>
        <w:tc>
          <w:tcPr>
            <w:tcW w:w="1662" w:type="dxa"/>
            <w:tcBorders>
              <w:top w:val="single" w:sz="4" w:space="0" w:color="auto"/>
              <w:left w:val="single" w:sz="4" w:space="0" w:color="auto"/>
              <w:bottom w:val="single" w:sz="4" w:space="0" w:color="auto"/>
              <w:right w:val="single" w:sz="4" w:space="0" w:color="auto"/>
            </w:tcBorders>
          </w:tcPr>
          <w:p w:rsidR="008C3F19" w:rsidRDefault="008C3F19">
            <w:pPr>
              <w:jc w:val="center"/>
              <w:rPr>
                <w:rFonts w:asciiTheme="minorEastAsia" w:hAnsiTheme="minorEastAsia" w:cs="Arial"/>
                <w:sz w:val="24"/>
                <w:szCs w:val="24"/>
              </w:rPr>
            </w:pPr>
            <w:r w:rsidRPr="00494BB5">
              <w:rPr>
                <w:rFonts w:asciiTheme="minorEastAsia" w:hAnsiTheme="minorEastAsia" w:cs="Arial" w:hint="eastAsia"/>
                <w:sz w:val="24"/>
                <w:szCs w:val="24"/>
              </w:rPr>
              <w:t>2018-05-21</w:t>
            </w:r>
          </w:p>
        </w:tc>
      </w:tr>
      <w:tr w:rsidR="008C3F19"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8C3F19" w:rsidRDefault="008C3F19">
            <w:pPr>
              <w:jc w:val="left"/>
              <w:rPr>
                <w:rFonts w:asciiTheme="minorEastAsia" w:hAnsiTheme="minorEastAsia" w:cs="Arial"/>
                <w:sz w:val="24"/>
                <w:szCs w:val="24"/>
              </w:rPr>
            </w:pPr>
            <w:r>
              <w:rPr>
                <w:rFonts w:asciiTheme="minorEastAsia" w:hAnsiTheme="minorEastAsia" w:cs="Arial" w:hint="eastAsia"/>
                <w:sz w:val="24"/>
                <w:szCs w:val="24"/>
              </w:rPr>
              <w:t>19</w:t>
            </w:r>
          </w:p>
        </w:tc>
        <w:tc>
          <w:tcPr>
            <w:tcW w:w="5709" w:type="dxa"/>
            <w:tcBorders>
              <w:top w:val="single" w:sz="4" w:space="0" w:color="auto"/>
              <w:left w:val="single" w:sz="4" w:space="0" w:color="auto"/>
              <w:bottom w:val="single" w:sz="4" w:space="0" w:color="auto"/>
              <w:right w:val="single" w:sz="4" w:space="0" w:color="auto"/>
            </w:tcBorders>
          </w:tcPr>
          <w:p w:rsidR="008C3F19" w:rsidRDefault="008C3F19">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富荣基金管理有限公司关于旗下部分基金参加深圳市新兰德证券投资咨询有限公司基金申购及定期定额投资申购费率优惠活动的公告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8C3F19" w:rsidRDefault="008C3F19">
            <w:pPr>
              <w:jc w:val="center"/>
              <w:rPr>
                <w:rFonts w:asciiTheme="minorEastAsia" w:hAnsiTheme="minorEastAsia" w:cs="Arial"/>
                <w:sz w:val="24"/>
                <w:szCs w:val="24"/>
              </w:rPr>
            </w:pPr>
            <w:r w:rsidRPr="005C0239">
              <w:rPr>
                <w:rFonts w:asciiTheme="minorEastAsia" w:hAnsiTheme="minorEastAsia" w:cs="Arial" w:hint="eastAsia"/>
                <w:sz w:val="24"/>
                <w:szCs w:val="24"/>
              </w:rPr>
              <w:t>2018-05-30</w:t>
            </w:r>
          </w:p>
        </w:tc>
      </w:tr>
      <w:tr w:rsidR="008C3F19"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8C3F19" w:rsidRDefault="008C3F19">
            <w:pPr>
              <w:jc w:val="left"/>
              <w:rPr>
                <w:rFonts w:asciiTheme="minorEastAsia" w:hAnsiTheme="minorEastAsia" w:cs="Arial"/>
                <w:sz w:val="24"/>
                <w:szCs w:val="24"/>
              </w:rPr>
            </w:pPr>
            <w:r>
              <w:rPr>
                <w:rFonts w:asciiTheme="minorEastAsia" w:hAnsiTheme="minorEastAsia" w:cs="Arial" w:hint="eastAsia"/>
                <w:sz w:val="24"/>
                <w:szCs w:val="24"/>
              </w:rPr>
              <w:t>20</w:t>
            </w:r>
          </w:p>
        </w:tc>
        <w:tc>
          <w:tcPr>
            <w:tcW w:w="5709" w:type="dxa"/>
            <w:tcBorders>
              <w:top w:val="single" w:sz="4" w:space="0" w:color="auto"/>
              <w:left w:val="single" w:sz="4" w:space="0" w:color="auto"/>
              <w:bottom w:val="single" w:sz="4" w:space="0" w:color="auto"/>
              <w:right w:val="single" w:sz="4" w:space="0" w:color="auto"/>
            </w:tcBorders>
          </w:tcPr>
          <w:p w:rsidR="008C3F19" w:rsidRDefault="008C3F19">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富荣基金管理有限公司关于旗下部分基金新增深圳市新兰德证券投资咨询有限公司为销售机构并开通基金</w:t>
            </w:r>
            <w:proofErr w:type="gramStart"/>
            <w:r w:rsidRPr="005C0239">
              <w:rPr>
                <w:rFonts w:asciiTheme="minorEastAsia" w:hAnsiTheme="minorEastAsia" w:cs="Arial" w:hint="eastAsia"/>
                <w:sz w:val="24"/>
                <w:szCs w:val="24"/>
              </w:rPr>
              <w:t>定投业务</w:t>
            </w:r>
            <w:proofErr w:type="gramEnd"/>
            <w:r w:rsidRPr="005C0239">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rsidR="008C3F19" w:rsidRDefault="008C3F19">
            <w:pPr>
              <w:jc w:val="center"/>
              <w:rPr>
                <w:rFonts w:asciiTheme="minorEastAsia" w:hAnsiTheme="minorEastAsia" w:cs="Arial"/>
                <w:sz w:val="24"/>
                <w:szCs w:val="24"/>
              </w:rPr>
            </w:pPr>
            <w:r w:rsidRPr="005C0239">
              <w:rPr>
                <w:rFonts w:asciiTheme="minorEastAsia" w:hAnsiTheme="minorEastAsia" w:cs="Arial" w:hint="eastAsia"/>
                <w:sz w:val="24"/>
                <w:szCs w:val="24"/>
              </w:rPr>
              <w:t>2018-05-30</w:t>
            </w:r>
          </w:p>
        </w:tc>
      </w:tr>
      <w:tr w:rsidR="008C3F19"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8C3F19" w:rsidRDefault="008C3F19">
            <w:pPr>
              <w:jc w:val="left"/>
              <w:rPr>
                <w:rFonts w:asciiTheme="minorEastAsia" w:hAnsiTheme="minorEastAsia" w:cs="Arial"/>
                <w:sz w:val="24"/>
                <w:szCs w:val="24"/>
              </w:rPr>
            </w:pPr>
            <w:r>
              <w:rPr>
                <w:rFonts w:asciiTheme="minorEastAsia" w:hAnsiTheme="minorEastAsia" w:cs="Arial" w:hint="eastAsia"/>
                <w:sz w:val="24"/>
                <w:szCs w:val="24"/>
              </w:rPr>
              <w:t>21</w:t>
            </w:r>
          </w:p>
        </w:tc>
        <w:tc>
          <w:tcPr>
            <w:tcW w:w="5709" w:type="dxa"/>
            <w:tcBorders>
              <w:top w:val="single" w:sz="4" w:space="0" w:color="auto"/>
              <w:left w:val="single" w:sz="4" w:space="0" w:color="auto"/>
              <w:bottom w:val="single" w:sz="4" w:space="0" w:color="auto"/>
              <w:right w:val="single" w:sz="4" w:space="0" w:color="auto"/>
            </w:tcBorders>
          </w:tcPr>
          <w:p w:rsidR="008C3F19" w:rsidRDefault="00977E6D">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富荣基金管理有限公司旗下基金2018年半年度最后一个交易日基金资产净值、基金份额净值及份额累计净值公告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rsidR="008C3F19" w:rsidRDefault="00977E6D">
            <w:pPr>
              <w:jc w:val="center"/>
              <w:rPr>
                <w:rFonts w:asciiTheme="minorEastAsia" w:hAnsiTheme="minorEastAsia" w:cs="Arial"/>
                <w:sz w:val="24"/>
                <w:szCs w:val="24"/>
              </w:rPr>
            </w:pPr>
            <w:r w:rsidRPr="005C0239">
              <w:rPr>
                <w:rFonts w:asciiTheme="minorEastAsia" w:hAnsiTheme="minorEastAsia" w:cs="Arial" w:hint="eastAsia"/>
                <w:sz w:val="24"/>
                <w:szCs w:val="24"/>
              </w:rPr>
              <w:t>2018-06-30</w:t>
            </w:r>
          </w:p>
        </w:tc>
      </w:tr>
      <w:tr w:rsidR="008C3F19"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8C3F19" w:rsidRDefault="00955037">
            <w:pPr>
              <w:jc w:val="left"/>
              <w:rPr>
                <w:rFonts w:asciiTheme="minorEastAsia" w:hAnsiTheme="minorEastAsia" w:cs="Arial"/>
                <w:sz w:val="24"/>
                <w:szCs w:val="24"/>
              </w:rPr>
            </w:pPr>
            <w:r>
              <w:rPr>
                <w:rFonts w:asciiTheme="minorEastAsia" w:hAnsiTheme="minorEastAsia" w:cs="Arial" w:hint="eastAsia"/>
                <w:sz w:val="24"/>
                <w:szCs w:val="24"/>
              </w:rPr>
              <w:t>22</w:t>
            </w:r>
          </w:p>
        </w:tc>
        <w:tc>
          <w:tcPr>
            <w:tcW w:w="5709" w:type="dxa"/>
            <w:tcBorders>
              <w:top w:val="single" w:sz="4" w:space="0" w:color="auto"/>
              <w:left w:val="single" w:sz="4" w:space="0" w:color="auto"/>
              <w:bottom w:val="single" w:sz="4" w:space="0" w:color="auto"/>
              <w:right w:val="single" w:sz="4" w:space="0" w:color="auto"/>
            </w:tcBorders>
          </w:tcPr>
          <w:p w:rsidR="008C3F19" w:rsidRDefault="00977E6D">
            <w:pPr>
              <w:jc w:val="left"/>
              <w:rPr>
                <w:rFonts w:asciiTheme="minorEastAsia" w:hAnsiTheme="minorEastAsia" w:cs="Arial"/>
                <w:sz w:val="24"/>
                <w:szCs w:val="24"/>
              </w:rPr>
            </w:pPr>
            <w:r w:rsidRPr="005C0239">
              <w:rPr>
                <w:rFonts w:asciiTheme="minorEastAsia" w:hAnsiTheme="minorEastAsia" w:cs="Arial" w:hint="eastAsia"/>
                <w:sz w:val="24"/>
                <w:szCs w:val="24"/>
              </w:rPr>
              <w:t>富荣基金管理有限公司旗下基金2018年半年度最后一个市场自然日基金资产净值、基金份额净值及份额累计净值公告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rsidR="008C3F19" w:rsidRDefault="00977E6D">
            <w:pPr>
              <w:jc w:val="center"/>
              <w:rPr>
                <w:rFonts w:asciiTheme="minorEastAsia" w:hAnsiTheme="minorEastAsia" w:cs="Arial"/>
                <w:sz w:val="24"/>
                <w:szCs w:val="24"/>
              </w:rPr>
            </w:pPr>
            <w:r w:rsidRPr="005C0239">
              <w:rPr>
                <w:rFonts w:asciiTheme="minorEastAsia" w:hAnsiTheme="minorEastAsia" w:cs="Arial" w:hint="eastAsia"/>
                <w:sz w:val="24"/>
                <w:szCs w:val="24"/>
              </w:rPr>
              <w:t>2018-07-02</w:t>
            </w:r>
          </w:p>
        </w:tc>
      </w:tr>
      <w:tr w:rsidR="00977E6D"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977E6D" w:rsidRDefault="00977E6D">
            <w:pPr>
              <w:jc w:val="left"/>
              <w:rPr>
                <w:rFonts w:asciiTheme="minorEastAsia" w:hAnsiTheme="minorEastAsia" w:cs="Arial"/>
                <w:sz w:val="24"/>
                <w:szCs w:val="24"/>
              </w:rPr>
            </w:pPr>
            <w:r>
              <w:rPr>
                <w:rFonts w:asciiTheme="minorEastAsia" w:hAnsiTheme="minorEastAsia" w:cs="Arial" w:hint="eastAsia"/>
                <w:sz w:val="24"/>
                <w:szCs w:val="24"/>
              </w:rPr>
              <w:t>23</w:t>
            </w:r>
          </w:p>
        </w:tc>
        <w:tc>
          <w:tcPr>
            <w:tcW w:w="5709" w:type="dxa"/>
            <w:tcBorders>
              <w:top w:val="single" w:sz="4" w:space="0" w:color="auto"/>
              <w:left w:val="single" w:sz="4" w:space="0" w:color="auto"/>
              <w:bottom w:val="single" w:sz="4" w:space="0" w:color="auto"/>
              <w:right w:val="single" w:sz="4" w:space="0" w:color="auto"/>
            </w:tcBorders>
          </w:tcPr>
          <w:p w:rsidR="00977E6D" w:rsidRDefault="00CD0E38">
            <w:pPr>
              <w:jc w:val="left"/>
              <w:rPr>
                <w:rFonts w:asciiTheme="minorEastAsia" w:hAnsiTheme="minorEastAsia" w:cs="Arial"/>
                <w:sz w:val="24"/>
                <w:szCs w:val="24"/>
              </w:rPr>
            </w:pPr>
            <w:hyperlink r:id="rId45" w:tgtFrame="_blank" w:tooltip="富荣福锦混合型证券投资基金2018年第二季度报告" w:history="1">
              <w:r w:rsidR="00977E6D" w:rsidRPr="00494BB5">
                <w:rPr>
                  <w:rFonts w:asciiTheme="minorEastAsia" w:hAnsiTheme="minorEastAsia" w:cs="Arial" w:hint="eastAsia"/>
                  <w:sz w:val="24"/>
                  <w:szCs w:val="24"/>
                </w:rPr>
                <w:t>富荣福锦混合型证券投资基金2018年第二季度报告</w:t>
              </w:r>
            </w:hyperlink>
          </w:p>
        </w:tc>
        <w:tc>
          <w:tcPr>
            <w:tcW w:w="1662" w:type="dxa"/>
            <w:tcBorders>
              <w:top w:val="single" w:sz="4" w:space="0" w:color="auto"/>
              <w:left w:val="single" w:sz="4" w:space="0" w:color="auto"/>
              <w:bottom w:val="single" w:sz="4" w:space="0" w:color="auto"/>
              <w:right w:val="single" w:sz="4" w:space="0" w:color="auto"/>
            </w:tcBorders>
          </w:tcPr>
          <w:p w:rsidR="00977E6D" w:rsidRDefault="00977E6D">
            <w:pPr>
              <w:jc w:val="center"/>
              <w:rPr>
                <w:rFonts w:asciiTheme="minorEastAsia" w:hAnsiTheme="minorEastAsia" w:cs="Arial"/>
                <w:sz w:val="24"/>
                <w:szCs w:val="24"/>
              </w:rPr>
            </w:pPr>
            <w:r w:rsidRPr="00494BB5">
              <w:rPr>
                <w:rFonts w:asciiTheme="minorEastAsia" w:hAnsiTheme="minorEastAsia" w:cs="Arial" w:hint="eastAsia"/>
                <w:sz w:val="24"/>
                <w:szCs w:val="24"/>
              </w:rPr>
              <w:t>2018-07-20</w:t>
            </w:r>
          </w:p>
        </w:tc>
      </w:tr>
      <w:tr w:rsidR="00977E6D"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977E6D" w:rsidRDefault="00977E6D">
            <w:pPr>
              <w:jc w:val="left"/>
              <w:rPr>
                <w:rFonts w:asciiTheme="minorEastAsia" w:hAnsiTheme="minorEastAsia" w:cs="Arial"/>
                <w:sz w:val="24"/>
                <w:szCs w:val="24"/>
              </w:rPr>
            </w:pPr>
            <w:r>
              <w:rPr>
                <w:rFonts w:asciiTheme="minorEastAsia" w:hAnsiTheme="minorEastAsia" w:cs="Arial" w:hint="eastAsia"/>
                <w:sz w:val="24"/>
                <w:szCs w:val="24"/>
              </w:rPr>
              <w:t>24</w:t>
            </w:r>
          </w:p>
        </w:tc>
        <w:tc>
          <w:tcPr>
            <w:tcW w:w="5709" w:type="dxa"/>
            <w:tcBorders>
              <w:top w:val="single" w:sz="4" w:space="0" w:color="auto"/>
              <w:left w:val="single" w:sz="4" w:space="0" w:color="auto"/>
              <w:bottom w:val="single" w:sz="4" w:space="0" w:color="auto"/>
              <w:right w:val="single" w:sz="4" w:space="0" w:color="auto"/>
            </w:tcBorders>
          </w:tcPr>
          <w:p w:rsidR="00977E6D" w:rsidRDefault="00CD0E38">
            <w:pPr>
              <w:jc w:val="left"/>
              <w:rPr>
                <w:rFonts w:asciiTheme="minorEastAsia" w:hAnsiTheme="minorEastAsia" w:cs="Arial"/>
                <w:sz w:val="24"/>
                <w:szCs w:val="24"/>
              </w:rPr>
            </w:pPr>
            <w:hyperlink r:id="rId46" w:tgtFrame="_blank" w:tooltip="富荣基金关于副总经理变更的公告" w:history="1">
              <w:r w:rsidR="00977E6D" w:rsidRPr="005C0239">
                <w:rPr>
                  <w:rFonts w:asciiTheme="minorEastAsia" w:hAnsiTheme="minorEastAsia" w:cs="Arial" w:hint="eastAsia"/>
                  <w:sz w:val="24"/>
                  <w:szCs w:val="24"/>
                </w:rPr>
                <w:t>富荣基金关于副总经理变更的公告</w:t>
              </w:r>
            </w:hyperlink>
          </w:p>
        </w:tc>
        <w:tc>
          <w:tcPr>
            <w:tcW w:w="1662" w:type="dxa"/>
            <w:tcBorders>
              <w:top w:val="single" w:sz="4" w:space="0" w:color="auto"/>
              <w:left w:val="single" w:sz="4" w:space="0" w:color="auto"/>
              <w:bottom w:val="single" w:sz="4" w:space="0" w:color="auto"/>
              <w:right w:val="single" w:sz="4" w:space="0" w:color="auto"/>
            </w:tcBorders>
          </w:tcPr>
          <w:p w:rsidR="00977E6D" w:rsidRDefault="00977E6D">
            <w:pPr>
              <w:jc w:val="center"/>
              <w:rPr>
                <w:rFonts w:asciiTheme="minorEastAsia" w:hAnsiTheme="minorEastAsia" w:cs="Arial"/>
                <w:sz w:val="24"/>
                <w:szCs w:val="24"/>
              </w:rPr>
            </w:pPr>
            <w:r w:rsidRPr="005C0239">
              <w:rPr>
                <w:rFonts w:asciiTheme="minorEastAsia" w:hAnsiTheme="minorEastAsia" w:cs="Arial" w:hint="eastAsia"/>
                <w:sz w:val="24"/>
                <w:szCs w:val="24"/>
              </w:rPr>
              <w:t>2018-07-28</w:t>
            </w:r>
          </w:p>
        </w:tc>
      </w:tr>
      <w:tr w:rsidR="00977E6D"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977E6D" w:rsidRDefault="00977E6D">
            <w:pPr>
              <w:jc w:val="left"/>
              <w:rPr>
                <w:rFonts w:asciiTheme="minorEastAsia" w:hAnsiTheme="minorEastAsia" w:cs="Arial"/>
                <w:sz w:val="24"/>
                <w:szCs w:val="24"/>
              </w:rPr>
            </w:pPr>
            <w:r>
              <w:rPr>
                <w:rFonts w:asciiTheme="minorEastAsia" w:hAnsiTheme="minorEastAsia" w:cs="Arial" w:hint="eastAsia"/>
                <w:sz w:val="24"/>
                <w:szCs w:val="24"/>
              </w:rPr>
              <w:t>25</w:t>
            </w:r>
          </w:p>
        </w:tc>
        <w:tc>
          <w:tcPr>
            <w:tcW w:w="5709" w:type="dxa"/>
            <w:tcBorders>
              <w:top w:val="single" w:sz="4" w:space="0" w:color="auto"/>
              <w:left w:val="single" w:sz="4" w:space="0" w:color="auto"/>
              <w:bottom w:val="single" w:sz="4" w:space="0" w:color="auto"/>
              <w:right w:val="single" w:sz="4" w:space="0" w:color="auto"/>
            </w:tcBorders>
          </w:tcPr>
          <w:p w:rsidR="00977E6D" w:rsidRDefault="00CD0E38">
            <w:pPr>
              <w:jc w:val="left"/>
              <w:rPr>
                <w:rFonts w:asciiTheme="minorEastAsia" w:hAnsiTheme="minorEastAsia" w:cs="Arial"/>
                <w:sz w:val="24"/>
                <w:szCs w:val="24"/>
              </w:rPr>
            </w:pPr>
            <w:hyperlink r:id="rId47" w:tgtFrame="_blank" w:tooltip="富荣基金关于副总经理变更的公告" w:history="1">
              <w:r w:rsidR="00977E6D" w:rsidRPr="005C0239">
                <w:rPr>
                  <w:rFonts w:asciiTheme="minorEastAsia" w:hAnsiTheme="minorEastAsia" w:cs="Arial" w:hint="eastAsia"/>
                  <w:sz w:val="24"/>
                  <w:szCs w:val="24"/>
                </w:rPr>
                <w:t>富荣基金关于副总经理变更的公告</w:t>
              </w:r>
            </w:hyperlink>
          </w:p>
        </w:tc>
        <w:tc>
          <w:tcPr>
            <w:tcW w:w="1662" w:type="dxa"/>
            <w:tcBorders>
              <w:top w:val="single" w:sz="4" w:space="0" w:color="auto"/>
              <w:left w:val="single" w:sz="4" w:space="0" w:color="auto"/>
              <w:bottom w:val="single" w:sz="4" w:space="0" w:color="auto"/>
              <w:right w:val="single" w:sz="4" w:space="0" w:color="auto"/>
            </w:tcBorders>
          </w:tcPr>
          <w:p w:rsidR="00977E6D" w:rsidRDefault="00E141FF">
            <w:pPr>
              <w:jc w:val="center"/>
              <w:rPr>
                <w:rFonts w:asciiTheme="minorEastAsia" w:hAnsiTheme="minorEastAsia" w:cs="Arial"/>
                <w:sz w:val="24"/>
                <w:szCs w:val="24"/>
              </w:rPr>
            </w:pPr>
            <w:r w:rsidRPr="005C0239">
              <w:rPr>
                <w:rFonts w:asciiTheme="minorEastAsia" w:hAnsiTheme="minorEastAsia" w:cs="Arial" w:hint="eastAsia"/>
                <w:sz w:val="24"/>
                <w:szCs w:val="24"/>
              </w:rPr>
              <w:t>2018-08-04</w:t>
            </w:r>
          </w:p>
        </w:tc>
      </w:tr>
      <w:tr w:rsidR="00977E6D"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977E6D" w:rsidRDefault="00977E6D">
            <w:pPr>
              <w:jc w:val="left"/>
              <w:rPr>
                <w:rFonts w:asciiTheme="minorEastAsia" w:hAnsiTheme="minorEastAsia" w:cs="Arial"/>
                <w:sz w:val="24"/>
                <w:szCs w:val="24"/>
              </w:rPr>
            </w:pPr>
            <w:r>
              <w:rPr>
                <w:rFonts w:asciiTheme="minorEastAsia" w:hAnsiTheme="minorEastAsia" w:cs="Arial" w:hint="eastAsia"/>
                <w:sz w:val="24"/>
                <w:szCs w:val="24"/>
              </w:rPr>
              <w:t>26</w:t>
            </w:r>
          </w:p>
        </w:tc>
        <w:tc>
          <w:tcPr>
            <w:tcW w:w="5709" w:type="dxa"/>
            <w:tcBorders>
              <w:top w:val="single" w:sz="4" w:space="0" w:color="auto"/>
              <w:left w:val="single" w:sz="4" w:space="0" w:color="auto"/>
              <w:bottom w:val="single" w:sz="4" w:space="0" w:color="auto"/>
              <w:right w:val="single" w:sz="4" w:space="0" w:color="auto"/>
            </w:tcBorders>
          </w:tcPr>
          <w:p w:rsidR="00977E6D" w:rsidRDefault="00CD0E38">
            <w:pPr>
              <w:jc w:val="left"/>
              <w:rPr>
                <w:rFonts w:asciiTheme="minorEastAsia" w:hAnsiTheme="minorEastAsia" w:cs="Arial"/>
                <w:sz w:val="24"/>
                <w:szCs w:val="24"/>
              </w:rPr>
            </w:pPr>
            <w:hyperlink r:id="rId48" w:tgtFrame="_blank" w:tooltip="关于富荣福锦混合型证券投资基金暂停接受个人投资者申购申请的公告." w:history="1">
              <w:r w:rsidR="00977E6D" w:rsidRPr="00494BB5">
                <w:rPr>
                  <w:rFonts w:asciiTheme="minorEastAsia" w:hAnsiTheme="minorEastAsia" w:cs="Arial" w:hint="eastAsia"/>
                  <w:sz w:val="24"/>
                  <w:szCs w:val="24"/>
                </w:rPr>
                <w:t>关于富荣福锦混合型证券投资基金暂停接受个人投资者申购申请的公告.</w:t>
              </w:r>
            </w:hyperlink>
          </w:p>
        </w:tc>
        <w:tc>
          <w:tcPr>
            <w:tcW w:w="1662" w:type="dxa"/>
            <w:tcBorders>
              <w:top w:val="single" w:sz="4" w:space="0" w:color="auto"/>
              <w:left w:val="single" w:sz="4" w:space="0" w:color="auto"/>
              <w:bottom w:val="single" w:sz="4" w:space="0" w:color="auto"/>
              <w:right w:val="single" w:sz="4" w:space="0" w:color="auto"/>
            </w:tcBorders>
          </w:tcPr>
          <w:p w:rsidR="00977E6D" w:rsidRDefault="00977E6D">
            <w:pPr>
              <w:jc w:val="center"/>
              <w:rPr>
                <w:rFonts w:asciiTheme="minorEastAsia" w:hAnsiTheme="minorEastAsia" w:cs="Arial"/>
                <w:sz w:val="24"/>
                <w:szCs w:val="24"/>
              </w:rPr>
            </w:pPr>
            <w:r w:rsidRPr="00494BB5">
              <w:rPr>
                <w:rFonts w:asciiTheme="minorEastAsia" w:hAnsiTheme="minorEastAsia" w:cs="Arial" w:hint="eastAsia"/>
                <w:sz w:val="24"/>
                <w:szCs w:val="24"/>
              </w:rPr>
              <w:t>2018-08-10</w:t>
            </w:r>
          </w:p>
        </w:tc>
      </w:tr>
      <w:tr w:rsidR="00977E6D"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977E6D" w:rsidRDefault="00977E6D">
            <w:pPr>
              <w:jc w:val="left"/>
              <w:rPr>
                <w:rFonts w:asciiTheme="minorEastAsia" w:hAnsiTheme="minorEastAsia" w:cs="Arial"/>
                <w:sz w:val="24"/>
                <w:szCs w:val="24"/>
              </w:rPr>
            </w:pPr>
            <w:r>
              <w:rPr>
                <w:rFonts w:asciiTheme="minorEastAsia" w:hAnsiTheme="minorEastAsia" w:cs="Arial" w:hint="eastAsia"/>
                <w:sz w:val="24"/>
                <w:szCs w:val="24"/>
              </w:rPr>
              <w:t>27</w:t>
            </w:r>
          </w:p>
        </w:tc>
        <w:tc>
          <w:tcPr>
            <w:tcW w:w="5709" w:type="dxa"/>
            <w:tcBorders>
              <w:top w:val="single" w:sz="4" w:space="0" w:color="auto"/>
              <w:left w:val="single" w:sz="4" w:space="0" w:color="auto"/>
              <w:bottom w:val="single" w:sz="4" w:space="0" w:color="auto"/>
              <w:right w:val="single" w:sz="4" w:space="0" w:color="auto"/>
            </w:tcBorders>
          </w:tcPr>
          <w:p w:rsidR="00977E6D" w:rsidRPr="00955037" w:rsidRDefault="00977E6D">
            <w:pPr>
              <w:jc w:val="left"/>
              <w:rPr>
                <w:rFonts w:asciiTheme="minorEastAsia" w:hAnsiTheme="minorEastAsia" w:cs="Arial"/>
                <w:sz w:val="24"/>
                <w:szCs w:val="24"/>
              </w:rPr>
            </w:pPr>
            <w:r w:rsidRPr="00494BB5">
              <w:rPr>
                <w:rFonts w:asciiTheme="minorEastAsia" w:hAnsiTheme="minorEastAsia" w:cs="Arial" w:hint="eastAsia"/>
                <w:sz w:val="24"/>
                <w:szCs w:val="24"/>
              </w:rPr>
              <w:t>富荣基金管理有限公司关于旗下部分基金</w:t>
            </w:r>
            <w:proofErr w:type="gramStart"/>
            <w:r w:rsidRPr="00494BB5">
              <w:rPr>
                <w:rFonts w:asciiTheme="minorEastAsia" w:hAnsiTheme="minorEastAsia" w:cs="Arial" w:hint="eastAsia"/>
                <w:sz w:val="24"/>
                <w:szCs w:val="24"/>
              </w:rPr>
              <w:t>新增泰诚财富</w:t>
            </w:r>
            <w:proofErr w:type="gramEnd"/>
            <w:r w:rsidRPr="00494BB5">
              <w:rPr>
                <w:rFonts w:asciiTheme="minorEastAsia" w:hAnsiTheme="minorEastAsia" w:cs="Arial" w:hint="eastAsia"/>
                <w:sz w:val="24"/>
                <w:szCs w:val="24"/>
              </w:rPr>
              <w:t>基金销售（大连）有限公司为销售机构并开通基金</w:t>
            </w:r>
            <w:proofErr w:type="gramStart"/>
            <w:r w:rsidRPr="00494BB5">
              <w:rPr>
                <w:rFonts w:asciiTheme="minorEastAsia" w:hAnsiTheme="minorEastAsia" w:cs="Arial" w:hint="eastAsia"/>
                <w:sz w:val="24"/>
                <w:szCs w:val="24"/>
              </w:rPr>
              <w:t>定投业务</w:t>
            </w:r>
            <w:proofErr w:type="gramEnd"/>
            <w:r w:rsidRPr="00494BB5">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rsidR="00977E6D" w:rsidRPr="00955037" w:rsidRDefault="00977E6D">
            <w:pPr>
              <w:jc w:val="center"/>
              <w:rPr>
                <w:rFonts w:asciiTheme="minorEastAsia" w:hAnsiTheme="minorEastAsia" w:cs="Arial"/>
                <w:sz w:val="24"/>
                <w:szCs w:val="24"/>
              </w:rPr>
            </w:pPr>
            <w:r w:rsidRPr="00494BB5">
              <w:rPr>
                <w:rFonts w:asciiTheme="minorEastAsia" w:hAnsiTheme="minorEastAsia" w:cs="Arial" w:hint="eastAsia"/>
                <w:sz w:val="24"/>
                <w:szCs w:val="24"/>
              </w:rPr>
              <w:t>2018-08-16</w:t>
            </w:r>
          </w:p>
        </w:tc>
      </w:tr>
      <w:tr w:rsidR="00977E6D"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977E6D" w:rsidRDefault="00977E6D">
            <w:pPr>
              <w:jc w:val="left"/>
              <w:rPr>
                <w:rFonts w:asciiTheme="minorEastAsia" w:hAnsiTheme="minorEastAsia" w:cs="Arial"/>
                <w:sz w:val="24"/>
                <w:szCs w:val="24"/>
              </w:rPr>
            </w:pPr>
            <w:r>
              <w:rPr>
                <w:rFonts w:asciiTheme="minorEastAsia" w:hAnsiTheme="minorEastAsia" w:cs="Arial" w:hint="eastAsia"/>
                <w:sz w:val="24"/>
                <w:szCs w:val="24"/>
              </w:rPr>
              <w:t>28</w:t>
            </w:r>
          </w:p>
        </w:tc>
        <w:tc>
          <w:tcPr>
            <w:tcW w:w="5709" w:type="dxa"/>
            <w:tcBorders>
              <w:top w:val="single" w:sz="4" w:space="0" w:color="auto"/>
              <w:left w:val="single" w:sz="4" w:space="0" w:color="auto"/>
              <w:bottom w:val="single" w:sz="4" w:space="0" w:color="auto"/>
              <w:right w:val="single" w:sz="4" w:space="0" w:color="auto"/>
            </w:tcBorders>
          </w:tcPr>
          <w:p w:rsidR="00977E6D" w:rsidRPr="00955037" w:rsidRDefault="00977E6D">
            <w:pPr>
              <w:jc w:val="left"/>
              <w:rPr>
                <w:rFonts w:asciiTheme="minorEastAsia" w:hAnsiTheme="minorEastAsia" w:cs="Arial"/>
                <w:sz w:val="24"/>
                <w:szCs w:val="24"/>
              </w:rPr>
            </w:pPr>
            <w:r w:rsidRPr="00494BB5">
              <w:rPr>
                <w:rFonts w:asciiTheme="minorEastAsia" w:hAnsiTheme="minorEastAsia" w:cs="Arial" w:hint="eastAsia"/>
                <w:sz w:val="24"/>
                <w:szCs w:val="24"/>
              </w:rPr>
              <w:t>富荣基金管理有限公司关于旗下部分基金</w:t>
            </w:r>
            <w:proofErr w:type="gramStart"/>
            <w:r w:rsidRPr="00494BB5">
              <w:rPr>
                <w:rFonts w:asciiTheme="minorEastAsia" w:hAnsiTheme="minorEastAsia" w:cs="Arial" w:hint="eastAsia"/>
                <w:sz w:val="24"/>
                <w:szCs w:val="24"/>
              </w:rPr>
              <w:t>参加泰诚财富</w:t>
            </w:r>
            <w:proofErr w:type="gramEnd"/>
            <w:r w:rsidRPr="00494BB5">
              <w:rPr>
                <w:rFonts w:asciiTheme="minorEastAsia" w:hAnsiTheme="minorEastAsia" w:cs="Arial" w:hint="eastAsia"/>
                <w:sz w:val="24"/>
                <w:szCs w:val="24"/>
              </w:rPr>
              <w:t>基金销售（大连）有限公司基金申购及定期定额投资申购费率优惠活动的公告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977E6D" w:rsidRPr="00955037" w:rsidRDefault="00977E6D">
            <w:pPr>
              <w:jc w:val="center"/>
              <w:rPr>
                <w:rFonts w:asciiTheme="minorEastAsia" w:hAnsiTheme="minorEastAsia" w:cs="Arial"/>
                <w:sz w:val="24"/>
                <w:szCs w:val="24"/>
              </w:rPr>
            </w:pPr>
            <w:r w:rsidRPr="00494BB5">
              <w:rPr>
                <w:rFonts w:asciiTheme="minorEastAsia" w:hAnsiTheme="minorEastAsia" w:cs="Arial" w:hint="eastAsia"/>
                <w:sz w:val="24"/>
                <w:szCs w:val="24"/>
              </w:rPr>
              <w:t>2018-08-16</w:t>
            </w:r>
          </w:p>
        </w:tc>
      </w:tr>
      <w:tr w:rsidR="00977E6D"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977E6D" w:rsidRDefault="00977E6D">
            <w:pPr>
              <w:jc w:val="left"/>
              <w:rPr>
                <w:rFonts w:asciiTheme="minorEastAsia" w:hAnsiTheme="minorEastAsia" w:cs="Arial"/>
                <w:sz w:val="24"/>
                <w:szCs w:val="24"/>
              </w:rPr>
            </w:pPr>
            <w:r>
              <w:rPr>
                <w:rFonts w:asciiTheme="minorEastAsia" w:hAnsiTheme="minorEastAsia" w:cs="Arial" w:hint="eastAsia"/>
                <w:sz w:val="24"/>
                <w:szCs w:val="24"/>
              </w:rPr>
              <w:t>29</w:t>
            </w:r>
          </w:p>
        </w:tc>
        <w:tc>
          <w:tcPr>
            <w:tcW w:w="5709" w:type="dxa"/>
            <w:tcBorders>
              <w:top w:val="single" w:sz="4" w:space="0" w:color="auto"/>
              <w:left w:val="single" w:sz="4" w:space="0" w:color="auto"/>
              <w:bottom w:val="single" w:sz="4" w:space="0" w:color="auto"/>
              <w:right w:val="single" w:sz="4" w:space="0" w:color="auto"/>
            </w:tcBorders>
          </w:tcPr>
          <w:p w:rsidR="00977E6D" w:rsidRPr="00955037" w:rsidRDefault="00CD0E38">
            <w:pPr>
              <w:jc w:val="left"/>
              <w:rPr>
                <w:rFonts w:asciiTheme="minorEastAsia" w:hAnsiTheme="minorEastAsia" w:cs="Arial"/>
                <w:sz w:val="24"/>
                <w:szCs w:val="24"/>
              </w:rPr>
            </w:pPr>
            <w:hyperlink r:id="rId49" w:tgtFrame="_blank" w:tooltip="富荣福锦混合型证券投资基金2018年半年度报告" w:history="1">
              <w:r w:rsidR="00977E6D" w:rsidRPr="00494BB5">
                <w:rPr>
                  <w:rFonts w:asciiTheme="minorEastAsia" w:hAnsiTheme="minorEastAsia" w:cs="Arial" w:hint="eastAsia"/>
                  <w:sz w:val="24"/>
                  <w:szCs w:val="24"/>
                </w:rPr>
                <w:t>富荣福锦混合型证券投资基金2018年半年度报告</w:t>
              </w:r>
            </w:hyperlink>
          </w:p>
        </w:tc>
        <w:tc>
          <w:tcPr>
            <w:tcW w:w="1662" w:type="dxa"/>
            <w:tcBorders>
              <w:top w:val="single" w:sz="4" w:space="0" w:color="auto"/>
              <w:left w:val="single" w:sz="4" w:space="0" w:color="auto"/>
              <w:bottom w:val="single" w:sz="4" w:space="0" w:color="auto"/>
              <w:right w:val="single" w:sz="4" w:space="0" w:color="auto"/>
            </w:tcBorders>
          </w:tcPr>
          <w:p w:rsidR="00977E6D" w:rsidRPr="00955037" w:rsidRDefault="00977E6D">
            <w:pPr>
              <w:jc w:val="center"/>
              <w:rPr>
                <w:rFonts w:asciiTheme="minorEastAsia" w:hAnsiTheme="minorEastAsia" w:cs="Arial"/>
                <w:sz w:val="24"/>
                <w:szCs w:val="24"/>
              </w:rPr>
            </w:pPr>
            <w:r w:rsidRPr="00494BB5">
              <w:rPr>
                <w:rFonts w:asciiTheme="minorEastAsia" w:hAnsiTheme="minorEastAsia" w:cs="Arial" w:hint="eastAsia"/>
                <w:sz w:val="24"/>
                <w:szCs w:val="24"/>
              </w:rPr>
              <w:t>2018-08-29</w:t>
            </w:r>
          </w:p>
        </w:tc>
      </w:tr>
      <w:tr w:rsidR="00977E6D"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977E6D" w:rsidRDefault="00977E6D">
            <w:pPr>
              <w:jc w:val="left"/>
              <w:rPr>
                <w:rFonts w:asciiTheme="minorEastAsia" w:hAnsiTheme="minorEastAsia" w:cs="Arial"/>
                <w:sz w:val="24"/>
                <w:szCs w:val="24"/>
              </w:rPr>
            </w:pPr>
            <w:r>
              <w:rPr>
                <w:rFonts w:asciiTheme="minorEastAsia" w:hAnsiTheme="minorEastAsia" w:cs="Arial" w:hint="eastAsia"/>
                <w:sz w:val="24"/>
                <w:szCs w:val="24"/>
              </w:rPr>
              <w:t>30</w:t>
            </w:r>
          </w:p>
        </w:tc>
        <w:tc>
          <w:tcPr>
            <w:tcW w:w="5709" w:type="dxa"/>
            <w:tcBorders>
              <w:top w:val="single" w:sz="4" w:space="0" w:color="auto"/>
              <w:left w:val="single" w:sz="4" w:space="0" w:color="auto"/>
              <w:bottom w:val="single" w:sz="4" w:space="0" w:color="auto"/>
              <w:right w:val="single" w:sz="4" w:space="0" w:color="auto"/>
            </w:tcBorders>
          </w:tcPr>
          <w:p w:rsidR="00977E6D" w:rsidRDefault="00CD0E38">
            <w:pPr>
              <w:jc w:val="left"/>
              <w:rPr>
                <w:rFonts w:asciiTheme="minorEastAsia" w:hAnsiTheme="minorEastAsia" w:cs="Arial"/>
                <w:sz w:val="24"/>
                <w:szCs w:val="24"/>
              </w:rPr>
            </w:pPr>
            <w:hyperlink r:id="rId50" w:tgtFrame="_blank" w:tooltip="富荣福锦混合型证券投资基金2018年半年度报告摘要" w:history="1">
              <w:r w:rsidR="00977E6D" w:rsidRPr="00494BB5">
                <w:rPr>
                  <w:rFonts w:asciiTheme="minorEastAsia" w:hAnsiTheme="minorEastAsia" w:cs="Arial" w:hint="eastAsia"/>
                  <w:sz w:val="24"/>
                  <w:szCs w:val="24"/>
                </w:rPr>
                <w:t>富荣福锦混合型证券投资基金2018年半年度报告摘要</w:t>
              </w:r>
            </w:hyperlink>
          </w:p>
        </w:tc>
        <w:tc>
          <w:tcPr>
            <w:tcW w:w="1662" w:type="dxa"/>
            <w:tcBorders>
              <w:top w:val="single" w:sz="4" w:space="0" w:color="auto"/>
              <w:left w:val="single" w:sz="4" w:space="0" w:color="auto"/>
              <w:bottom w:val="single" w:sz="4" w:space="0" w:color="auto"/>
              <w:right w:val="single" w:sz="4" w:space="0" w:color="auto"/>
            </w:tcBorders>
          </w:tcPr>
          <w:p w:rsidR="00977E6D" w:rsidRDefault="00977E6D">
            <w:pPr>
              <w:jc w:val="center"/>
              <w:rPr>
                <w:rFonts w:asciiTheme="minorEastAsia" w:hAnsiTheme="minorEastAsia" w:cs="Arial"/>
                <w:sz w:val="24"/>
                <w:szCs w:val="24"/>
              </w:rPr>
            </w:pPr>
            <w:r w:rsidRPr="00494BB5">
              <w:rPr>
                <w:rFonts w:asciiTheme="minorEastAsia" w:hAnsiTheme="minorEastAsia" w:cs="Arial" w:hint="eastAsia"/>
                <w:sz w:val="24"/>
                <w:szCs w:val="24"/>
              </w:rPr>
              <w:t>2018-08-29</w:t>
            </w:r>
          </w:p>
        </w:tc>
      </w:tr>
      <w:tr w:rsidR="00977E6D"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977E6D" w:rsidRDefault="00977E6D">
            <w:pPr>
              <w:jc w:val="left"/>
              <w:rPr>
                <w:rFonts w:asciiTheme="minorEastAsia" w:hAnsiTheme="minorEastAsia" w:cs="Arial"/>
                <w:sz w:val="24"/>
                <w:szCs w:val="24"/>
              </w:rPr>
            </w:pPr>
            <w:r>
              <w:rPr>
                <w:rFonts w:asciiTheme="minorEastAsia" w:hAnsiTheme="minorEastAsia" w:cs="Arial" w:hint="eastAsia"/>
                <w:sz w:val="24"/>
                <w:szCs w:val="24"/>
              </w:rPr>
              <w:t>31</w:t>
            </w:r>
          </w:p>
        </w:tc>
        <w:tc>
          <w:tcPr>
            <w:tcW w:w="5709" w:type="dxa"/>
            <w:tcBorders>
              <w:top w:val="single" w:sz="4" w:space="0" w:color="auto"/>
              <w:left w:val="single" w:sz="4" w:space="0" w:color="auto"/>
              <w:bottom w:val="single" w:sz="4" w:space="0" w:color="auto"/>
              <w:right w:val="single" w:sz="4" w:space="0" w:color="auto"/>
            </w:tcBorders>
          </w:tcPr>
          <w:p w:rsidR="00977E6D" w:rsidRDefault="00CD0E38">
            <w:pPr>
              <w:jc w:val="left"/>
              <w:rPr>
                <w:rFonts w:asciiTheme="minorEastAsia" w:hAnsiTheme="minorEastAsia" w:cs="Arial"/>
                <w:sz w:val="24"/>
                <w:szCs w:val="24"/>
              </w:rPr>
            </w:pPr>
            <w:hyperlink r:id="rId51" w:tgtFrame="_blank" w:tooltip="富荣基金关于增聘副总经理的公告" w:history="1">
              <w:r w:rsidR="00E141FF" w:rsidRPr="005C0239">
                <w:rPr>
                  <w:rFonts w:asciiTheme="minorEastAsia" w:hAnsiTheme="minorEastAsia" w:cs="Arial" w:hint="eastAsia"/>
                  <w:sz w:val="24"/>
                  <w:szCs w:val="24"/>
                </w:rPr>
                <w:t>富荣基金关于增聘副总经理的公告</w:t>
              </w:r>
            </w:hyperlink>
          </w:p>
        </w:tc>
        <w:tc>
          <w:tcPr>
            <w:tcW w:w="1662" w:type="dxa"/>
            <w:tcBorders>
              <w:top w:val="single" w:sz="4" w:space="0" w:color="auto"/>
              <w:left w:val="single" w:sz="4" w:space="0" w:color="auto"/>
              <w:bottom w:val="single" w:sz="4" w:space="0" w:color="auto"/>
              <w:right w:val="single" w:sz="4" w:space="0" w:color="auto"/>
            </w:tcBorders>
          </w:tcPr>
          <w:p w:rsidR="00977E6D" w:rsidRDefault="00E141FF">
            <w:pPr>
              <w:jc w:val="center"/>
              <w:rPr>
                <w:rFonts w:asciiTheme="minorEastAsia" w:hAnsiTheme="minorEastAsia" w:cs="Arial"/>
                <w:sz w:val="24"/>
                <w:szCs w:val="24"/>
              </w:rPr>
            </w:pPr>
            <w:r w:rsidRPr="005C0239">
              <w:rPr>
                <w:rFonts w:asciiTheme="minorEastAsia" w:hAnsiTheme="minorEastAsia" w:cs="Arial" w:hint="eastAsia"/>
                <w:sz w:val="24"/>
                <w:szCs w:val="24"/>
              </w:rPr>
              <w:t>2018-09-10</w:t>
            </w:r>
          </w:p>
        </w:tc>
      </w:tr>
      <w:tr w:rsidR="00E141FF"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E141FF" w:rsidRDefault="00E141FF">
            <w:pPr>
              <w:jc w:val="left"/>
              <w:rPr>
                <w:rFonts w:asciiTheme="minorEastAsia" w:hAnsiTheme="minorEastAsia" w:cs="Arial"/>
                <w:sz w:val="24"/>
                <w:szCs w:val="24"/>
              </w:rPr>
            </w:pPr>
            <w:r>
              <w:rPr>
                <w:rFonts w:asciiTheme="minorEastAsia" w:hAnsiTheme="minorEastAsia" w:cs="Arial" w:hint="eastAsia"/>
                <w:sz w:val="24"/>
                <w:szCs w:val="24"/>
              </w:rPr>
              <w:t>32</w:t>
            </w:r>
          </w:p>
        </w:tc>
        <w:tc>
          <w:tcPr>
            <w:tcW w:w="5709" w:type="dxa"/>
            <w:tcBorders>
              <w:top w:val="single" w:sz="4" w:space="0" w:color="auto"/>
              <w:left w:val="single" w:sz="4" w:space="0" w:color="auto"/>
              <w:bottom w:val="single" w:sz="4" w:space="0" w:color="auto"/>
              <w:right w:val="single" w:sz="4" w:space="0" w:color="auto"/>
            </w:tcBorders>
          </w:tcPr>
          <w:p w:rsidR="00E141FF" w:rsidRDefault="00E141FF">
            <w:pPr>
              <w:jc w:val="left"/>
              <w:rPr>
                <w:rFonts w:asciiTheme="minorEastAsia" w:hAnsiTheme="minorEastAsia" w:cs="Arial"/>
                <w:sz w:val="24"/>
                <w:szCs w:val="24"/>
              </w:rPr>
            </w:pPr>
            <w:r w:rsidRPr="00494BB5">
              <w:rPr>
                <w:rFonts w:asciiTheme="minorEastAsia" w:hAnsiTheme="minorEastAsia" w:cs="Arial" w:hint="eastAsia"/>
                <w:sz w:val="24"/>
                <w:szCs w:val="24"/>
              </w:rPr>
              <w:t>富荣基金管理有限公司关于旗下部分基金参加济安财富（北京）基金销售有限公司基金申购及定期定额投资申购费率优惠活动的公告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E141FF" w:rsidRDefault="00E141FF">
            <w:pPr>
              <w:jc w:val="center"/>
              <w:rPr>
                <w:rFonts w:asciiTheme="minorEastAsia" w:hAnsiTheme="minorEastAsia" w:cs="Arial"/>
                <w:sz w:val="24"/>
                <w:szCs w:val="24"/>
              </w:rPr>
            </w:pPr>
            <w:r w:rsidRPr="00494BB5">
              <w:rPr>
                <w:rFonts w:asciiTheme="minorEastAsia" w:hAnsiTheme="minorEastAsia" w:cs="Arial" w:hint="eastAsia"/>
                <w:sz w:val="24"/>
                <w:szCs w:val="24"/>
              </w:rPr>
              <w:t>2018-09-11</w:t>
            </w:r>
          </w:p>
        </w:tc>
      </w:tr>
      <w:tr w:rsidR="00E141FF"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E141FF" w:rsidRDefault="00E141FF">
            <w:pPr>
              <w:jc w:val="left"/>
              <w:rPr>
                <w:rFonts w:asciiTheme="minorEastAsia" w:hAnsiTheme="minorEastAsia" w:cs="Arial"/>
                <w:sz w:val="24"/>
                <w:szCs w:val="24"/>
              </w:rPr>
            </w:pPr>
            <w:r>
              <w:rPr>
                <w:rFonts w:asciiTheme="minorEastAsia" w:hAnsiTheme="minorEastAsia" w:cs="Arial" w:hint="eastAsia"/>
                <w:sz w:val="24"/>
                <w:szCs w:val="24"/>
              </w:rPr>
              <w:t>33</w:t>
            </w:r>
          </w:p>
        </w:tc>
        <w:tc>
          <w:tcPr>
            <w:tcW w:w="5709" w:type="dxa"/>
            <w:tcBorders>
              <w:top w:val="single" w:sz="4" w:space="0" w:color="auto"/>
              <w:left w:val="single" w:sz="4" w:space="0" w:color="auto"/>
              <w:bottom w:val="single" w:sz="4" w:space="0" w:color="auto"/>
              <w:right w:val="single" w:sz="4" w:space="0" w:color="auto"/>
            </w:tcBorders>
          </w:tcPr>
          <w:p w:rsidR="00E141FF" w:rsidRDefault="00E141FF">
            <w:pPr>
              <w:jc w:val="left"/>
              <w:rPr>
                <w:rFonts w:asciiTheme="minorEastAsia" w:hAnsiTheme="minorEastAsia" w:cs="Arial"/>
                <w:sz w:val="24"/>
                <w:szCs w:val="24"/>
              </w:rPr>
            </w:pPr>
            <w:r w:rsidRPr="00494BB5">
              <w:rPr>
                <w:rFonts w:asciiTheme="minorEastAsia" w:hAnsiTheme="minorEastAsia" w:cs="Arial" w:hint="eastAsia"/>
                <w:sz w:val="24"/>
                <w:szCs w:val="24"/>
              </w:rPr>
              <w:t>富荣基金管理有限公司关于旗下部分基金新增济安财富（北京）基金销售有限公司为销售机构并开通基金</w:t>
            </w:r>
            <w:proofErr w:type="gramStart"/>
            <w:r w:rsidRPr="00494BB5">
              <w:rPr>
                <w:rFonts w:asciiTheme="minorEastAsia" w:hAnsiTheme="minorEastAsia" w:cs="Arial" w:hint="eastAsia"/>
                <w:sz w:val="24"/>
                <w:szCs w:val="24"/>
              </w:rPr>
              <w:t>定投业务</w:t>
            </w:r>
            <w:proofErr w:type="gramEnd"/>
            <w:r w:rsidRPr="00494BB5">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rsidR="00E141FF" w:rsidRDefault="00E141FF">
            <w:pPr>
              <w:jc w:val="center"/>
              <w:rPr>
                <w:rFonts w:asciiTheme="minorEastAsia" w:hAnsiTheme="minorEastAsia" w:cs="Arial"/>
                <w:sz w:val="24"/>
                <w:szCs w:val="24"/>
              </w:rPr>
            </w:pPr>
            <w:r w:rsidRPr="00494BB5">
              <w:rPr>
                <w:rFonts w:asciiTheme="minorEastAsia" w:hAnsiTheme="minorEastAsia" w:cs="Arial" w:hint="eastAsia"/>
                <w:sz w:val="24"/>
                <w:szCs w:val="24"/>
              </w:rPr>
              <w:t>2018-09-11</w:t>
            </w:r>
          </w:p>
        </w:tc>
      </w:tr>
      <w:tr w:rsidR="004665F2" w:rsidRPr="00494BB5" w:rsidTr="00AA1DCC">
        <w:trPr>
          <w:trHeight w:val="261"/>
        </w:trPr>
        <w:tc>
          <w:tcPr>
            <w:tcW w:w="817" w:type="dxa"/>
            <w:tcBorders>
              <w:top w:val="single" w:sz="4" w:space="0" w:color="auto"/>
              <w:left w:val="single" w:sz="4" w:space="0" w:color="auto"/>
              <w:bottom w:val="single" w:sz="4" w:space="0" w:color="auto"/>
              <w:right w:val="single" w:sz="4" w:space="0" w:color="auto"/>
            </w:tcBorders>
          </w:tcPr>
          <w:p w:rsidR="004665F2" w:rsidRDefault="004665F2" w:rsidP="00AA1DCC">
            <w:pPr>
              <w:jc w:val="left"/>
              <w:rPr>
                <w:rFonts w:asciiTheme="minorEastAsia" w:hAnsiTheme="minorEastAsia" w:cs="Arial"/>
                <w:sz w:val="24"/>
                <w:szCs w:val="24"/>
              </w:rPr>
            </w:pPr>
            <w:r>
              <w:rPr>
                <w:rFonts w:asciiTheme="minorEastAsia" w:hAnsiTheme="minorEastAsia" w:cs="Arial" w:hint="eastAsia"/>
                <w:sz w:val="24"/>
                <w:szCs w:val="24"/>
              </w:rPr>
              <w:t>34</w:t>
            </w:r>
          </w:p>
        </w:tc>
        <w:tc>
          <w:tcPr>
            <w:tcW w:w="5709" w:type="dxa"/>
            <w:tcBorders>
              <w:top w:val="single" w:sz="4" w:space="0" w:color="auto"/>
              <w:left w:val="single" w:sz="4" w:space="0" w:color="auto"/>
              <w:bottom w:val="single" w:sz="4" w:space="0" w:color="auto"/>
              <w:right w:val="single" w:sz="4" w:space="0" w:color="auto"/>
            </w:tcBorders>
          </w:tcPr>
          <w:p w:rsidR="004665F2" w:rsidRPr="00494BB5" w:rsidRDefault="004665F2" w:rsidP="00AA1DCC">
            <w:pPr>
              <w:jc w:val="left"/>
              <w:rPr>
                <w:rFonts w:asciiTheme="minorEastAsia" w:hAnsiTheme="minorEastAsia" w:cs="Arial"/>
                <w:sz w:val="24"/>
                <w:szCs w:val="24"/>
              </w:rPr>
            </w:pPr>
            <w:r w:rsidRPr="00494BB5">
              <w:rPr>
                <w:rFonts w:asciiTheme="minorEastAsia" w:hAnsiTheme="minorEastAsia" w:cs="Arial" w:hint="eastAsia"/>
                <w:sz w:val="24"/>
                <w:szCs w:val="24"/>
              </w:rPr>
              <w:t>富荣基金管理有限公司关于旗下基金在直销平台开通基金转换业务的公告</w:t>
            </w:r>
          </w:p>
        </w:tc>
        <w:tc>
          <w:tcPr>
            <w:tcW w:w="1662" w:type="dxa"/>
            <w:tcBorders>
              <w:top w:val="single" w:sz="4" w:space="0" w:color="auto"/>
              <w:left w:val="single" w:sz="4" w:space="0" w:color="auto"/>
              <w:bottom w:val="single" w:sz="4" w:space="0" w:color="auto"/>
              <w:right w:val="single" w:sz="4" w:space="0" w:color="auto"/>
            </w:tcBorders>
          </w:tcPr>
          <w:p w:rsidR="004665F2" w:rsidRPr="00494BB5" w:rsidRDefault="004665F2" w:rsidP="00AA1DCC">
            <w:pPr>
              <w:jc w:val="center"/>
              <w:rPr>
                <w:rFonts w:asciiTheme="minorEastAsia" w:hAnsiTheme="minorEastAsia" w:cs="Arial"/>
                <w:sz w:val="24"/>
                <w:szCs w:val="24"/>
              </w:rPr>
            </w:pPr>
            <w:r w:rsidRPr="00494BB5">
              <w:rPr>
                <w:rFonts w:asciiTheme="minorEastAsia" w:hAnsiTheme="minorEastAsia" w:cs="Arial" w:hint="eastAsia"/>
                <w:sz w:val="24"/>
                <w:szCs w:val="24"/>
              </w:rPr>
              <w:t>2018-09-15</w:t>
            </w:r>
          </w:p>
        </w:tc>
      </w:tr>
      <w:tr w:rsidR="004665F2" w:rsidRPr="00494BB5" w:rsidTr="00AA1DCC">
        <w:trPr>
          <w:trHeight w:val="261"/>
        </w:trPr>
        <w:tc>
          <w:tcPr>
            <w:tcW w:w="817" w:type="dxa"/>
            <w:tcBorders>
              <w:top w:val="single" w:sz="4" w:space="0" w:color="auto"/>
              <w:left w:val="single" w:sz="4" w:space="0" w:color="auto"/>
              <w:bottom w:val="single" w:sz="4" w:space="0" w:color="auto"/>
              <w:right w:val="single" w:sz="4" w:space="0" w:color="auto"/>
            </w:tcBorders>
          </w:tcPr>
          <w:p w:rsidR="004665F2" w:rsidRDefault="004665F2" w:rsidP="00AA1DCC">
            <w:pPr>
              <w:jc w:val="left"/>
              <w:rPr>
                <w:rFonts w:asciiTheme="minorEastAsia" w:hAnsiTheme="minorEastAsia" w:cs="Arial"/>
                <w:sz w:val="24"/>
                <w:szCs w:val="24"/>
              </w:rPr>
            </w:pPr>
            <w:r>
              <w:rPr>
                <w:rFonts w:asciiTheme="minorEastAsia" w:hAnsiTheme="minorEastAsia" w:cs="Arial" w:hint="eastAsia"/>
                <w:sz w:val="24"/>
                <w:szCs w:val="24"/>
              </w:rPr>
              <w:t>35</w:t>
            </w:r>
          </w:p>
        </w:tc>
        <w:tc>
          <w:tcPr>
            <w:tcW w:w="5709" w:type="dxa"/>
            <w:tcBorders>
              <w:top w:val="single" w:sz="4" w:space="0" w:color="auto"/>
              <w:left w:val="single" w:sz="4" w:space="0" w:color="auto"/>
              <w:bottom w:val="single" w:sz="4" w:space="0" w:color="auto"/>
              <w:right w:val="single" w:sz="4" w:space="0" w:color="auto"/>
            </w:tcBorders>
          </w:tcPr>
          <w:p w:rsidR="004665F2" w:rsidRPr="00494BB5" w:rsidRDefault="004665F2" w:rsidP="00AA1DCC">
            <w:pPr>
              <w:jc w:val="left"/>
              <w:rPr>
                <w:rFonts w:asciiTheme="minorEastAsia" w:hAnsiTheme="minorEastAsia" w:cs="Arial"/>
                <w:sz w:val="24"/>
                <w:szCs w:val="24"/>
              </w:rPr>
            </w:pPr>
            <w:r w:rsidRPr="004665F2">
              <w:rPr>
                <w:rFonts w:asciiTheme="minorEastAsia" w:hAnsiTheme="minorEastAsia" w:cs="Arial" w:hint="eastAsia"/>
                <w:sz w:val="24"/>
                <w:szCs w:val="24"/>
              </w:rPr>
              <w:t>富荣基金管理有限公司关于旗下部分基金新增金惠家保险代理有限公司为销售机构并开通基金</w:t>
            </w:r>
            <w:proofErr w:type="gramStart"/>
            <w:r w:rsidRPr="004665F2">
              <w:rPr>
                <w:rFonts w:asciiTheme="minorEastAsia" w:hAnsiTheme="minorEastAsia" w:cs="Arial" w:hint="eastAsia"/>
                <w:sz w:val="24"/>
                <w:szCs w:val="24"/>
              </w:rPr>
              <w:t>定投业务</w:t>
            </w:r>
            <w:proofErr w:type="gramEnd"/>
            <w:r w:rsidRPr="004665F2">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rsidR="004665F2" w:rsidRPr="00494BB5" w:rsidRDefault="004665F2" w:rsidP="00AA1DCC">
            <w:pPr>
              <w:jc w:val="center"/>
              <w:rPr>
                <w:rFonts w:asciiTheme="minorEastAsia" w:hAnsiTheme="minorEastAsia" w:cs="Arial"/>
                <w:sz w:val="24"/>
                <w:szCs w:val="24"/>
              </w:rPr>
            </w:pPr>
            <w:r w:rsidRPr="004665F2">
              <w:rPr>
                <w:rFonts w:asciiTheme="minorEastAsia" w:hAnsiTheme="minorEastAsia" w:cs="Arial" w:hint="eastAsia"/>
                <w:sz w:val="24"/>
                <w:szCs w:val="24"/>
              </w:rPr>
              <w:t>2018-09-20</w:t>
            </w:r>
          </w:p>
        </w:tc>
      </w:tr>
      <w:tr w:rsidR="00E141FF"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E141FF" w:rsidRDefault="004665F2">
            <w:pPr>
              <w:jc w:val="left"/>
              <w:rPr>
                <w:rFonts w:asciiTheme="minorEastAsia" w:hAnsiTheme="minorEastAsia" w:cs="Arial"/>
                <w:sz w:val="24"/>
                <w:szCs w:val="24"/>
              </w:rPr>
            </w:pPr>
            <w:r>
              <w:rPr>
                <w:rFonts w:asciiTheme="minorEastAsia" w:hAnsiTheme="minorEastAsia" w:cs="Arial" w:hint="eastAsia"/>
                <w:sz w:val="24"/>
                <w:szCs w:val="24"/>
              </w:rPr>
              <w:lastRenderedPageBreak/>
              <w:t>36</w:t>
            </w:r>
          </w:p>
        </w:tc>
        <w:tc>
          <w:tcPr>
            <w:tcW w:w="5709" w:type="dxa"/>
            <w:tcBorders>
              <w:top w:val="single" w:sz="4" w:space="0" w:color="auto"/>
              <w:left w:val="single" w:sz="4" w:space="0" w:color="auto"/>
              <w:bottom w:val="single" w:sz="4" w:space="0" w:color="auto"/>
              <w:right w:val="single" w:sz="4" w:space="0" w:color="auto"/>
            </w:tcBorders>
          </w:tcPr>
          <w:p w:rsidR="00E141FF" w:rsidRPr="00494BB5" w:rsidRDefault="004665F2">
            <w:pPr>
              <w:jc w:val="left"/>
              <w:rPr>
                <w:rFonts w:asciiTheme="minorEastAsia" w:hAnsiTheme="minorEastAsia" w:cs="Arial"/>
                <w:sz w:val="24"/>
                <w:szCs w:val="24"/>
              </w:rPr>
            </w:pPr>
            <w:r w:rsidRPr="004665F2">
              <w:rPr>
                <w:rFonts w:asciiTheme="minorEastAsia" w:hAnsiTheme="minorEastAsia" w:cs="Arial" w:hint="eastAsia"/>
                <w:sz w:val="24"/>
                <w:szCs w:val="24"/>
              </w:rPr>
              <w:t>富荣基金管理有限公司关于旗下部分基金参加金惠家保险代理有限公司基金申购及定期定额投资申购费率优惠活动的公告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E141FF" w:rsidRPr="00494BB5" w:rsidRDefault="004665F2">
            <w:pPr>
              <w:jc w:val="center"/>
              <w:rPr>
                <w:rFonts w:asciiTheme="minorEastAsia" w:hAnsiTheme="minorEastAsia" w:cs="Arial"/>
                <w:sz w:val="24"/>
                <w:szCs w:val="24"/>
              </w:rPr>
            </w:pPr>
            <w:r w:rsidRPr="004665F2">
              <w:rPr>
                <w:rFonts w:asciiTheme="minorEastAsia" w:hAnsiTheme="minorEastAsia" w:cs="Arial" w:hint="eastAsia"/>
                <w:sz w:val="24"/>
                <w:szCs w:val="24"/>
              </w:rPr>
              <w:t>2018-09-20</w:t>
            </w:r>
          </w:p>
        </w:tc>
      </w:tr>
      <w:tr w:rsidR="004570E4"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4570E4" w:rsidRDefault="004570E4">
            <w:pPr>
              <w:jc w:val="left"/>
              <w:rPr>
                <w:rFonts w:asciiTheme="minorEastAsia" w:hAnsiTheme="minorEastAsia" w:cs="Arial"/>
                <w:sz w:val="24"/>
                <w:szCs w:val="24"/>
              </w:rPr>
            </w:pPr>
            <w:r>
              <w:rPr>
                <w:rFonts w:asciiTheme="minorEastAsia" w:hAnsiTheme="minorEastAsia" w:cs="Arial" w:hint="eastAsia"/>
                <w:sz w:val="24"/>
                <w:szCs w:val="24"/>
              </w:rPr>
              <w:t>37</w:t>
            </w:r>
          </w:p>
        </w:tc>
        <w:tc>
          <w:tcPr>
            <w:tcW w:w="5709" w:type="dxa"/>
            <w:tcBorders>
              <w:top w:val="single" w:sz="4" w:space="0" w:color="auto"/>
              <w:left w:val="single" w:sz="4" w:space="0" w:color="auto"/>
              <w:bottom w:val="single" w:sz="4" w:space="0" w:color="auto"/>
              <w:right w:val="single" w:sz="4" w:space="0" w:color="auto"/>
            </w:tcBorders>
          </w:tcPr>
          <w:p w:rsidR="004570E4" w:rsidRPr="004665F2" w:rsidRDefault="004570E4">
            <w:pPr>
              <w:jc w:val="left"/>
              <w:rPr>
                <w:rFonts w:asciiTheme="minorEastAsia" w:hAnsiTheme="minorEastAsia" w:cs="Arial"/>
                <w:sz w:val="24"/>
                <w:szCs w:val="24"/>
              </w:rPr>
            </w:pPr>
            <w:r w:rsidRPr="004570E4">
              <w:rPr>
                <w:rFonts w:asciiTheme="minorEastAsia" w:hAnsiTheme="minorEastAsia" w:cs="Arial" w:hint="eastAsia"/>
                <w:sz w:val="24"/>
                <w:szCs w:val="24"/>
              </w:rPr>
              <w:t>富荣基金管理有限公司关于旗下部分基金参加民</w:t>
            </w:r>
            <w:proofErr w:type="gramStart"/>
            <w:r w:rsidRPr="004570E4">
              <w:rPr>
                <w:rFonts w:asciiTheme="minorEastAsia" w:hAnsiTheme="minorEastAsia" w:cs="Arial" w:hint="eastAsia"/>
                <w:sz w:val="24"/>
                <w:szCs w:val="24"/>
              </w:rPr>
              <w:t>商基金</w:t>
            </w:r>
            <w:proofErr w:type="gramEnd"/>
            <w:r w:rsidRPr="004570E4">
              <w:rPr>
                <w:rFonts w:asciiTheme="minorEastAsia" w:hAnsiTheme="minorEastAsia" w:cs="Arial" w:hint="eastAsia"/>
                <w:sz w:val="24"/>
                <w:szCs w:val="24"/>
              </w:rPr>
              <w:t>销售（上海）有限公司基金申购及定期定额投资申购费率优惠活动的公告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rsidR="004570E4" w:rsidRPr="004665F2" w:rsidRDefault="004570E4">
            <w:pPr>
              <w:jc w:val="center"/>
              <w:rPr>
                <w:rFonts w:asciiTheme="minorEastAsia" w:hAnsiTheme="minorEastAsia" w:cs="Arial"/>
                <w:sz w:val="24"/>
                <w:szCs w:val="24"/>
              </w:rPr>
            </w:pPr>
            <w:r w:rsidRPr="004570E4">
              <w:rPr>
                <w:rFonts w:asciiTheme="minorEastAsia" w:hAnsiTheme="minorEastAsia" w:cs="Arial" w:hint="eastAsia"/>
                <w:sz w:val="24"/>
                <w:szCs w:val="24"/>
              </w:rPr>
              <w:t>2018-10-24</w:t>
            </w:r>
          </w:p>
        </w:tc>
      </w:tr>
      <w:tr w:rsidR="004570E4"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4570E4" w:rsidRDefault="004570E4">
            <w:pPr>
              <w:jc w:val="left"/>
              <w:rPr>
                <w:rFonts w:asciiTheme="minorEastAsia" w:hAnsiTheme="minorEastAsia" w:cs="Arial"/>
                <w:sz w:val="24"/>
                <w:szCs w:val="24"/>
              </w:rPr>
            </w:pPr>
            <w:r>
              <w:rPr>
                <w:rFonts w:asciiTheme="minorEastAsia" w:hAnsiTheme="minorEastAsia" w:cs="Arial" w:hint="eastAsia"/>
                <w:sz w:val="24"/>
                <w:szCs w:val="24"/>
              </w:rPr>
              <w:t>38</w:t>
            </w:r>
          </w:p>
        </w:tc>
        <w:tc>
          <w:tcPr>
            <w:tcW w:w="5709" w:type="dxa"/>
            <w:tcBorders>
              <w:top w:val="single" w:sz="4" w:space="0" w:color="auto"/>
              <w:left w:val="single" w:sz="4" w:space="0" w:color="auto"/>
              <w:bottom w:val="single" w:sz="4" w:space="0" w:color="auto"/>
              <w:right w:val="single" w:sz="4" w:space="0" w:color="auto"/>
            </w:tcBorders>
          </w:tcPr>
          <w:p w:rsidR="004570E4" w:rsidRPr="004570E4" w:rsidRDefault="004570E4">
            <w:pPr>
              <w:jc w:val="left"/>
              <w:rPr>
                <w:rFonts w:asciiTheme="minorEastAsia" w:hAnsiTheme="minorEastAsia" w:cs="Arial"/>
                <w:sz w:val="24"/>
                <w:szCs w:val="24"/>
              </w:rPr>
            </w:pPr>
            <w:r w:rsidRPr="004570E4">
              <w:rPr>
                <w:rFonts w:asciiTheme="minorEastAsia" w:hAnsiTheme="minorEastAsia" w:cs="Arial" w:hint="eastAsia"/>
                <w:sz w:val="24"/>
                <w:szCs w:val="24"/>
              </w:rPr>
              <w:t>富荣基金管理有限公司关于旗下部分基金新增民</w:t>
            </w:r>
            <w:proofErr w:type="gramStart"/>
            <w:r w:rsidRPr="004570E4">
              <w:rPr>
                <w:rFonts w:asciiTheme="minorEastAsia" w:hAnsiTheme="minorEastAsia" w:cs="Arial" w:hint="eastAsia"/>
                <w:sz w:val="24"/>
                <w:szCs w:val="24"/>
              </w:rPr>
              <w:t>商基金</w:t>
            </w:r>
            <w:proofErr w:type="gramEnd"/>
            <w:r w:rsidRPr="004570E4">
              <w:rPr>
                <w:rFonts w:asciiTheme="minorEastAsia" w:hAnsiTheme="minorEastAsia" w:cs="Arial" w:hint="eastAsia"/>
                <w:sz w:val="24"/>
                <w:szCs w:val="24"/>
              </w:rPr>
              <w:t>销售（上海）有限公司为销售机构并开通</w:t>
            </w:r>
            <w:proofErr w:type="gramStart"/>
            <w:r w:rsidRPr="004570E4">
              <w:rPr>
                <w:rFonts w:asciiTheme="minorEastAsia" w:hAnsiTheme="minorEastAsia" w:cs="Arial" w:hint="eastAsia"/>
                <w:sz w:val="24"/>
                <w:szCs w:val="24"/>
              </w:rPr>
              <w:t>基金定投转换</w:t>
            </w:r>
            <w:proofErr w:type="gramEnd"/>
            <w:r w:rsidRPr="004570E4">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rsidR="004570E4" w:rsidRPr="004570E4" w:rsidRDefault="004570E4">
            <w:pPr>
              <w:jc w:val="center"/>
              <w:rPr>
                <w:rFonts w:asciiTheme="minorEastAsia" w:hAnsiTheme="minorEastAsia" w:cs="Arial"/>
                <w:sz w:val="24"/>
                <w:szCs w:val="24"/>
              </w:rPr>
            </w:pPr>
            <w:r w:rsidRPr="004570E4">
              <w:rPr>
                <w:rFonts w:asciiTheme="minorEastAsia" w:hAnsiTheme="minorEastAsia" w:cs="Arial" w:hint="eastAsia"/>
                <w:sz w:val="24"/>
                <w:szCs w:val="24"/>
              </w:rPr>
              <w:t>2018-10-24</w:t>
            </w:r>
          </w:p>
        </w:tc>
      </w:tr>
      <w:tr w:rsidR="008B4D9A" w:rsidTr="00DA3E33">
        <w:trPr>
          <w:trHeight w:val="261"/>
        </w:trPr>
        <w:tc>
          <w:tcPr>
            <w:tcW w:w="817" w:type="dxa"/>
            <w:tcBorders>
              <w:top w:val="single" w:sz="4" w:space="0" w:color="auto"/>
              <w:left w:val="single" w:sz="4" w:space="0" w:color="auto"/>
              <w:bottom w:val="single" w:sz="4" w:space="0" w:color="auto"/>
              <w:right w:val="single" w:sz="4" w:space="0" w:color="auto"/>
            </w:tcBorders>
          </w:tcPr>
          <w:p w:rsidR="008B4D9A" w:rsidRDefault="008B4D9A">
            <w:pPr>
              <w:jc w:val="left"/>
              <w:rPr>
                <w:rFonts w:asciiTheme="minorEastAsia" w:hAnsiTheme="minorEastAsia" w:cs="Arial"/>
                <w:sz w:val="24"/>
                <w:szCs w:val="24"/>
              </w:rPr>
            </w:pPr>
            <w:r>
              <w:rPr>
                <w:rFonts w:asciiTheme="minorEastAsia" w:hAnsiTheme="minorEastAsia" w:cs="Arial" w:hint="eastAsia"/>
                <w:sz w:val="24"/>
                <w:szCs w:val="24"/>
              </w:rPr>
              <w:t>39</w:t>
            </w:r>
          </w:p>
        </w:tc>
        <w:tc>
          <w:tcPr>
            <w:tcW w:w="5709" w:type="dxa"/>
            <w:tcBorders>
              <w:top w:val="single" w:sz="4" w:space="0" w:color="auto"/>
              <w:left w:val="single" w:sz="4" w:space="0" w:color="auto"/>
              <w:bottom w:val="single" w:sz="4" w:space="0" w:color="auto"/>
              <w:right w:val="single" w:sz="4" w:space="0" w:color="auto"/>
            </w:tcBorders>
          </w:tcPr>
          <w:p w:rsidR="008B4D9A" w:rsidRPr="004570E4" w:rsidRDefault="008B4D9A">
            <w:pPr>
              <w:jc w:val="left"/>
              <w:rPr>
                <w:rFonts w:asciiTheme="minorEastAsia" w:hAnsiTheme="minorEastAsia" w:cs="Arial"/>
                <w:sz w:val="24"/>
                <w:szCs w:val="24"/>
              </w:rPr>
            </w:pPr>
            <w:r w:rsidRPr="008B4D9A">
              <w:rPr>
                <w:rFonts w:asciiTheme="minorEastAsia" w:hAnsiTheme="minorEastAsia" w:cs="Arial" w:hint="eastAsia"/>
                <w:sz w:val="24"/>
                <w:szCs w:val="24"/>
              </w:rPr>
              <w:t>富荣福锦混合型证券投资基金2018年第三季度报告</w:t>
            </w:r>
          </w:p>
        </w:tc>
        <w:tc>
          <w:tcPr>
            <w:tcW w:w="1662" w:type="dxa"/>
            <w:tcBorders>
              <w:top w:val="single" w:sz="4" w:space="0" w:color="auto"/>
              <w:left w:val="single" w:sz="4" w:space="0" w:color="auto"/>
              <w:bottom w:val="single" w:sz="4" w:space="0" w:color="auto"/>
              <w:right w:val="single" w:sz="4" w:space="0" w:color="auto"/>
            </w:tcBorders>
          </w:tcPr>
          <w:p w:rsidR="008B4D9A" w:rsidRPr="004570E4" w:rsidRDefault="008B4D9A">
            <w:pPr>
              <w:jc w:val="center"/>
              <w:rPr>
                <w:rFonts w:asciiTheme="minorEastAsia" w:hAnsiTheme="minorEastAsia" w:cs="Arial"/>
                <w:sz w:val="24"/>
                <w:szCs w:val="24"/>
              </w:rPr>
            </w:pPr>
            <w:r w:rsidRPr="008B4D9A">
              <w:rPr>
                <w:rFonts w:asciiTheme="minorEastAsia" w:hAnsiTheme="minorEastAsia" w:cs="Arial" w:hint="eastAsia"/>
                <w:sz w:val="24"/>
                <w:szCs w:val="24"/>
              </w:rPr>
              <w:t>2018-10-25</w:t>
            </w:r>
          </w:p>
        </w:tc>
      </w:tr>
    </w:tbl>
    <w:p w:rsidR="004665F2" w:rsidRDefault="004665F2"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Default="001F2EE0" w:rsidP="004665F2">
      <w:pPr>
        <w:rPr>
          <w:rFonts w:ascii="宋体" w:eastAsia="宋体" w:hAnsi="Times New Roman" w:cs="Times New Roman"/>
          <w:b/>
          <w:color w:val="000000"/>
          <w:kern w:val="0"/>
          <w:sz w:val="30"/>
          <w:szCs w:val="30"/>
          <w:lang w:val="x-none"/>
        </w:rPr>
      </w:pPr>
    </w:p>
    <w:p w:rsidR="001F2EE0" w:rsidRPr="004665F2" w:rsidRDefault="001F2EE0" w:rsidP="004665F2">
      <w:pPr>
        <w:rPr>
          <w:lang w:val="x-none"/>
        </w:rPr>
      </w:pPr>
    </w:p>
    <w:p w:rsidR="004665F2" w:rsidRPr="004665F2" w:rsidRDefault="004C1FB1" w:rsidP="00D00216">
      <w:pPr>
        <w:pStyle w:val="1"/>
        <w:jc w:val="center"/>
        <w:rPr>
          <w:sz w:val="30"/>
          <w:szCs w:val="30"/>
          <w:lang w:eastAsia="zh-CN"/>
        </w:rPr>
      </w:pPr>
      <w:r w:rsidRPr="00C71655">
        <w:rPr>
          <w:rFonts w:hint="eastAsia"/>
          <w:sz w:val="30"/>
          <w:szCs w:val="30"/>
        </w:rPr>
        <w:lastRenderedPageBreak/>
        <w:t>第二十</w:t>
      </w:r>
      <w:r>
        <w:rPr>
          <w:rFonts w:hint="eastAsia"/>
          <w:sz w:val="30"/>
          <w:szCs w:val="30"/>
          <w:lang w:eastAsia="zh-CN"/>
        </w:rPr>
        <w:t>二</w:t>
      </w:r>
      <w:r w:rsidRPr="00C71655">
        <w:rPr>
          <w:rFonts w:hint="eastAsia"/>
          <w:sz w:val="30"/>
          <w:szCs w:val="30"/>
        </w:rPr>
        <w:t>部分</w:t>
      </w:r>
      <w:r w:rsidRPr="00C71655">
        <w:rPr>
          <w:sz w:val="30"/>
          <w:szCs w:val="30"/>
        </w:rPr>
        <w:t xml:space="preserve">  </w:t>
      </w:r>
      <w:r w:rsidR="001745C9" w:rsidRPr="00C71655">
        <w:rPr>
          <w:rFonts w:hint="eastAsia"/>
          <w:sz w:val="30"/>
          <w:szCs w:val="30"/>
        </w:rPr>
        <w:t>招募说明书存放及查阅方式</w:t>
      </w:r>
      <w:bookmarkEnd w:id="442"/>
      <w:bookmarkEnd w:id="443"/>
      <w:bookmarkEnd w:id="444"/>
      <w:bookmarkEnd w:id="445"/>
      <w:bookmarkEnd w:id="446"/>
    </w:p>
    <w:p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C70DA5">
          <w:footerReference w:type="default" r:id="rId52"/>
          <w:pgSz w:w="11906" w:h="16838"/>
          <w:pgMar w:top="1440" w:right="1800" w:bottom="1440" w:left="1800" w:header="851" w:footer="992" w:gutter="0"/>
          <w:cols w:space="425"/>
          <w:docGrid w:type="lines" w:linePitch="312"/>
        </w:sectPr>
      </w:pPr>
      <w:bookmarkStart w:id="447" w:name="_Toc263092330"/>
      <w:bookmarkStart w:id="448" w:name="_Toc416268879"/>
    </w:p>
    <w:p w:rsidR="00FF171F" w:rsidRPr="00C71655" w:rsidRDefault="004C1FB1" w:rsidP="00C71655">
      <w:pPr>
        <w:pStyle w:val="1"/>
        <w:jc w:val="center"/>
        <w:rPr>
          <w:sz w:val="30"/>
          <w:szCs w:val="30"/>
        </w:rPr>
      </w:pPr>
      <w:bookmarkStart w:id="449" w:name="_Toc471892884"/>
      <w:bookmarkEnd w:id="60"/>
      <w:bookmarkEnd w:id="61"/>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47"/>
      <w:bookmarkEnd w:id="448"/>
      <w:r w:rsidRPr="00C71655">
        <w:rPr>
          <w:sz w:val="30"/>
          <w:szCs w:val="30"/>
        </w:rPr>
        <w:lastRenderedPageBreak/>
        <w:t>第二十</w:t>
      </w:r>
      <w:r>
        <w:rPr>
          <w:rFonts w:hint="eastAsia"/>
          <w:sz w:val="30"/>
          <w:szCs w:val="30"/>
          <w:lang w:eastAsia="zh-CN"/>
        </w:rPr>
        <w:t>三</w:t>
      </w:r>
      <w:r w:rsidRPr="00C71655">
        <w:rPr>
          <w:sz w:val="30"/>
          <w:szCs w:val="30"/>
        </w:rPr>
        <w:t xml:space="preserve">部分  </w:t>
      </w:r>
      <w:r w:rsidR="00FF171F" w:rsidRPr="00C71655">
        <w:rPr>
          <w:sz w:val="30"/>
          <w:szCs w:val="30"/>
        </w:rPr>
        <w:t>备查文件</w:t>
      </w:r>
      <w:bookmarkEnd w:id="449"/>
    </w:p>
    <w:p w:rsidR="00FF171F" w:rsidRPr="00D73D18" w:rsidRDefault="00FF171F" w:rsidP="00FF171F">
      <w:pPr>
        <w:rPr>
          <w:rFonts w:asciiTheme="minorEastAsia" w:hAnsiTheme="minorEastAsia" w:cs="Times New Roman"/>
          <w:sz w:val="24"/>
          <w:szCs w:val="24"/>
          <w:lang w:val="x-none"/>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证券投资基金基金合同》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 xml:space="preserve">证券投资基金托管协议》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w:t>
      </w:r>
      <w:r w:rsidR="00775ABC">
        <w:rPr>
          <w:rFonts w:asciiTheme="minorEastAsia" w:hAnsiTheme="minorEastAsia" w:cs="Arial"/>
          <w:kern w:val="0"/>
          <w:sz w:val="24"/>
          <w:szCs w:val="24"/>
        </w:rPr>
        <w:t>福锦</w:t>
      </w:r>
      <w:r w:rsidR="00487357" w:rsidRPr="00D73D18">
        <w:rPr>
          <w:rFonts w:asciiTheme="minorEastAsia" w:hAnsiTheme="minorEastAsia" w:cs="Arial"/>
          <w:kern w:val="0"/>
          <w:sz w:val="24"/>
          <w:szCs w:val="24"/>
        </w:rPr>
        <w:t>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E141FF" w:rsidRPr="00D73D18" w:rsidRDefault="00E141FF" w:rsidP="00E141FF">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rsidR="00E141FF" w:rsidRDefault="00E141FF" w:rsidP="00E141FF">
      <w:pPr>
        <w:widowControl/>
        <w:adjustRightInd w:val="0"/>
        <w:snapToGrid w:val="0"/>
        <w:spacing w:line="360" w:lineRule="auto"/>
        <w:ind w:rightChars="-85" w:right="-178"/>
        <w:jc w:val="right"/>
        <w:rPr>
          <w:rFonts w:asciiTheme="minorEastAsia" w:hAnsiTheme="minorEastAsia" w:cs="Arial"/>
          <w:kern w:val="0"/>
          <w:sz w:val="24"/>
          <w:szCs w:val="24"/>
        </w:rPr>
      </w:pPr>
    </w:p>
    <w:p w:rsidR="001745C9" w:rsidRPr="001745C9" w:rsidRDefault="00E141FF" w:rsidP="00D00216">
      <w:pPr>
        <w:widowControl/>
        <w:adjustRightInd w:val="0"/>
        <w:snapToGrid w:val="0"/>
        <w:spacing w:line="360" w:lineRule="auto"/>
        <w:ind w:rightChars="-85" w:right="-178" w:firstLineChars="2600" w:firstLine="6240"/>
        <w:jc w:val="left"/>
        <w:rPr>
          <w:lang w:val="x-none"/>
        </w:rPr>
      </w:pPr>
      <w:r w:rsidRPr="00D73D18">
        <w:rPr>
          <w:rFonts w:asciiTheme="minorEastAsia" w:hAnsiTheme="minorEastAsia" w:cs="Arial" w:hint="eastAsia"/>
          <w:kern w:val="0"/>
          <w:sz w:val="24"/>
          <w:szCs w:val="24"/>
        </w:rPr>
        <w:t>201</w:t>
      </w:r>
      <w:r>
        <w:rPr>
          <w:rFonts w:asciiTheme="minorEastAsia" w:hAnsiTheme="minorEastAsia" w:cs="Arial" w:hint="eastAsia"/>
          <w:kern w:val="0"/>
          <w:sz w:val="24"/>
          <w:szCs w:val="24"/>
        </w:rPr>
        <w:t>8</w:t>
      </w:r>
      <w:r w:rsidRPr="00D73D18">
        <w:rPr>
          <w:rFonts w:asciiTheme="minorEastAsia" w:hAnsiTheme="minorEastAsia" w:cs="Arial" w:hint="eastAsia"/>
          <w:kern w:val="0"/>
          <w:sz w:val="24"/>
          <w:szCs w:val="24"/>
        </w:rPr>
        <w:t>年</w:t>
      </w:r>
      <w:r>
        <w:rPr>
          <w:rFonts w:asciiTheme="minorEastAsia" w:hAnsiTheme="minorEastAsia" w:cs="Arial"/>
          <w:kern w:val="0"/>
          <w:sz w:val="24"/>
          <w:szCs w:val="24"/>
        </w:rPr>
        <w:t>1</w:t>
      </w:r>
      <w:r>
        <w:rPr>
          <w:rFonts w:asciiTheme="minorEastAsia" w:hAnsiTheme="minorEastAsia" w:cs="Arial" w:hint="eastAsia"/>
          <w:kern w:val="0"/>
          <w:sz w:val="24"/>
          <w:szCs w:val="24"/>
        </w:rPr>
        <w:t>0</w:t>
      </w:r>
      <w:r w:rsidRPr="00D73D18">
        <w:rPr>
          <w:rFonts w:asciiTheme="minorEastAsia" w:hAnsiTheme="minorEastAsia" w:cs="Arial" w:hint="eastAsia"/>
          <w:kern w:val="0"/>
          <w:sz w:val="24"/>
          <w:szCs w:val="24"/>
        </w:rPr>
        <w:t>月</w:t>
      </w:r>
      <w:r w:rsidR="00DA019A">
        <w:rPr>
          <w:rFonts w:asciiTheme="minorEastAsia" w:hAnsiTheme="minorEastAsia" w:cs="Arial" w:hint="eastAsia"/>
          <w:kern w:val="0"/>
          <w:sz w:val="24"/>
          <w:szCs w:val="24"/>
        </w:rPr>
        <w:t>29</w:t>
      </w:r>
      <w:r w:rsidRPr="00D73D18">
        <w:rPr>
          <w:rFonts w:asciiTheme="minorEastAsia" w:hAnsiTheme="minorEastAsia" w:cs="Arial" w:hint="eastAsia"/>
          <w:kern w:val="0"/>
          <w:sz w:val="24"/>
          <w:szCs w:val="24"/>
        </w:rPr>
        <w:t>日</w:t>
      </w:r>
    </w:p>
    <w:sectPr w:rsidR="001745C9" w:rsidRPr="001745C9" w:rsidSect="00353591">
      <w:footerReference w:type="default" r:id="rId53"/>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2A46" w:rsidRDefault="00C32A46" w:rsidP="00DD53A7">
      <w:r>
        <w:separator/>
      </w:r>
    </w:p>
  </w:endnote>
  <w:endnote w:type="continuationSeparator" w:id="0">
    <w:p w:rsidR="00C32A46" w:rsidRDefault="00C32A46"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794151"/>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3</w:t>
        </w:r>
        <w:r>
          <w:fldChar w:fldCharType="end"/>
        </w:r>
      </w:p>
    </w:sdtContent>
  </w:sdt>
  <w:p w:rsidR="00C32A46" w:rsidRDefault="00C32A46">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1473134"/>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4</w:t>
        </w:r>
        <w:r>
          <w:fldChar w:fldCharType="end"/>
        </w:r>
      </w:p>
    </w:sdtContent>
  </w:sdt>
  <w:p w:rsidR="00C32A46" w:rsidRPr="00AC76DE" w:rsidRDefault="00C32A46" w:rsidP="00AC76D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009397"/>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9</w:t>
        </w:r>
        <w:r>
          <w:fldChar w:fldCharType="end"/>
        </w:r>
      </w:p>
    </w:sdtContent>
  </w:sdt>
  <w:p w:rsidR="00C32A46" w:rsidRDefault="00C32A46">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0737179"/>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19</w:t>
        </w:r>
        <w:r>
          <w:fldChar w:fldCharType="end"/>
        </w:r>
      </w:p>
    </w:sdtContent>
  </w:sdt>
  <w:p w:rsidR="00C32A46" w:rsidRDefault="00C32A46">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2030533"/>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25</w:t>
        </w:r>
        <w:r>
          <w:fldChar w:fldCharType="end"/>
        </w:r>
      </w:p>
    </w:sdtContent>
  </w:sdt>
  <w:p w:rsidR="00C32A46" w:rsidRDefault="00C32A46">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9926321"/>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28</w:t>
        </w:r>
        <w:r>
          <w:fldChar w:fldCharType="end"/>
        </w:r>
      </w:p>
    </w:sdtContent>
  </w:sdt>
  <w:p w:rsidR="00C32A46" w:rsidRDefault="00C32A46">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2677094"/>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29</w:t>
        </w:r>
        <w:r>
          <w:fldChar w:fldCharType="end"/>
        </w:r>
      </w:p>
    </w:sdtContent>
  </w:sdt>
  <w:p w:rsidR="00C32A46" w:rsidRDefault="00C32A46">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0824264"/>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30</w:t>
        </w:r>
        <w:r>
          <w:fldChar w:fldCharType="end"/>
        </w:r>
      </w:p>
    </w:sdtContent>
  </w:sdt>
  <w:p w:rsidR="00C32A46" w:rsidRDefault="00C32A46">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4271876"/>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41</w:t>
        </w:r>
        <w:r>
          <w:fldChar w:fldCharType="end"/>
        </w:r>
      </w:p>
    </w:sdtContent>
  </w:sdt>
  <w:p w:rsidR="00C32A46" w:rsidRDefault="00C32A46">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1051497"/>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58</w:t>
        </w:r>
        <w:r>
          <w:fldChar w:fldCharType="end"/>
        </w:r>
      </w:p>
    </w:sdtContent>
  </w:sdt>
  <w:p w:rsidR="00C32A46" w:rsidRDefault="00C32A46">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0364914"/>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59</w:t>
        </w:r>
        <w:r>
          <w:fldChar w:fldCharType="end"/>
        </w:r>
      </w:p>
    </w:sdtContent>
  </w:sdt>
  <w:p w:rsidR="00C32A46" w:rsidRDefault="00C32A46">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7033649"/>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64</w:t>
        </w:r>
        <w:r>
          <w:fldChar w:fldCharType="end"/>
        </w:r>
      </w:p>
    </w:sdtContent>
  </w:sdt>
  <w:p w:rsidR="00C32A46" w:rsidRDefault="00C32A46">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1935810"/>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66</w:t>
        </w:r>
        <w:r>
          <w:fldChar w:fldCharType="end"/>
        </w:r>
      </w:p>
    </w:sdtContent>
  </w:sdt>
  <w:p w:rsidR="00C32A46" w:rsidRDefault="00C32A46">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0709484"/>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69</w:t>
        </w:r>
        <w:r>
          <w:fldChar w:fldCharType="end"/>
        </w:r>
      </w:p>
    </w:sdtContent>
  </w:sdt>
  <w:p w:rsidR="00C32A46" w:rsidRDefault="00C32A46">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3238106"/>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70</w:t>
        </w:r>
        <w:r>
          <w:fldChar w:fldCharType="end"/>
        </w:r>
      </w:p>
    </w:sdtContent>
  </w:sdt>
  <w:p w:rsidR="00C32A46" w:rsidRDefault="00C32A46">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0208776"/>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76</w:t>
        </w:r>
        <w:r>
          <w:fldChar w:fldCharType="end"/>
        </w:r>
      </w:p>
    </w:sdtContent>
  </w:sdt>
  <w:p w:rsidR="00C32A46" w:rsidRDefault="00C32A46">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2280055"/>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80</w:t>
        </w:r>
        <w:r>
          <w:fldChar w:fldCharType="end"/>
        </w:r>
      </w:p>
    </w:sdtContent>
  </w:sdt>
  <w:p w:rsidR="00C32A46" w:rsidRDefault="00C32A46">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6314526"/>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82</w:t>
        </w:r>
        <w:r>
          <w:fldChar w:fldCharType="end"/>
        </w:r>
      </w:p>
    </w:sdtContent>
  </w:sdt>
  <w:p w:rsidR="00C32A46" w:rsidRDefault="00C32A46">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0163986"/>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98</w:t>
        </w:r>
        <w:r>
          <w:fldChar w:fldCharType="end"/>
        </w:r>
      </w:p>
    </w:sdtContent>
  </w:sdt>
  <w:p w:rsidR="00C32A46" w:rsidRDefault="00C32A46">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391200"/>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113</w:t>
        </w:r>
        <w:r>
          <w:fldChar w:fldCharType="end"/>
        </w:r>
      </w:p>
    </w:sdtContent>
  </w:sdt>
  <w:p w:rsidR="00C32A46" w:rsidRDefault="00C32A46">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7491673"/>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115</w:t>
        </w:r>
        <w:r>
          <w:fldChar w:fldCharType="end"/>
        </w:r>
      </w:p>
    </w:sdtContent>
  </w:sdt>
  <w:p w:rsidR="00C32A46" w:rsidRDefault="00C32A46">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6723160"/>
      <w:docPartObj>
        <w:docPartGallery w:val="Page Numbers (Bottom of Page)"/>
        <w:docPartUnique/>
      </w:docPartObj>
    </w:sdtPr>
    <w:sdtEndPr/>
    <w:sdtContent>
      <w:p w:rsidR="00C32A46" w:rsidRDefault="00C32A46">
        <w:pPr>
          <w:pStyle w:val="a9"/>
          <w:jc w:val="center"/>
        </w:pPr>
        <w:r>
          <w:fldChar w:fldCharType="begin"/>
        </w:r>
        <w:r>
          <w:instrText>PAGE   \* MERGEFORMAT</w:instrText>
        </w:r>
        <w:r>
          <w:fldChar w:fldCharType="separate"/>
        </w:r>
        <w:r w:rsidR="00CD0E38" w:rsidRPr="00CD0E38">
          <w:rPr>
            <w:noProof/>
            <w:lang w:val="zh-CN"/>
          </w:rPr>
          <w:t>119</w:t>
        </w:r>
        <w:r>
          <w:fldChar w:fldCharType="end"/>
        </w:r>
      </w:p>
    </w:sdtContent>
  </w:sdt>
  <w:p w:rsidR="00C32A46" w:rsidRDefault="00C32A46">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2A46" w:rsidRDefault="00C32A46">
    <w:pPr>
      <w:pStyle w:val="a9"/>
      <w:jc w:val="center"/>
    </w:pPr>
  </w:p>
  <w:p w:rsidR="00C32A46" w:rsidRDefault="00C32A4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2A46" w:rsidRDefault="00C32A46" w:rsidP="00DD53A7">
      <w:r>
        <w:separator/>
      </w:r>
    </w:p>
  </w:footnote>
  <w:footnote w:type="continuationSeparator" w:id="0">
    <w:p w:rsidR="00C32A46" w:rsidRDefault="00C32A46"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2A46" w:rsidRDefault="00C32A46" w:rsidP="00A737CD">
    <w:pPr>
      <w:pStyle w:val="a8"/>
      <w:jc w:val="both"/>
    </w:pPr>
    <w:r>
      <w:rPr>
        <w:rFonts w:ascii="Arial" w:hAnsi="Arial" w:cs="Arial" w:hint="eastAsia"/>
        <w:szCs w:val="21"/>
      </w:rPr>
      <w:t>富荣福锦混合型</w:t>
    </w:r>
    <w:r w:rsidRPr="001745C9">
      <w:rPr>
        <w:rFonts w:ascii="Arial" w:hAnsi="Arial" w:cs="Arial" w:hint="eastAsia"/>
        <w:szCs w:val="21"/>
      </w:rPr>
      <w:t>证券投资基金</w:t>
    </w:r>
    <w:r>
      <w:rPr>
        <w:rFonts w:ascii="Arial" w:hAnsi="Arial" w:cs="Arial" w:hint="eastAsia"/>
        <w:szCs w:val="21"/>
      </w:rPr>
      <w:t>更新的</w:t>
    </w:r>
    <w:r>
      <w:rPr>
        <w:rFonts w:hint="eastAsia"/>
      </w:rPr>
      <w:t>招募说明书（</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07E80"/>
    <w:rsid w:val="00011E0C"/>
    <w:rsid w:val="000150A1"/>
    <w:rsid w:val="00016B2F"/>
    <w:rsid w:val="00021C6F"/>
    <w:rsid w:val="00026A47"/>
    <w:rsid w:val="00032C15"/>
    <w:rsid w:val="00043AE3"/>
    <w:rsid w:val="00043E2F"/>
    <w:rsid w:val="000455CE"/>
    <w:rsid w:val="000507C1"/>
    <w:rsid w:val="00050E32"/>
    <w:rsid w:val="000515D1"/>
    <w:rsid w:val="0005270F"/>
    <w:rsid w:val="00055889"/>
    <w:rsid w:val="000579D5"/>
    <w:rsid w:val="0006090B"/>
    <w:rsid w:val="00061EFE"/>
    <w:rsid w:val="00062C1B"/>
    <w:rsid w:val="00065FA9"/>
    <w:rsid w:val="00066597"/>
    <w:rsid w:val="00072066"/>
    <w:rsid w:val="00072559"/>
    <w:rsid w:val="00076E9C"/>
    <w:rsid w:val="000776EE"/>
    <w:rsid w:val="000817BB"/>
    <w:rsid w:val="00084A9D"/>
    <w:rsid w:val="00092FE3"/>
    <w:rsid w:val="00093B11"/>
    <w:rsid w:val="00094942"/>
    <w:rsid w:val="0009505B"/>
    <w:rsid w:val="0009610D"/>
    <w:rsid w:val="00096D0E"/>
    <w:rsid w:val="000A1798"/>
    <w:rsid w:val="000A2809"/>
    <w:rsid w:val="000A34E4"/>
    <w:rsid w:val="000B0075"/>
    <w:rsid w:val="000B0476"/>
    <w:rsid w:val="000B4DA0"/>
    <w:rsid w:val="000B6836"/>
    <w:rsid w:val="000B720D"/>
    <w:rsid w:val="000B7428"/>
    <w:rsid w:val="000B7ACE"/>
    <w:rsid w:val="000C00C5"/>
    <w:rsid w:val="000C2A62"/>
    <w:rsid w:val="000C3020"/>
    <w:rsid w:val="000C36FD"/>
    <w:rsid w:val="000C4C8F"/>
    <w:rsid w:val="000D2A86"/>
    <w:rsid w:val="000D3337"/>
    <w:rsid w:val="000D525E"/>
    <w:rsid w:val="000E1E9B"/>
    <w:rsid w:val="000E3D34"/>
    <w:rsid w:val="000E4187"/>
    <w:rsid w:val="000E7BCA"/>
    <w:rsid w:val="000F4000"/>
    <w:rsid w:val="000F5C40"/>
    <w:rsid w:val="000F63F5"/>
    <w:rsid w:val="00102D5B"/>
    <w:rsid w:val="0010455F"/>
    <w:rsid w:val="00105BC6"/>
    <w:rsid w:val="00110756"/>
    <w:rsid w:val="00111FD3"/>
    <w:rsid w:val="00112609"/>
    <w:rsid w:val="00112ACF"/>
    <w:rsid w:val="0012019B"/>
    <w:rsid w:val="001225F3"/>
    <w:rsid w:val="00127ED5"/>
    <w:rsid w:val="00132839"/>
    <w:rsid w:val="00135275"/>
    <w:rsid w:val="001369D9"/>
    <w:rsid w:val="00145063"/>
    <w:rsid w:val="00147C35"/>
    <w:rsid w:val="0015138A"/>
    <w:rsid w:val="001548F6"/>
    <w:rsid w:val="001569AD"/>
    <w:rsid w:val="001609F9"/>
    <w:rsid w:val="001635EE"/>
    <w:rsid w:val="00166406"/>
    <w:rsid w:val="0016706A"/>
    <w:rsid w:val="001745C9"/>
    <w:rsid w:val="001756AE"/>
    <w:rsid w:val="00181F45"/>
    <w:rsid w:val="00184AAE"/>
    <w:rsid w:val="00184E9F"/>
    <w:rsid w:val="00185938"/>
    <w:rsid w:val="001A0D71"/>
    <w:rsid w:val="001A1315"/>
    <w:rsid w:val="001A1C76"/>
    <w:rsid w:val="001A3539"/>
    <w:rsid w:val="001A41F8"/>
    <w:rsid w:val="001A4CAD"/>
    <w:rsid w:val="001A670B"/>
    <w:rsid w:val="001B101B"/>
    <w:rsid w:val="001B1C13"/>
    <w:rsid w:val="001B598D"/>
    <w:rsid w:val="001B716E"/>
    <w:rsid w:val="001C404F"/>
    <w:rsid w:val="001C7D92"/>
    <w:rsid w:val="001D3C2F"/>
    <w:rsid w:val="001D4772"/>
    <w:rsid w:val="001E05E8"/>
    <w:rsid w:val="001E3B99"/>
    <w:rsid w:val="001F029F"/>
    <w:rsid w:val="001F0DEC"/>
    <w:rsid w:val="001F141D"/>
    <w:rsid w:val="001F2A1F"/>
    <w:rsid w:val="001F2EE0"/>
    <w:rsid w:val="001F32BF"/>
    <w:rsid w:val="001F7512"/>
    <w:rsid w:val="00201AB5"/>
    <w:rsid w:val="00203D74"/>
    <w:rsid w:val="002078F3"/>
    <w:rsid w:val="00207CD5"/>
    <w:rsid w:val="00211085"/>
    <w:rsid w:val="00212167"/>
    <w:rsid w:val="00224EE1"/>
    <w:rsid w:val="0022597A"/>
    <w:rsid w:val="00225DB5"/>
    <w:rsid w:val="002275A8"/>
    <w:rsid w:val="00227859"/>
    <w:rsid w:val="00227AFA"/>
    <w:rsid w:val="0023113A"/>
    <w:rsid w:val="00232779"/>
    <w:rsid w:val="0023618C"/>
    <w:rsid w:val="0023759E"/>
    <w:rsid w:val="00241ACA"/>
    <w:rsid w:val="002430FE"/>
    <w:rsid w:val="002472F8"/>
    <w:rsid w:val="002507FE"/>
    <w:rsid w:val="0025184A"/>
    <w:rsid w:val="002518DB"/>
    <w:rsid w:val="0025398C"/>
    <w:rsid w:val="002601E9"/>
    <w:rsid w:val="00260AE0"/>
    <w:rsid w:val="00263BCA"/>
    <w:rsid w:val="00266917"/>
    <w:rsid w:val="00266A12"/>
    <w:rsid w:val="002701CE"/>
    <w:rsid w:val="00272867"/>
    <w:rsid w:val="00272F3A"/>
    <w:rsid w:val="00273FCA"/>
    <w:rsid w:val="002775A2"/>
    <w:rsid w:val="00282732"/>
    <w:rsid w:val="00283A8E"/>
    <w:rsid w:val="00283F15"/>
    <w:rsid w:val="002863C8"/>
    <w:rsid w:val="00291943"/>
    <w:rsid w:val="002940A2"/>
    <w:rsid w:val="00295EF8"/>
    <w:rsid w:val="002966EC"/>
    <w:rsid w:val="002A1DD0"/>
    <w:rsid w:val="002A6E10"/>
    <w:rsid w:val="002B01D8"/>
    <w:rsid w:val="002B1A83"/>
    <w:rsid w:val="002B64A8"/>
    <w:rsid w:val="002C385C"/>
    <w:rsid w:val="002C438F"/>
    <w:rsid w:val="002D32E2"/>
    <w:rsid w:val="002E2B52"/>
    <w:rsid w:val="002E342B"/>
    <w:rsid w:val="002E3582"/>
    <w:rsid w:val="002E4399"/>
    <w:rsid w:val="002E7690"/>
    <w:rsid w:val="002F0AEB"/>
    <w:rsid w:val="002F3DFB"/>
    <w:rsid w:val="0030418D"/>
    <w:rsid w:val="003042BB"/>
    <w:rsid w:val="00307AB6"/>
    <w:rsid w:val="003155E3"/>
    <w:rsid w:val="00315D57"/>
    <w:rsid w:val="00326A72"/>
    <w:rsid w:val="00327DF4"/>
    <w:rsid w:val="00327F7E"/>
    <w:rsid w:val="0033271C"/>
    <w:rsid w:val="0033347C"/>
    <w:rsid w:val="00333E36"/>
    <w:rsid w:val="0033564F"/>
    <w:rsid w:val="00336927"/>
    <w:rsid w:val="00340466"/>
    <w:rsid w:val="00344461"/>
    <w:rsid w:val="003464BC"/>
    <w:rsid w:val="003464D5"/>
    <w:rsid w:val="00352C16"/>
    <w:rsid w:val="00353591"/>
    <w:rsid w:val="00354A44"/>
    <w:rsid w:val="00355E38"/>
    <w:rsid w:val="00357378"/>
    <w:rsid w:val="00365C58"/>
    <w:rsid w:val="0036675B"/>
    <w:rsid w:val="0036697D"/>
    <w:rsid w:val="00367E2C"/>
    <w:rsid w:val="00370B4F"/>
    <w:rsid w:val="00371EC6"/>
    <w:rsid w:val="00371ED5"/>
    <w:rsid w:val="00377542"/>
    <w:rsid w:val="00381F92"/>
    <w:rsid w:val="00386A86"/>
    <w:rsid w:val="00390719"/>
    <w:rsid w:val="003928DF"/>
    <w:rsid w:val="00392C0F"/>
    <w:rsid w:val="003962D5"/>
    <w:rsid w:val="00397AF5"/>
    <w:rsid w:val="003A1C92"/>
    <w:rsid w:val="003A3022"/>
    <w:rsid w:val="003A6148"/>
    <w:rsid w:val="003A733C"/>
    <w:rsid w:val="003B2407"/>
    <w:rsid w:val="003B318D"/>
    <w:rsid w:val="003B374D"/>
    <w:rsid w:val="003B3D76"/>
    <w:rsid w:val="003C0A28"/>
    <w:rsid w:val="003C3BD4"/>
    <w:rsid w:val="003C4E68"/>
    <w:rsid w:val="003C6950"/>
    <w:rsid w:val="003C71FB"/>
    <w:rsid w:val="003D25AE"/>
    <w:rsid w:val="003D32C5"/>
    <w:rsid w:val="003D4F54"/>
    <w:rsid w:val="003E33DE"/>
    <w:rsid w:val="003E7547"/>
    <w:rsid w:val="003F024E"/>
    <w:rsid w:val="003F0D6B"/>
    <w:rsid w:val="003F1495"/>
    <w:rsid w:val="003F1645"/>
    <w:rsid w:val="003F2C03"/>
    <w:rsid w:val="003F2F14"/>
    <w:rsid w:val="003F3EBD"/>
    <w:rsid w:val="003F7179"/>
    <w:rsid w:val="003F71BA"/>
    <w:rsid w:val="00402349"/>
    <w:rsid w:val="004052E3"/>
    <w:rsid w:val="00407289"/>
    <w:rsid w:val="0041206B"/>
    <w:rsid w:val="00412850"/>
    <w:rsid w:val="00413B26"/>
    <w:rsid w:val="00416668"/>
    <w:rsid w:val="0041693E"/>
    <w:rsid w:val="00416A03"/>
    <w:rsid w:val="00417728"/>
    <w:rsid w:val="00417E3F"/>
    <w:rsid w:val="004212FB"/>
    <w:rsid w:val="004254CB"/>
    <w:rsid w:val="00427D57"/>
    <w:rsid w:val="004307A3"/>
    <w:rsid w:val="00432722"/>
    <w:rsid w:val="004334EC"/>
    <w:rsid w:val="004344F1"/>
    <w:rsid w:val="00434ACE"/>
    <w:rsid w:val="004353E6"/>
    <w:rsid w:val="004419FB"/>
    <w:rsid w:val="00447A84"/>
    <w:rsid w:val="004570E4"/>
    <w:rsid w:val="00463AC0"/>
    <w:rsid w:val="00463D15"/>
    <w:rsid w:val="004657EA"/>
    <w:rsid w:val="004665F2"/>
    <w:rsid w:val="00467F0E"/>
    <w:rsid w:val="00470701"/>
    <w:rsid w:val="00481714"/>
    <w:rsid w:val="004820BD"/>
    <w:rsid w:val="004822FB"/>
    <w:rsid w:val="0048357D"/>
    <w:rsid w:val="0048715E"/>
    <w:rsid w:val="00487357"/>
    <w:rsid w:val="00490E64"/>
    <w:rsid w:val="00494FA6"/>
    <w:rsid w:val="004A4445"/>
    <w:rsid w:val="004A65D7"/>
    <w:rsid w:val="004B5F31"/>
    <w:rsid w:val="004B617B"/>
    <w:rsid w:val="004C13D9"/>
    <w:rsid w:val="004C1FB1"/>
    <w:rsid w:val="004C27F1"/>
    <w:rsid w:val="004C42FE"/>
    <w:rsid w:val="004C4A0F"/>
    <w:rsid w:val="004D2D86"/>
    <w:rsid w:val="004D3208"/>
    <w:rsid w:val="004D5A0E"/>
    <w:rsid w:val="004D693A"/>
    <w:rsid w:val="004D719C"/>
    <w:rsid w:val="004D73CA"/>
    <w:rsid w:val="004D7A1C"/>
    <w:rsid w:val="004E08FD"/>
    <w:rsid w:val="004E3FD5"/>
    <w:rsid w:val="004E5BE5"/>
    <w:rsid w:val="004F02E3"/>
    <w:rsid w:val="004F4E5A"/>
    <w:rsid w:val="004F7007"/>
    <w:rsid w:val="00503979"/>
    <w:rsid w:val="005043F9"/>
    <w:rsid w:val="00506A9D"/>
    <w:rsid w:val="00513369"/>
    <w:rsid w:val="00517167"/>
    <w:rsid w:val="00520016"/>
    <w:rsid w:val="005266D4"/>
    <w:rsid w:val="00540285"/>
    <w:rsid w:val="005435FB"/>
    <w:rsid w:val="00550B96"/>
    <w:rsid w:val="00552750"/>
    <w:rsid w:val="0055353E"/>
    <w:rsid w:val="00555BA2"/>
    <w:rsid w:val="00556041"/>
    <w:rsid w:val="0055734F"/>
    <w:rsid w:val="005622B6"/>
    <w:rsid w:val="0056275F"/>
    <w:rsid w:val="00562DCF"/>
    <w:rsid w:val="00563324"/>
    <w:rsid w:val="00563426"/>
    <w:rsid w:val="00565760"/>
    <w:rsid w:val="00566F0E"/>
    <w:rsid w:val="005677AD"/>
    <w:rsid w:val="00571308"/>
    <w:rsid w:val="005730A9"/>
    <w:rsid w:val="0057704C"/>
    <w:rsid w:val="005803F4"/>
    <w:rsid w:val="00581D26"/>
    <w:rsid w:val="00585A88"/>
    <w:rsid w:val="0059102D"/>
    <w:rsid w:val="005916C4"/>
    <w:rsid w:val="00592B7E"/>
    <w:rsid w:val="0059486A"/>
    <w:rsid w:val="00597B85"/>
    <w:rsid w:val="005A098B"/>
    <w:rsid w:val="005A304E"/>
    <w:rsid w:val="005A3605"/>
    <w:rsid w:val="005A4328"/>
    <w:rsid w:val="005A4D49"/>
    <w:rsid w:val="005A7A85"/>
    <w:rsid w:val="005B1DAC"/>
    <w:rsid w:val="005B766D"/>
    <w:rsid w:val="005C0239"/>
    <w:rsid w:val="005C5145"/>
    <w:rsid w:val="005D51A1"/>
    <w:rsid w:val="005F3AD5"/>
    <w:rsid w:val="005F62D9"/>
    <w:rsid w:val="005F6C53"/>
    <w:rsid w:val="00601DA1"/>
    <w:rsid w:val="00601E16"/>
    <w:rsid w:val="00602B88"/>
    <w:rsid w:val="006038C3"/>
    <w:rsid w:val="00611CEA"/>
    <w:rsid w:val="006132D5"/>
    <w:rsid w:val="00613D11"/>
    <w:rsid w:val="006140CC"/>
    <w:rsid w:val="0061438B"/>
    <w:rsid w:val="006212EC"/>
    <w:rsid w:val="006218FD"/>
    <w:rsid w:val="00621934"/>
    <w:rsid w:val="00624228"/>
    <w:rsid w:val="006259CB"/>
    <w:rsid w:val="00626C8D"/>
    <w:rsid w:val="00626D65"/>
    <w:rsid w:val="00627DBF"/>
    <w:rsid w:val="00627E38"/>
    <w:rsid w:val="00632249"/>
    <w:rsid w:val="00634E01"/>
    <w:rsid w:val="00635709"/>
    <w:rsid w:val="006367A1"/>
    <w:rsid w:val="00636857"/>
    <w:rsid w:val="00637A2B"/>
    <w:rsid w:val="006404E1"/>
    <w:rsid w:val="006424F1"/>
    <w:rsid w:val="0064649E"/>
    <w:rsid w:val="00646DF1"/>
    <w:rsid w:val="00647036"/>
    <w:rsid w:val="006504A9"/>
    <w:rsid w:val="00656F9A"/>
    <w:rsid w:val="006610F6"/>
    <w:rsid w:val="006620BA"/>
    <w:rsid w:val="00662717"/>
    <w:rsid w:val="00664560"/>
    <w:rsid w:val="006662A1"/>
    <w:rsid w:val="00666ACE"/>
    <w:rsid w:val="00673746"/>
    <w:rsid w:val="00673BD7"/>
    <w:rsid w:val="006748D6"/>
    <w:rsid w:val="00675885"/>
    <w:rsid w:val="0068156F"/>
    <w:rsid w:val="006827D6"/>
    <w:rsid w:val="006845DD"/>
    <w:rsid w:val="00686670"/>
    <w:rsid w:val="006A1FB2"/>
    <w:rsid w:val="006A3AEA"/>
    <w:rsid w:val="006A609D"/>
    <w:rsid w:val="006A62A6"/>
    <w:rsid w:val="006B231F"/>
    <w:rsid w:val="006B2EB8"/>
    <w:rsid w:val="006B324A"/>
    <w:rsid w:val="006B5E4E"/>
    <w:rsid w:val="006B788D"/>
    <w:rsid w:val="006C2816"/>
    <w:rsid w:val="006C632A"/>
    <w:rsid w:val="006C688D"/>
    <w:rsid w:val="006D0194"/>
    <w:rsid w:val="006D11CD"/>
    <w:rsid w:val="006D4512"/>
    <w:rsid w:val="006D6E03"/>
    <w:rsid w:val="006E55E8"/>
    <w:rsid w:val="006E567D"/>
    <w:rsid w:val="006F0F3C"/>
    <w:rsid w:val="006F36D3"/>
    <w:rsid w:val="006F4638"/>
    <w:rsid w:val="006F741E"/>
    <w:rsid w:val="007021F5"/>
    <w:rsid w:val="00702DD7"/>
    <w:rsid w:val="00703058"/>
    <w:rsid w:val="007032EB"/>
    <w:rsid w:val="00703F25"/>
    <w:rsid w:val="00704D7F"/>
    <w:rsid w:val="007066B5"/>
    <w:rsid w:val="00707B95"/>
    <w:rsid w:val="00710D35"/>
    <w:rsid w:val="00713346"/>
    <w:rsid w:val="00716D3B"/>
    <w:rsid w:val="00722704"/>
    <w:rsid w:val="00723B1D"/>
    <w:rsid w:val="007270B2"/>
    <w:rsid w:val="00732DA2"/>
    <w:rsid w:val="00736608"/>
    <w:rsid w:val="00740060"/>
    <w:rsid w:val="00740CBA"/>
    <w:rsid w:val="00741DBB"/>
    <w:rsid w:val="00742372"/>
    <w:rsid w:val="00743C6B"/>
    <w:rsid w:val="0074463C"/>
    <w:rsid w:val="00746029"/>
    <w:rsid w:val="00746174"/>
    <w:rsid w:val="00746D8F"/>
    <w:rsid w:val="00750314"/>
    <w:rsid w:val="00750772"/>
    <w:rsid w:val="007530DC"/>
    <w:rsid w:val="007546AB"/>
    <w:rsid w:val="0075534A"/>
    <w:rsid w:val="00760DC1"/>
    <w:rsid w:val="00766DBF"/>
    <w:rsid w:val="00767E9E"/>
    <w:rsid w:val="00771C0C"/>
    <w:rsid w:val="00771D0E"/>
    <w:rsid w:val="00773E87"/>
    <w:rsid w:val="00774210"/>
    <w:rsid w:val="007743FF"/>
    <w:rsid w:val="00775ABC"/>
    <w:rsid w:val="00780A15"/>
    <w:rsid w:val="007834DB"/>
    <w:rsid w:val="00785310"/>
    <w:rsid w:val="00785A76"/>
    <w:rsid w:val="00787D48"/>
    <w:rsid w:val="00790FC7"/>
    <w:rsid w:val="007929DD"/>
    <w:rsid w:val="00795893"/>
    <w:rsid w:val="00795A6A"/>
    <w:rsid w:val="00796706"/>
    <w:rsid w:val="007A354C"/>
    <w:rsid w:val="007A559F"/>
    <w:rsid w:val="007A57BE"/>
    <w:rsid w:val="007A6409"/>
    <w:rsid w:val="007A659F"/>
    <w:rsid w:val="007A6F07"/>
    <w:rsid w:val="007A708A"/>
    <w:rsid w:val="007B0530"/>
    <w:rsid w:val="007B11A4"/>
    <w:rsid w:val="007B1A77"/>
    <w:rsid w:val="007C09AB"/>
    <w:rsid w:val="007C30A7"/>
    <w:rsid w:val="007C384C"/>
    <w:rsid w:val="007C51A5"/>
    <w:rsid w:val="007C5BF3"/>
    <w:rsid w:val="007C7D83"/>
    <w:rsid w:val="007D3B33"/>
    <w:rsid w:val="007E0DDF"/>
    <w:rsid w:val="007E174A"/>
    <w:rsid w:val="007E6165"/>
    <w:rsid w:val="007E6BA9"/>
    <w:rsid w:val="007E7483"/>
    <w:rsid w:val="007F0F86"/>
    <w:rsid w:val="007F3452"/>
    <w:rsid w:val="007F610C"/>
    <w:rsid w:val="007F72A0"/>
    <w:rsid w:val="007F7827"/>
    <w:rsid w:val="00800633"/>
    <w:rsid w:val="008101DA"/>
    <w:rsid w:val="0081243C"/>
    <w:rsid w:val="00815169"/>
    <w:rsid w:val="008170B0"/>
    <w:rsid w:val="00817FFC"/>
    <w:rsid w:val="0082089D"/>
    <w:rsid w:val="00821726"/>
    <w:rsid w:val="00824FDE"/>
    <w:rsid w:val="008253FA"/>
    <w:rsid w:val="008266F8"/>
    <w:rsid w:val="00826E64"/>
    <w:rsid w:val="00827565"/>
    <w:rsid w:val="008276B4"/>
    <w:rsid w:val="00827F46"/>
    <w:rsid w:val="00831A98"/>
    <w:rsid w:val="00842CCB"/>
    <w:rsid w:val="008437A5"/>
    <w:rsid w:val="00847C44"/>
    <w:rsid w:val="00853093"/>
    <w:rsid w:val="00861559"/>
    <w:rsid w:val="00864D27"/>
    <w:rsid w:val="0086578E"/>
    <w:rsid w:val="00865A22"/>
    <w:rsid w:val="008667D3"/>
    <w:rsid w:val="00884B02"/>
    <w:rsid w:val="0088622D"/>
    <w:rsid w:val="00886530"/>
    <w:rsid w:val="0088667C"/>
    <w:rsid w:val="00886EAA"/>
    <w:rsid w:val="00890371"/>
    <w:rsid w:val="0089172A"/>
    <w:rsid w:val="008929A7"/>
    <w:rsid w:val="0089384B"/>
    <w:rsid w:val="008A06C3"/>
    <w:rsid w:val="008A35AA"/>
    <w:rsid w:val="008B23EF"/>
    <w:rsid w:val="008B2FEF"/>
    <w:rsid w:val="008B4D5A"/>
    <w:rsid w:val="008B4D9A"/>
    <w:rsid w:val="008B7004"/>
    <w:rsid w:val="008B7206"/>
    <w:rsid w:val="008C3F19"/>
    <w:rsid w:val="008C72FF"/>
    <w:rsid w:val="008C7978"/>
    <w:rsid w:val="008D2EA1"/>
    <w:rsid w:val="008D4429"/>
    <w:rsid w:val="008D682A"/>
    <w:rsid w:val="008D696E"/>
    <w:rsid w:val="008D769B"/>
    <w:rsid w:val="008E12EB"/>
    <w:rsid w:val="008E59EB"/>
    <w:rsid w:val="008F3918"/>
    <w:rsid w:val="008F6E8B"/>
    <w:rsid w:val="008F7348"/>
    <w:rsid w:val="00902224"/>
    <w:rsid w:val="00903CB1"/>
    <w:rsid w:val="00904611"/>
    <w:rsid w:val="009046B4"/>
    <w:rsid w:val="00904EB3"/>
    <w:rsid w:val="0090511D"/>
    <w:rsid w:val="00905381"/>
    <w:rsid w:val="00906588"/>
    <w:rsid w:val="00911C03"/>
    <w:rsid w:val="00913D49"/>
    <w:rsid w:val="00916A1B"/>
    <w:rsid w:val="00917135"/>
    <w:rsid w:val="009202B7"/>
    <w:rsid w:val="00922978"/>
    <w:rsid w:val="009277AE"/>
    <w:rsid w:val="00932586"/>
    <w:rsid w:val="00933594"/>
    <w:rsid w:val="00943D86"/>
    <w:rsid w:val="00943E94"/>
    <w:rsid w:val="0095094F"/>
    <w:rsid w:val="00953446"/>
    <w:rsid w:val="00955037"/>
    <w:rsid w:val="00961263"/>
    <w:rsid w:val="00961F52"/>
    <w:rsid w:val="009639D8"/>
    <w:rsid w:val="00965E53"/>
    <w:rsid w:val="00970058"/>
    <w:rsid w:val="00971061"/>
    <w:rsid w:val="00977E6D"/>
    <w:rsid w:val="00980EE0"/>
    <w:rsid w:val="0098279D"/>
    <w:rsid w:val="00982F8A"/>
    <w:rsid w:val="00986F18"/>
    <w:rsid w:val="0098753F"/>
    <w:rsid w:val="00990719"/>
    <w:rsid w:val="00992BC7"/>
    <w:rsid w:val="009974C2"/>
    <w:rsid w:val="00997664"/>
    <w:rsid w:val="00997906"/>
    <w:rsid w:val="009A1160"/>
    <w:rsid w:val="009A4AE9"/>
    <w:rsid w:val="009A5C6A"/>
    <w:rsid w:val="009B2161"/>
    <w:rsid w:val="009B33F0"/>
    <w:rsid w:val="009B41BB"/>
    <w:rsid w:val="009B5534"/>
    <w:rsid w:val="009C148D"/>
    <w:rsid w:val="009C1ADC"/>
    <w:rsid w:val="009C4CCC"/>
    <w:rsid w:val="009D11EF"/>
    <w:rsid w:val="009D2B1D"/>
    <w:rsid w:val="009E0008"/>
    <w:rsid w:val="009E0EA7"/>
    <w:rsid w:val="009E71B1"/>
    <w:rsid w:val="009F05AC"/>
    <w:rsid w:val="009F2352"/>
    <w:rsid w:val="009F527B"/>
    <w:rsid w:val="00A0497F"/>
    <w:rsid w:val="00A10026"/>
    <w:rsid w:val="00A105D3"/>
    <w:rsid w:val="00A10B82"/>
    <w:rsid w:val="00A13228"/>
    <w:rsid w:val="00A233EB"/>
    <w:rsid w:val="00A25F53"/>
    <w:rsid w:val="00A268F2"/>
    <w:rsid w:val="00A27A58"/>
    <w:rsid w:val="00A36D05"/>
    <w:rsid w:val="00A40719"/>
    <w:rsid w:val="00A4419B"/>
    <w:rsid w:val="00A441D8"/>
    <w:rsid w:val="00A52083"/>
    <w:rsid w:val="00A617C7"/>
    <w:rsid w:val="00A64091"/>
    <w:rsid w:val="00A66633"/>
    <w:rsid w:val="00A70800"/>
    <w:rsid w:val="00A70CD3"/>
    <w:rsid w:val="00A737CD"/>
    <w:rsid w:val="00A76477"/>
    <w:rsid w:val="00A80A75"/>
    <w:rsid w:val="00A84DEF"/>
    <w:rsid w:val="00A85BF2"/>
    <w:rsid w:val="00A86555"/>
    <w:rsid w:val="00A902FD"/>
    <w:rsid w:val="00A90C15"/>
    <w:rsid w:val="00A90E33"/>
    <w:rsid w:val="00A91A75"/>
    <w:rsid w:val="00A94EE3"/>
    <w:rsid w:val="00A9733E"/>
    <w:rsid w:val="00AA00C1"/>
    <w:rsid w:val="00AA06B3"/>
    <w:rsid w:val="00AA1B86"/>
    <w:rsid w:val="00AA1D46"/>
    <w:rsid w:val="00AA1DCC"/>
    <w:rsid w:val="00AA23F2"/>
    <w:rsid w:val="00AB7A62"/>
    <w:rsid w:val="00AC48B9"/>
    <w:rsid w:val="00AC6648"/>
    <w:rsid w:val="00AC6ACB"/>
    <w:rsid w:val="00AC76DE"/>
    <w:rsid w:val="00AC7FFA"/>
    <w:rsid w:val="00AD2515"/>
    <w:rsid w:val="00AD352B"/>
    <w:rsid w:val="00AD4A06"/>
    <w:rsid w:val="00AD5119"/>
    <w:rsid w:val="00AE3BBE"/>
    <w:rsid w:val="00AE58E1"/>
    <w:rsid w:val="00AF0459"/>
    <w:rsid w:val="00AF0CC0"/>
    <w:rsid w:val="00AF2EDB"/>
    <w:rsid w:val="00AF46AF"/>
    <w:rsid w:val="00AF666B"/>
    <w:rsid w:val="00AF7806"/>
    <w:rsid w:val="00B00CB2"/>
    <w:rsid w:val="00B00E64"/>
    <w:rsid w:val="00B01097"/>
    <w:rsid w:val="00B013D2"/>
    <w:rsid w:val="00B05F2B"/>
    <w:rsid w:val="00B06B61"/>
    <w:rsid w:val="00B11BD0"/>
    <w:rsid w:val="00B17162"/>
    <w:rsid w:val="00B208BE"/>
    <w:rsid w:val="00B230AC"/>
    <w:rsid w:val="00B257F8"/>
    <w:rsid w:val="00B26126"/>
    <w:rsid w:val="00B26AC4"/>
    <w:rsid w:val="00B30835"/>
    <w:rsid w:val="00B3218B"/>
    <w:rsid w:val="00B378E1"/>
    <w:rsid w:val="00B462B0"/>
    <w:rsid w:val="00B51CC3"/>
    <w:rsid w:val="00B53466"/>
    <w:rsid w:val="00B57A86"/>
    <w:rsid w:val="00B60CAE"/>
    <w:rsid w:val="00B6572D"/>
    <w:rsid w:val="00B657B2"/>
    <w:rsid w:val="00B66964"/>
    <w:rsid w:val="00B701CC"/>
    <w:rsid w:val="00B713F9"/>
    <w:rsid w:val="00B725B9"/>
    <w:rsid w:val="00B7394E"/>
    <w:rsid w:val="00B76A24"/>
    <w:rsid w:val="00B8145F"/>
    <w:rsid w:val="00B8243F"/>
    <w:rsid w:val="00B841A9"/>
    <w:rsid w:val="00B91090"/>
    <w:rsid w:val="00B9537A"/>
    <w:rsid w:val="00BA6526"/>
    <w:rsid w:val="00BA6A61"/>
    <w:rsid w:val="00BB0E10"/>
    <w:rsid w:val="00BB3BBE"/>
    <w:rsid w:val="00BB6706"/>
    <w:rsid w:val="00BE059D"/>
    <w:rsid w:val="00BE3049"/>
    <w:rsid w:val="00BE31E8"/>
    <w:rsid w:val="00BE52BC"/>
    <w:rsid w:val="00BF303E"/>
    <w:rsid w:val="00BF5CAD"/>
    <w:rsid w:val="00BF7B8F"/>
    <w:rsid w:val="00C01DB3"/>
    <w:rsid w:val="00C02B65"/>
    <w:rsid w:val="00C03236"/>
    <w:rsid w:val="00C079CB"/>
    <w:rsid w:val="00C13C8B"/>
    <w:rsid w:val="00C169CD"/>
    <w:rsid w:val="00C2125F"/>
    <w:rsid w:val="00C3180D"/>
    <w:rsid w:val="00C325B9"/>
    <w:rsid w:val="00C32A46"/>
    <w:rsid w:val="00C33B54"/>
    <w:rsid w:val="00C43018"/>
    <w:rsid w:val="00C4420B"/>
    <w:rsid w:val="00C45E81"/>
    <w:rsid w:val="00C47BA9"/>
    <w:rsid w:val="00C553BF"/>
    <w:rsid w:val="00C5687A"/>
    <w:rsid w:val="00C569CB"/>
    <w:rsid w:val="00C61360"/>
    <w:rsid w:val="00C61A87"/>
    <w:rsid w:val="00C62978"/>
    <w:rsid w:val="00C63530"/>
    <w:rsid w:val="00C63584"/>
    <w:rsid w:val="00C70DA5"/>
    <w:rsid w:val="00C71655"/>
    <w:rsid w:val="00C716C4"/>
    <w:rsid w:val="00C71CCE"/>
    <w:rsid w:val="00C73B18"/>
    <w:rsid w:val="00C76B96"/>
    <w:rsid w:val="00C7780F"/>
    <w:rsid w:val="00C8745B"/>
    <w:rsid w:val="00C87F34"/>
    <w:rsid w:val="00C96251"/>
    <w:rsid w:val="00CA3D1C"/>
    <w:rsid w:val="00CA6AE2"/>
    <w:rsid w:val="00CA7D51"/>
    <w:rsid w:val="00CB483E"/>
    <w:rsid w:val="00CB7CC8"/>
    <w:rsid w:val="00CB7FDF"/>
    <w:rsid w:val="00CC016C"/>
    <w:rsid w:val="00CC1524"/>
    <w:rsid w:val="00CC38BC"/>
    <w:rsid w:val="00CC3DEA"/>
    <w:rsid w:val="00CC3FD6"/>
    <w:rsid w:val="00CC4646"/>
    <w:rsid w:val="00CC4BBF"/>
    <w:rsid w:val="00CC65D6"/>
    <w:rsid w:val="00CC6F62"/>
    <w:rsid w:val="00CD0E38"/>
    <w:rsid w:val="00CD3951"/>
    <w:rsid w:val="00CD6407"/>
    <w:rsid w:val="00CE433D"/>
    <w:rsid w:val="00CF1D49"/>
    <w:rsid w:val="00CF2220"/>
    <w:rsid w:val="00CF48EF"/>
    <w:rsid w:val="00CF5831"/>
    <w:rsid w:val="00D00216"/>
    <w:rsid w:val="00D0390E"/>
    <w:rsid w:val="00D076A0"/>
    <w:rsid w:val="00D153A1"/>
    <w:rsid w:val="00D15D01"/>
    <w:rsid w:val="00D201F4"/>
    <w:rsid w:val="00D20D5E"/>
    <w:rsid w:val="00D21C3E"/>
    <w:rsid w:val="00D22C99"/>
    <w:rsid w:val="00D31CFA"/>
    <w:rsid w:val="00D32E0A"/>
    <w:rsid w:val="00D3314C"/>
    <w:rsid w:val="00D3588A"/>
    <w:rsid w:val="00D40F56"/>
    <w:rsid w:val="00D42938"/>
    <w:rsid w:val="00D436A2"/>
    <w:rsid w:val="00D43FF0"/>
    <w:rsid w:val="00D51F1D"/>
    <w:rsid w:val="00D54704"/>
    <w:rsid w:val="00D56867"/>
    <w:rsid w:val="00D579D9"/>
    <w:rsid w:val="00D60C57"/>
    <w:rsid w:val="00D62D7A"/>
    <w:rsid w:val="00D646EF"/>
    <w:rsid w:val="00D65943"/>
    <w:rsid w:val="00D678EB"/>
    <w:rsid w:val="00D67A9A"/>
    <w:rsid w:val="00D67B99"/>
    <w:rsid w:val="00D72F9D"/>
    <w:rsid w:val="00D73195"/>
    <w:rsid w:val="00D73D18"/>
    <w:rsid w:val="00D74935"/>
    <w:rsid w:val="00D90250"/>
    <w:rsid w:val="00D9048A"/>
    <w:rsid w:val="00D9445F"/>
    <w:rsid w:val="00D9458E"/>
    <w:rsid w:val="00D94904"/>
    <w:rsid w:val="00D963EA"/>
    <w:rsid w:val="00DA019A"/>
    <w:rsid w:val="00DA3702"/>
    <w:rsid w:val="00DA3803"/>
    <w:rsid w:val="00DA3916"/>
    <w:rsid w:val="00DA3E33"/>
    <w:rsid w:val="00DA4881"/>
    <w:rsid w:val="00DA53A0"/>
    <w:rsid w:val="00DA5FBF"/>
    <w:rsid w:val="00DA6765"/>
    <w:rsid w:val="00DA79A0"/>
    <w:rsid w:val="00DB36A1"/>
    <w:rsid w:val="00DB6A8E"/>
    <w:rsid w:val="00DC09FD"/>
    <w:rsid w:val="00DC18B9"/>
    <w:rsid w:val="00DD0A4B"/>
    <w:rsid w:val="00DD0C64"/>
    <w:rsid w:val="00DD1AFB"/>
    <w:rsid w:val="00DD27F1"/>
    <w:rsid w:val="00DD4528"/>
    <w:rsid w:val="00DD53A7"/>
    <w:rsid w:val="00DD56A4"/>
    <w:rsid w:val="00DD5DCA"/>
    <w:rsid w:val="00DD6105"/>
    <w:rsid w:val="00DE3476"/>
    <w:rsid w:val="00DE4379"/>
    <w:rsid w:val="00DE633F"/>
    <w:rsid w:val="00DF304F"/>
    <w:rsid w:val="00DF38F8"/>
    <w:rsid w:val="00DF45B1"/>
    <w:rsid w:val="00DF6319"/>
    <w:rsid w:val="00DF783A"/>
    <w:rsid w:val="00E02857"/>
    <w:rsid w:val="00E10CD8"/>
    <w:rsid w:val="00E11B05"/>
    <w:rsid w:val="00E12766"/>
    <w:rsid w:val="00E141FF"/>
    <w:rsid w:val="00E14466"/>
    <w:rsid w:val="00E174CD"/>
    <w:rsid w:val="00E240DA"/>
    <w:rsid w:val="00E2460D"/>
    <w:rsid w:val="00E24BAE"/>
    <w:rsid w:val="00E26015"/>
    <w:rsid w:val="00E30609"/>
    <w:rsid w:val="00E33B1F"/>
    <w:rsid w:val="00E355E6"/>
    <w:rsid w:val="00E365A5"/>
    <w:rsid w:val="00E40F3D"/>
    <w:rsid w:val="00E41248"/>
    <w:rsid w:val="00E420B8"/>
    <w:rsid w:val="00E47675"/>
    <w:rsid w:val="00E51132"/>
    <w:rsid w:val="00E5173A"/>
    <w:rsid w:val="00E55E4E"/>
    <w:rsid w:val="00E57235"/>
    <w:rsid w:val="00E62684"/>
    <w:rsid w:val="00E63ED8"/>
    <w:rsid w:val="00E669D9"/>
    <w:rsid w:val="00E674AD"/>
    <w:rsid w:val="00E70940"/>
    <w:rsid w:val="00E7129C"/>
    <w:rsid w:val="00E717B9"/>
    <w:rsid w:val="00E74B49"/>
    <w:rsid w:val="00E76519"/>
    <w:rsid w:val="00E80778"/>
    <w:rsid w:val="00E80F55"/>
    <w:rsid w:val="00E85501"/>
    <w:rsid w:val="00E94FCE"/>
    <w:rsid w:val="00E954C7"/>
    <w:rsid w:val="00EA48DF"/>
    <w:rsid w:val="00EB099E"/>
    <w:rsid w:val="00EB59F8"/>
    <w:rsid w:val="00EB7500"/>
    <w:rsid w:val="00EB7A6E"/>
    <w:rsid w:val="00EC1AE2"/>
    <w:rsid w:val="00ED00EB"/>
    <w:rsid w:val="00ED161A"/>
    <w:rsid w:val="00ED759A"/>
    <w:rsid w:val="00ED7EC6"/>
    <w:rsid w:val="00EE2CAD"/>
    <w:rsid w:val="00EE2DDB"/>
    <w:rsid w:val="00EE32AB"/>
    <w:rsid w:val="00EE361C"/>
    <w:rsid w:val="00EE769B"/>
    <w:rsid w:val="00EF005C"/>
    <w:rsid w:val="00EF0BA8"/>
    <w:rsid w:val="00EF23BF"/>
    <w:rsid w:val="00EF4FA9"/>
    <w:rsid w:val="00EF666F"/>
    <w:rsid w:val="00F00F4C"/>
    <w:rsid w:val="00F0312E"/>
    <w:rsid w:val="00F07C7F"/>
    <w:rsid w:val="00F1136A"/>
    <w:rsid w:val="00F123C7"/>
    <w:rsid w:val="00F13903"/>
    <w:rsid w:val="00F152EA"/>
    <w:rsid w:val="00F16B98"/>
    <w:rsid w:val="00F21671"/>
    <w:rsid w:val="00F24306"/>
    <w:rsid w:val="00F31116"/>
    <w:rsid w:val="00F32B8F"/>
    <w:rsid w:val="00F36309"/>
    <w:rsid w:val="00F36E5E"/>
    <w:rsid w:val="00F37574"/>
    <w:rsid w:val="00F46DF6"/>
    <w:rsid w:val="00F47904"/>
    <w:rsid w:val="00F52598"/>
    <w:rsid w:val="00F53671"/>
    <w:rsid w:val="00F559B1"/>
    <w:rsid w:val="00F562CC"/>
    <w:rsid w:val="00F5696E"/>
    <w:rsid w:val="00F57AF4"/>
    <w:rsid w:val="00F57BAE"/>
    <w:rsid w:val="00F61F55"/>
    <w:rsid w:val="00F80437"/>
    <w:rsid w:val="00F8118C"/>
    <w:rsid w:val="00F81A31"/>
    <w:rsid w:val="00F81B60"/>
    <w:rsid w:val="00F82480"/>
    <w:rsid w:val="00F8348C"/>
    <w:rsid w:val="00F86EA6"/>
    <w:rsid w:val="00F87422"/>
    <w:rsid w:val="00F919AC"/>
    <w:rsid w:val="00F92CCB"/>
    <w:rsid w:val="00F974D6"/>
    <w:rsid w:val="00FA20B1"/>
    <w:rsid w:val="00FA20E0"/>
    <w:rsid w:val="00FA6603"/>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E7430"/>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paragraph" w:styleId="af6">
    <w:name w:val="Body Text Indent"/>
    <w:basedOn w:val="a"/>
    <w:link w:val="Charb"/>
    <w:uiPriority w:val="99"/>
    <w:semiHidden/>
    <w:unhideWhenUsed/>
    <w:rsid w:val="008437A5"/>
    <w:pPr>
      <w:spacing w:after="120"/>
      <w:ind w:leftChars="200" w:left="420"/>
    </w:pPr>
  </w:style>
  <w:style w:type="character" w:customStyle="1" w:styleId="Charb">
    <w:name w:val="正文文本缩进 Char"/>
    <w:basedOn w:val="a0"/>
    <w:link w:val="af6"/>
    <w:uiPriority w:val="99"/>
    <w:semiHidden/>
    <w:rsid w:val="008437A5"/>
  </w:style>
  <w:style w:type="table" w:styleId="af7">
    <w:name w:val="Table Grid"/>
    <w:basedOn w:val="a1"/>
    <w:uiPriority w:val="39"/>
    <w:qFormat/>
    <w:rsid w:val="00F00F4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8C797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797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797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paragraph" w:styleId="af6">
    <w:name w:val="Body Text Indent"/>
    <w:basedOn w:val="a"/>
    <w:link w:val="Charb"/>
    <w:uiPriority w:val="99"/>
    <w:semiHidden/>
    <w:unhideWhenUsed/>
    <w:rsid w:val="008437A5"/>
    <w:pPr>
      <w:spacing w:after="120"/>
      <w:ind w:leftChars="200" w:left="420"/>
    </w:pPr>
  </w:style>
  <w:style w:type="character" w:customStyle="1" w:styleId="Charb">
    <w:name w:val="正文文本缩进 Char"/>
    <w:basedOn w:val="a0"/>
    <w:link w:val="af6"/>
    <w:uiPriority w:val="99"/>
    <w:semiHidden/>
    <w:rsid w:val="008437A5"/>
  </w:style>
  <w:style w:type="table" w:styleId="af7">
    <w:name w:val="Table Grid"/>
    <w:basedOn w:val="a1"/>
    <w:uiPriority w:val="39"/>
    <w:qFormat/>
    <w:rsid w:val="00F00F4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8C797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8C797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8C797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8C7978"/>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55689">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60439456">
      <w:bodyDiv w:val="1"/>
      <w:marLeft w:val="0"/>
      <w:marRight w:val="0"/>
      <w:marTop w:val="0"/>
      <w:marBottom w:val="0"/>
      <w:divBdr>
        <w:top w:val="none" w:sz="0" w:space="0" w:color="auto"/>
        <w:left w:val="none" w:sz="0" w:space="0" w:color="auto"/>
        <w:bottom w:val="none" w:sz="0" w:space="0" w:color="auto"/>
        <w:right w:val="none" w:sz="0" w:space="0" w:color="auto"/>
      </w:divBdr>
    </w:div>
    <w:div w:id="181746404">
      <w:bodyDiv w:val="1"/>
      <w:marLeft w:val="0"/>
      <w:marRight w:val="0"/>
      <w:marTop w:val="0"/>
      <w:marBottom w:val="0"/>
      <w:divBdr>
        <w:top w:val="none" w:sz="0" w:space="0" w:color="auto"/>
        <w:left w:val="none" w:sz="0" w:space="0" w:color="auto"/>
        <w:bottom w:val="none" w:sz="0" w:space="0" w:color="auto"/>
        <w:right w:val="none" w:sz="0" w:space="0" w:color="auto"/>
      </w:divBdr>
    </w:div>
    <w:div w:id="185608367">
      <w:bodyDiv w:val="1"/>
      <w:marLeft w:val="0"/>
      <w:marRight w:val="0"/>
      <w:marTop w:val="0"/>
      <w:marBottom w:val="0"/>
      <w:divBdr>
        <w:top w:val="none" w:sz="0" w:space="0" w:color="auto"/>
        <w:left w:val="none" w:sz="0" w:space="0" w:color="auto"/>
        <w:bottom w:val="none" w:sz="0" w:space="0" w:color="auto"/>
        <w:right w:val="none" w:sz="0" w:space="0" w:color="auto"/>
      </w:divBdr>
    </w:div>
    <w:div w:id="204951563">
      <w:bodyDiv w:val="1"/>
      <w:marLeft w:val="0"/>
      <w:marRight w:val="0"/>
      <w:marTop w:val="0"/>
      <w:marBottom w:val="0"/>
      <w:divBdr>
        <w:top w:val="none" w:sz="0" w:space="0" w:color="auto"/>
        <w:left w:val="none" w:sz="0" w:space="0" w:color="auto"/>
        <w:bottom w:val="none" w:sz="0" w:space="0" w:color="auto"/>
        <w:right w:val="none" w:sz="0" w:space="0" w:color="auto"/>
      </w:divBdr>
    </w:div>
    <w:div w:id="266281677">
      <w:bodyDiv w:val="1"/>
      <w:marLeft w:val="0"/>
      <w:marRight w:val="0"/>
      <w:marTop w:val="0"/>
      <w:marBottom w:val="0"/>
      <w:divBdr>
        <w:top w:val="none" w:sz="0" w:space="0" w:color="auto"/>
        <w:left w:val="none" w:sz="0" w:space="0" w:color="auto"/>
        <w:bottom w:val="none" w:sz="0" w:space="0" w:color="auto"/>
        <w:right w:val="none" w:sz="0" w:space="0" w:color="auto"/>
      </w:divBdr>
    </w:div>
    <w:div w:id="27829812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27951648">
      <w:bodyDiv w:val="1"/>
      <w:marLeft w:val="0"/>
      <w:marRight w:val="0"/>
      <w:marTop w:val="0"/>
      <w:marBottom w:val="0"/>
      <w:divBdr>
        <w:top w:val="none" w:sz="0" w:space="0" w:color="auto"/>
        <w:left w:val="none" w:sz="0" w:space="0" w:color="auto"/>
        <w:bottom w:val="none" w:sz="0" w:space="0" w:color="auto"/>
        <w:right w:val="none" w:sz="0" w:space="0" w:color="auto"/>
      </w:divBdr>
    </w:div>
    <w:div w:id="346442232">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448470233">
      <w:bodyDiv w:val="1"/>
      <w:marLeft w:val="0"/>
      <w:marRight w:val="0"/>
      <w:marTop w:val="0"/>
      <w:marBottom w:val="0"/>
      <w:divBdr>
        <w:top w:val="none" w:sz="0" w:space="0" w:color="auto"/>
        <w:left w:val="none" w:sz="0" w:space="0" w:color="auto"/>
        <w:bottom w:val="none" w:sz="0" w:space="0" w:color="auto"/>
        <w:right w:val="none" w:sz="0" w:space="0" w:color="auto"/>
      </w:divBdr>
    </w:div>
    <w:div w:id="549802856">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50140264">
      <w:bodyDiv w:val="1"/>
      <w:marLeft w:val="0"/>
      <w:marRight w:val="0"/>
      <w:marTop w:val="0"/>
      <w:marBottom w:val="0"/>
      <w:divBdr>
        <w:top w:val="none" w:sz="0" w:space="0" w:color="auto"/>
        <w:left w:val="none" w:sz="0" w:space="0" w:color="auto"/>
        <w:bottom w:val="none" w:sz="0" w:space="0" w:color="auto"/>
        <w:right w:val="none" w:sz="0" w:space="0" w:color="auto"/>
      </w:divBdr>
    </w:div>
    <w:div w:id="651370206">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0806037">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40064163">
      <w:bodyDiv w:val="1"/>
      <w:marLeft w:val="0"/>
      <w:marRight w:val="0"/>
      <w:marTop w:val="0"/>
      <w:marBottom w:val="0"/>
      <w:divBdr>
        <w:top w:val="none" w:sz="0" w:space="0" w:color="auto"/>
        <w:left w:val="none" w:sz="0" w:space="0" w:color="auto"/>
        <w:bottom w:val="none" w:sz="0" w:space="0" w:color="auto"/>
        <w:right w:val="none" w:sz="0" w:space="0" w:color="auto"/>
      </w:divBdr>
    </w:div>
    <w:div w:id="796683237">
      <w:bodyDiv w:val="1"/>
      <w:marLeft w:val="0"/>
      <w:marRight w:val="0"/>
      <w:marTop w:val="0"/>
      <w:marBottom w:val="0"/>
      <w:divBdr>
        <w:top w:val="none" w:sz="0" w:space="0" w:color="auto"/>
        <w:left w:val="none" w:sz="0" w:space="0" w:color="auto"/>
        <w:bottom w:val="none" w:sz="0" w:space="0" w:color="auto"/>
        <w:right w:val="none" w:sz="0" w:space="0" w:color="auto"/>
      </w:divBdr>
    </w:div>
    <w:div w:id="812986471">
      <w:bodyDiv w:val="1"/>
      <w:marLeft w:val="0"/>
      <w:marRight w:val="0"/>
      <w:marTop w:val="0"/>
      <w:marBottom w:val="0"/>
      <w:divBdr>
        <w:top w:val="none" w:sz="0" w:space="0" w:color="auto"/>
        <w:left w:val="none" w:sz="0" w:space="0" w:color="auto"/>
        <w:bottom w:val="none" w:sz="0" w:space="0" w:color="auto"/>
        <w:right w:val="none" w:sz="0" w:space="0" w:color="auto"/>
      </w:divBdr>
    </w:div>
    <w:div w:id="894047042">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362632799">
      <w:bodyDiv w:val="1"/>
      <w:marLeft w:val="0"/>
      <w:marRight w:val="0"/>
      <w:marTop w:val="0"/>
      <w:marBottom w:val="0"/>
      <w:divBdr>
        <w:top w:val="none" w:sz="0" w:space="0" w:color="auto"/>
        <w:left w:val="none" w:sz="0" w:space="0" w:color="auto"/>
        <w:bottom w:val="none" w:sz="0" w:space="0" w:color="auto"/>
        <w:right w:val="none" w:sz="0" w:space="0" w:color="auto"/>
      </w:divBdr>
    </w:div>
    <w:div w:id="1444687390">
      <w:bodyDiv w:val="1"/>
      <w:marLeft w:val="0"/>
      <w:marRight w:val="0"/>
      <w:marTop w:val="0"/>
      <w:marBottom w:val="0"/>
      <w:divBdr>
        <w:top w:val="none" w:sz="0" w:space="0" w:color="auto"/>
        <w:left w:val="none" w:sz="0" w:space="0" w:color="auto"/>
        <w:bottom w:val="none" w:sz="0" w:space="0" w:color="auto"/>
        <w:right w:val="none" w:sz="0" w:space="0" w:color="auto"/>
      </w:divBdr>
    </w:div>
    <w:div w:id="1521581147">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859659733">
      <w:bodyDiv w:val="1"/>
      <w:marLeft w:val="0"/>
      <w:marRight w:val="0"/>
      <w:marTop w:val="0"/>
      <w:marBottom w:val="0"/>
      <w:divBdr>
        <w:top w:val="none" w:sz="0" w:space="0" w:color="auto"/>
        <w:left w:val="none" w:sz="0" w:space="0" w:color="auto"/>
        <w:bottom w:val="none" w:sz="0" w:space="0" w:color="auto"/>
        <w:right w:val="none" w:sz="0" w:space="0" w:color="auto"/>
      </w:divBdr>
    </w:div>
    <w:div w:id="1914271499">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0816754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611911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46702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taichengcaifu.com" TargetMode="External"/><Relationship Id="rId26" Type="http://schemas.openxmlformats.org/officeDocument/2006/relationships/footer" Target="footer10.xml"/><Relationship Id="rId39" Type="http://schemas.openxmlformats.org/officeDocument/2006/relationships/hyperlink" Target="http://www.furamc.com.cn/contents/2017/12/29-ae969725d4784093990a338addf7616b.html" TargetMode="External"/><Relationship Id="rId21" Type="http://schemas.openxmlformats.org/officeDocument/2006/relationships/footer" Target="footer7.xml"/><Relationship Id="rId34" Type="http://schemas.openxmlformats.org/officeDocument/2006/relationships/footer" Target="footer18.xml"/><Relationship Id="rId42" Type="http://schemas.openxmlformats.org/officeDocument/2006/relationships/hyperlink" Target="http://www.furamc.com.cn/contents/2018/3/16-fd92204ff33f42db9688e21804fe193f.html" TargetMode="External"/><Relationship Id="rId47" Type="http://schemas.openxmlformats.org/officeDocument/2006/relationships/hyperlink" Target="http://www.furamc.com.cn/contents/2018/8/3-acd438b921604c13839bb539826c1145.html" TargetMode="External"/><Relationship Id="rId50" Type="http://schemas.openxmlformats.org/officeDocument/2006/relationships/hyperlink" Target="http://www.furamc.com.cn/contents/2018/8/29-0d7b2ce67b0f45e599abd6fb6198be66.html" TargetMode="Externa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yingmi.cn" TargetMode="External"/><Relationship Id="rId25" Type="http://schemas.openxmlformats.org/officeDocument/2006/relationships/image" Target="media/image2.jpeg"/><Relationship Id="rId33" Type="http://schemas.openxmlformats.org/officeDocument/2006/relationships/footer" Target="footer17.xml"/><Relationship Id="rId38" Type="http://schemas.openxmlformats.org/officeDocument/2006/relationships/hyperlink" Target="http://www.furamc.com.cn/contents/2017/12/29-4292c2b59ee84c51b8e60069ce9043fc.html" TargetMode="External"/><Relationship Id="rId46" Type="http://schemas.openxmlformats.org/officeDocument/2006/relationships/hyperlink" Target="http://www.furamc.com.cn/contents/2018/7/27-c9955ad784cb4bf886faa1bdaa2b3fe5.html" TargetMode="External"/><Relationship Id="rId2" Type="http://schemas.openxmlformats.org/officeDocument/2006/relationships/numbering" Target="numbering.xml"/><Relationship Id="rId16" Type="http://schemas.openxmlformats.org/officeDocument/2006/relationships/hyperlink" Target="http://www.csco.com.cn" TargetMode="External"/><Relationship Id="rId20" Type="http://schemas.openxmlformats.org/officeDocument/2006/relationships/footer" Target="footer6.xml"/><Relationship Id="rId29" Type="http://schemas.openxmlformats.org/officeDocument/2006/relationships/footer" Target="footer13.xml"/><Relationship Id="rId41" Type="http://schemas.openxmlformats.org/officeDocument/2006/relationships/hyperlink" Target="http://www.furamc.com.cn/contents/2018/3/16-8d180adbfc244dd69d16314e6c318155.html"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jpeg"/><Relationship Id="rId32" Type="http://schemas.openxmlformats.org/officeDocument/2006/relationships/footer" Target="footer16.xml"/><Relationship Id="rId37" Type="http://schemas.openxmlformats.org/officeDocument/2006/relationships/footer" Target="footer21.xml"/><Relationship Id="rId40" Type="http://schemas.openxmlformats.org/officeDocument/2006/relationships/hyperlink" Target="http://www.furamc.com.cn/contents/2018/3/14-4da113f6268d4eff94269e70cac23499.html" TargetMode="External"/><Relationship Id="rId45" Type="http://schemas.openxmlformats.org/officeDocument/2006/relationships/hyperlink" Target="http://www.furamc.com.cn/contents/2018/7/20-7dd303aa4ab74293acba3b33a3d3c2dc.html" TargetMode="External"/><Relationship Id="rId53" Type="http://schemas.openxmlformats.org/officeDocument/2006/relationships/footer" Target="footer23.xml"/><Relationship Id="rId5" Type="http://schemas.openxmlformats.org/officeDocument/2006/relationships/settings" Target="settings.xml"/><Relationship Id="rId15" Type="http://schemas.openxmlformats.org/officeDocument/2006/relationships/hyperlink" Target="http://www.bsb.com.cn" TargetMode="External"/><Relationship Id="rId23" Type="http://schemas.openxmlformats.org/officeDocument/2006/relationships/footer" Target="footer9.xml"/><Relationship Id="rId28" Type="http://schemas.openxmlformats.org/officeDocument/2006/relationships/footer" Target="footer12.xml"/><Relationship Id="rId36" Type="http://schemas.openxmlformats.org/officeDocument/2006/relationships/footer" Target="footer20.xml"/><Relationship Id="rId49" Type="http://schemas.openxmlformats.org/officeDocument/2006/relationships/hyperlink" Target="http://www.furamc.com.cn/contents/2018/8/29-c7554b2c8dad4bb3bac6dc966e78f561.html" TargetMode="External"/><Relationship Id="rId10" Type="http://schemas.openxmlformats.org/officeDocument/2006/relationships/footer" Target="footer1.xml"/><Relationship Id="rId19" Type="http://schemas.openxmlformats.org/officeDocument/2006/relationships/hyperlink" Target="http://www.jianfortune.com" TargetMode="External"/><Relationship Id="rId31" Type="http://schemas.openxmlformats.org/officeDocument/2006/relationships/footer" Target="footer15.xml"/><Relationship Id="rId44" Type="http://schemas.openxmlformats.org/officeDocument/2006/relationships/hyperlink" Target="http://www.furamc.com.cn/contents/2018/3/30-6f174991953945da87a2f7a7259bd849.html" TargetMode="External"/><Relationship Id="rId52" Type="http://schemas.openxmlformats.org/officeDocument/2006/relationships/footer" Target="footer2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8.xml"/><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footer" Target="footer19.xml"/><Relationship Id="rId43" Type="http://schemas.openxmlformats.org/officeDocument/2006/relationships/hyperlink" Target="http://www.furamc.com.cn/contents/2018/3/22-127d6e20a628428bb0fdf357c846bc9c.html" TargetMode="External"/><Relationship Id="rId48" Type="http://schemas.openxmlformats.org/officeDocument/2006/relationships/hyperlink" Target="http://www.furamc.com.cn/contents/2018/8/9-4e3bbb0902834159a44935f5b3a254ae.html" TargetMode="External"/><Relationship Id="rId8" Type="http://schemas.openxmlformats.org/officeDocument/2006/relationships/endnotes" Target="endnotes.xml"/><Relationship Id="rId51" Type="http://schemas.openxmlformats.org/officeDocument/2006/relationships/hyperlink" Target="http://www.furamc.com.cn/contents/2018/9/7-6465ccd1c29045f49fba36e0535078a0.html" TargetMode="Externa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9CE06-6445-458C-951D-FB64219C1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121</Pages>
  <Words>12731</Words>
  <Characters>72568</Characters>
  <Application>Microsoft Office Word</Application>
  <DocSecurity>0</DocSecurity>
  <Lines>604</Lines>
  <Paragraphs>170</Paragraphs>
  <ScaleCrop>false</ScaleCrop>
  <Company/>
  <LinksUpToDate>false</LinksUpToDate>
  <CharactersWithSpaces>85129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余卿嵘</cp:lastModifiedBy>
  <cp:revision>59</cp:revision>
  <cp:lastPrinted>2018-10-29T02:35:00Z</cp:lastPrinted>
  <dcterms:created xsi:type="dcterms:W3CDTF">2017-10-19T01:46:00Z</dcterms:created>
  <dcterms:modified xsi:type="dcterms:W3CDTF">2018-10-29T02:58:00Z</dcterms:modified>
</cp:coreProperties>
</file>