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8AB" w:rsidRPr="00492A7F" w:rsidRDefault="00841919" w:rsidP="00492A7F">
      <w:pPr>
        <w:spacing w:line="220" w:lineRule="atLeast"/>
        <w:jc w:val="center"/>
        <w:rPr>
          <w:b/>
          <w:sz w:val="32"/>
          <w:szCs w:val="32"/>
        </w:rPr>
      </w:pPr>
      <w:r w:rsidRPr="00492A7F">
        <w:rPr>
          <w:rFonts w:hint="eastAsia"/>
          <w:b/>
          <w:sz w:val="32"/>
          <w:szCs w:val="32"/>
        </w:rPr>
        <w:t>富荣基金管理有限公司更正公告</w:t>
      </w:r>
    </w:p>
    <w:p w:rsidR="00841919" w:rsidRPr="002434EB" w:rsidRDefault="00D870AE" w:rsidP="00FE24F0">
      <w:pPr>
        <w:ind w:firstLineChars="200" w:firstLine="440"/>
        <w:rPr>
          <w:rFonts w:ascii="Arial" w:hAnsi="宋体" w:cs="Arial"/>
          <w:szCs w:val="21"/>
        </w:rPr>
      </w:pPr>
      <w:r w:rsidRPr="002434EB">
        <w:rPr>
          <w:rFonts w:ascii="Arial" w:hAnsi="宋体" w:cs="Arial" w:hint="eastAsia"/>
          <w:szCs w:val="21"/>
        </w:rPr>
        <w:t>1</w:t>
      </w:r>
      <w:r w:rsidRPr="002434EB">
        <w:rPr>
          <w:rFonts w:ascii="Arial" w:hAnsi="宋体" w:cs="Arial" w:hint="eastAsia"/>
          <w:szCs w:val="21"/>
        </w:rPr>
        <w:t>、</w:t>
      </w:r>
      <w:r w:rsidR="00841919" w:rsidRPr="002434EB">
        <w:rPr>
          <w:rFonts w:ascii="Arial" w:hAnsi="宋体" w:cs="Arial" w:hint="eastAsia"/>
          <w:szCs w:val="21"/>
        </w:rPr>
        <w:t>富荣基金管理有限公司（以下简称“本公司”）于</w:t>
      </w:r>
      <w:r w:rsidR="00841919" w:rsidRPr="002434EB">
        <w:rPr>
          <w:rFonts w:ascii="Arial" w:hAnsi="宋体" w:cs="Arial" w:hint="eastAsia"/>
          <w:szCs w:val="21"/>
        </w:rPr>
        <w:t>201</w:t>
      </w:r>
      <w:r w:rsidRPr="002434EB">
        <w:rPr>
          <w:rFonts w:ascii="Arial" w:hAnsi="宋体" w:cs="Arial" w:hint="eastAsia"/>
          <w:szCs w:val="21"/>
        </w:rPr>
        <w:t>8</w:t>
      </w:r>
      <w:r w:rsidR="00841919" w:rsidRPr="002434EB">
        <w:rPr>
          <w:rFonts w:ascii="Arial" w:hAnsi="宋体" w:cs="Arial" w:hint="eastAsia"/>
          <w:szCs w:val="21"/>
        </w:rPr>
        <w:t>年</w:t>
      </w:r>
      <w:r w:rsidR="00841919" w:rsidRPr="002434EB">
        <w:rPr>
          <w:rFonts w:ascii="Arial" w:hAnsi="宋体" w:cs="Arial" w:hint="eastAsia"/>
          <w:szCs w:val="21"/>
        </w:rPr>
        <w:t>2</w:t>
      </w:r>
      <w:r w:rsidR="00841919" w:rsidRPr="002434EB">
        <w:rPr>
          <w:rFonts w:ascii="Arial" w:hAnsi="宋体" w:cs="Arial" w:hint="eastAsia"/>
          <w:szCs w:val="21"/>
        </w:rPr>
        <w:t>月</w:t>
      </w:r>
      <w:r w:rsidR="00841919" w:rsidRPr="002434EB">
        <w:rPr>
          <w:rFonts w:ascii="Arial" w:hAnsi="宋体" w:cs="Arial" w:hint="eastAsia"/>
          <w:szCs w:val="21"/>
        </w:rPr>
        <w:t>13</w:t>
      </w:r>
      <w:r w:rsidR="00841919" w:rsidRPr="002434EB">
        <w:rPr>
          <w:rFonts w:ascii="Arial" w:hAnsi="宋体" w:cs="Arial" w:hint="eastAsia"/>
          <w:szCs w:val="21"/>
        </w:rPr>
        <w:t>日在</w:t>
      </w:r>
      <w:r w:rsidR="002434EB" w:rsidRPr="002434EB">
        <w:rPr>
          <w:rFonts w:ascii="Arial" w:hAnsi="宋体" w:cs="Arial" w:hint="eastAsia"/>
          <w:szCs w:val="21"/>
        </w:rPr>
        <w:t>《证券</w:t>
      </w:r>
      <w:r w:rsidR="002434EB" w:rsidRPr="002434EB">
        <w:rPr>
          <w:rFonts w:ascii="Arial" w:hAnsi="宋体" w:cs="Arial"/>
          <w:szCs w:val="21"/>
        </w:rPr>
        <w:t>时报</w:t>
      </w:r>
      <w:r w:rsidR="002434EB" w:rsidRPr="002434EB">
        <w:rPr>
          <w:rFonts w:ascii="Arial" w:hAnsi="宋体" w:cs="Arial" w:hint="eastAsia"/>
          <w:szCs w:val="21"/>
        </w:rPr>
        <w:t>》</w:t>
      </w:r>
      <w:r w:rsidR="00841919" w:rsidRPr="002434EB">
        <w:rPr>
          <w:rFonts w:ascii="Arial" w:hAnsi="宋体" w:cs="Arial" w:hint="eastAsia"/>
          <w:szCs w:val="21"/>
        </w:rPr>
        <w:t>和本公司网站上发布了</w:t>
      </w:r>
      <w:r w:rsidR="00666823" w:rsidRPr="002434EB">
        <w:rPr>
          <w:rFonts w:ascii="Arial" w:hAnsi="宋体" w:cs="Arial" w:hint="eastAsia"/>
          <w:szCs w:val="21"/>
        </w:rPr>
        <w:t>《富荣福泰灵活配置混合型证券投资基金基金合同生效公告》</w:t>
      </w:r>
      <w:r w:rsidR="00841919" w:rsidRPr="002434EB">
        <w:rPr>
          <w:rFonts w:ascii="Arial" w:hAnsi="宋体" w:cs="Arial" w:hint="eastAsia"/>
          <w:szCs w:val="21"/>
        </w:rPr>
        <w:t>，现对</w:t>
      </w:r>
      <w:r w:rsidR="00CA47ED" w:rsidRPr="002434EB">
        <w:rPr>
          <w:rFonts w:ascii="Arial" w:hAnsi="宋体" w:cs="Arial" w:hint="eastAsia"/>
          <w:szCs w:val="21"/>
        </w:rPr>
        <w:t>公</w:t>
      </w:r>
      <w:r w:rsidR="00841919" w:rsidRPr="002434EB">
        <w:rPr>
          <w:rFonts w:ascii="Arial" w:hAnsi="宋体" w:cs="Arial" w:hint="eastAsia"/>
          <w:szCs w:val="21"/>
        </w:rPr>
        <w:t>告中的</w:t>
      </w:r>
      <w:r w:rsidR="002434EB" w:rsidRPr="002434EB">
        <w:rPr>
          <w:rFonts w:ascii="Arial" w:hAnsi="宋体" w:cs="Arial" w:hint="eastAsia"/>
          <w:szCs w:val="21"/>
        </w:rPr>
        <w:t>“基金合同生效日”</w:t>
      </w:r>
      <w:r w:rsidR="00841919" w:rsidRPr="002434EB">
        <w:rPr>
          <w:rFonts w:ascii="Arial" w:hAnsi="宋体" w:cs="Arial" w:hint="eastAsia"/>
          <w:szCs w:val="21"/>
        </w:rPr>
        <w:t>更正如下：</w:t>
      </w: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0"/>
        <w:gridCol w:w="5866"/>
      </w:tblGrid>
      <w:tr w:rsidR="00841919" w:rsidRPr="00167F6A" w:rsidTr="00841919">
        <w:trPr>
          <w:jc w:val="center"/>
        </w:trPr>
        <w:tc>
          <w:tcPr>
            <w:tcW w:w="2690" w:type="dxa"/>
          </w:tcPr>
          <w:p w:rsidR="00841919" w:rsidRPr="00167F6A" w:rsidRDefault="00841919" w:rsidP="00153817">
            <w:pPr>
              <w:rPr>
                <w:rFonts w:ascii="Arial" w:hAnsi="Arial" w:cs="Arial"/>
                <w:szCs w:val="21"/>
              </w:rPr>
            </w:pPr>
            <w:r w:rsidRPr="00167F6A">
              <w:rPr>
                <w:rFonts w:ascii="Arial" w:hAnsi="宋体" w:cs="Arial"/>
                <w:szCs w:val="21"/>
              </w:rPr>
              <w:t>基金合同生效日</w:t>
            </w:r>
          </w:p>
        </w:tc>
        <w:tc>
          <w:tcPr>
            <w:tcW w:w="5866" w:type="dxa"/>
          </w:tcPr>
          <w:p w:rsidR="00841919" w:rsidRPr="00167F6A" w:rsidRDefault="00841919" w:rsidP="00D870AE">
            <w:pPr>
              <w:rPr>
                <w:rFonts w:ascii="Arial" w:hAnsi="Arial" w:cs="Arial"/>
                <w:szCs w:val="21"/>
              </w:rPr>
            </w:pPr>
            <w:r w:rsidRPr="009908C5">
              <w:rPr>
                <w:rFonts w:ascii="Arial" w:hAnsi="Arial" w:cs="Arial"/>
                <w:szCs w:val="21"/>
              </w:rPr>
              <w:t>201</w:t>
            </w:r>
            <w:r w:rsidRPr="009908C5">
              <w:rPr>
                <w:rFonts w:ascii="Arial" w:hAnsi="Arial" w:cs="Arial" w:hint="eastAsia"/>
                <w:szCs w:val="21"/>
              </w:rPr>
              <w:t>8</w:t>
            </w:r>
            <w:r w:rsidRPr="009908C5">
              <w:rPr>
                <w:rFonts w:ascii="Arial" w:hAnsi="宋体" w:cs="Arial"/>
                <w:szCs w:val="21"/>
              </w:rPr>
              <w:t>年</w:t>
            </w:r>
            <w:r w:rsidRPr="009908C5">
              <w:rPr>
                <w:rFonts w:ascii="Arial" w:hAnsi="Arial" w:cs="Arial" w:hint="eastAsia"/>
                <w:szCs w:val="21"/>
              </w:rPr>
              <w:t>2</w:t>
            </w:r>
            <w:r w:rsidRPr="009908C5">
              <w:rPr>
                <w:rFonts w:ascii="Arial" w:hAnsi="宋体" w:cs="Arial"/>
                <w:szCs w:val="21"/>
              </w:rPr>
              <w:t>月</w:t>
            </w:r>
            <w:r w:rsidRPr="009908C5">
              <w:rPr>
                <w:rFonts w:ascii="Arial" w:hAnsi="宋体" w:cs="Arial" w:hint="eastAsia"/>
                <w:szCs w:val="21"/>
              </w:rPr>
              <w:t>1</w:t>
            </w:r>
            <w:r w:rsidR="00D870AE">
              <w:rPr>
                <w:rFonts w:ascii="Arial" w:hAnsi="宋体" w:cs="Arial" w:hint="eastAsia"/>
                <w:szCs w:val="21"/>
              </w:rPr>
              <w:t>1</w:t>
            </w:r>
            <w:r w:rsidRPr="009908C5">
              <w:rPr>
                <w:rFonts w:ascii="Arial" w:hAnsi="宋体" w:cs="Arial"/>
                <w:szCs w:val="21"/>
              </w:rPr>
              <w:t>日</w:t>
            </w:r>
          </w:p>
        </w:tc>
      </w:tr>
    </w:tbl>
    <w:p w:rsidR="00841919" w:rsidRPr="002434EB" w:rsidRDefault="00841919" w:rsidP="002434EB">
      <w:pPr>
        <w:rPr>
          <w:rFonts w:ascii="Arial" w:hAnsi="宋体" w:cs="Arial"/>
          <w:szCs w:val="21"/>
        </w:rPr>
      </w:pPr>
    </w:p>
    <w:p w:rsidR="00D825E3" w:rsidRPr="002434EB" w:rsidRDefault="002434EB" w:rsidP="00FE24F0">
      <w:pPr>
        <w:ind w:firstLineChars="200" w:firstLine="440"/>
        <w:rPr>
          <w:rFonts w:ascii="Arial" w:hAnsi="宋体" w:cs="Arial"/>
          <w:szCs w:val="21"/>
        </w:rPr>
      </w:pPr>
      <w:r>
        <w:rPr>
          <w:rFonts w:ascii="Arial" w:hAnsi="宋体" w:cs="Arial"/>
          <w:szCs w:val="21"/>
        </w:rPr>
        <w:t>2</w:t>
      </w:r>
      <w:r w:rsidR="00D825E3" w:rsidRPr="002434EB">
        <w:rPr>
          <w:rFonts w:ascii="Arial" w:hAnsi="宋体" w:cs="Arial" w:hint="eastAsia"/>
          <w:szCs w:val="21"/>
        </w:rPr>
        <w:t>、本公司于</w:t>
      </w:r>
      <w:r w:rsidR="00D825E3" w:rsidRPr="002434EB">
        <w:rPr>
          <w:rFonts w:ascii="Arial" w:hAnsi="宋体" w:cs="Arial" w:hint="eastAsia"/>
          <w:szCs w:val="21"/>
        </w:rPr>
        <w:t>2018</w:t>
      </w:r>
      <w:r w:rsidR="00D825E3" w:rsidRPr="002434EB">
        <w:rPr>
          <w:rFonts w:ascii="Arial" w:hAnsi="宋体" w:cs="Arial" w:hint="eastAsia"/>
          <w:szCs w:val="21"/>
        </w:rPr>
        <w:t>年</w:t>
      </w:r>
      <w:r w:rsidR="00D825E3" w:rsidRPr="002434EB">
        <w:rPr>
          <w:rFonts w:ascii="Arial" w:hAnsi="宋体" w:cs="Arial" w:hint="eastAsia"/>
          <w:szCs w:val="21"/>
        </w:rPr>
        <w:t>2</w:t>
      </w:r>
      <w:r w:rsidR="00D825E3" w:rsidRPr="002434EB">
        <w:rPr>
          <w:rFonts w:ascii="Arial" w:hAnsi="宋体" w:cs="Arial" w:hint="eastAsia"/>
          <w:szCs w:val="21"/>
        </w:rPr>
        <w:t>月</w:t>
      </w:r>
      <w:r w:rsidR="00D825E3" w:rsidRPr="002434EB">
        <w:rPr>
          <w:rFonts w:ascii="Arial" w:hAnsi="宋体" w:cs="Arial" w:hint="eastAsia"/>
          <w:szCs w:val="21"/>
        </w:rPr>
        <w:t>13</w:t>
      </w:r>
      <w:r w:rsidR="00D825E3" w:rsidRPr="002434EB">
        <w:rPr>
          <w:rFonts w:ascii="Arial" w:hAnsi="宋体" w:cs="Arial" w:hint="eastAsia"/>
          <w:szCs w:val="21"/>
        </w:rPr>
        <w:t>日在</w:t>
      </w:r>
      <w:r w:rsidRPr="002434EB">
        <w:rPr>
          <w:rFonts w:ascii="Arial" w:hAnsi="宋体" w:cs="Arial" w:hint="eastAsia"/>
          <w:szCs w:val="21"/>
        </w:rPr>
        <w:t>《中国</w:t>
      </w:r>
      <w:r w:rsidRPr="002434EB">
        <w:rPr>
          <w:rFonts w:ascii="Arial" w:hAnsi="宋体" w:cs="Arial"/>
          <w:szCs w:val="21"/>
        </w:rPr>
        <w:t>证券报</w:t>
      </w:r>
      <w:r w:rsidRPr="002434EB">
        <w:rPr>
          <w:rFonts w:ascii="Arial" w:hAnsi="宋体" w:cs="Arial" w:hint="eastAsia"/>
          <w:szCs w:val="21"/>
        </w:rPr>
        <w:t>》和</w:t>
      </w:r>
      <w:r w:rsidR="00D825E3" w:rsidRPr="002434EB">
        <w:rPr>
          <w:rFonts w:ascii="Arial" w:hAnsi="宋体" w:cs="Arial" w:hint="eastAsia"/>
          <w:szCs w:val="21"/>
        </w:rPr>
        <w:t>本公司网站上发布了《富荣福康混合型证券投资基金基金合同生效公告》，现对公告中的</w:t>
      </w:r>
      <w:r w:rsidRPr="002434EB">
        <w:rPr>
          <w:rFonts w:ascii="Arial" w:hAnsi="宋体" w:cs="Arial" w:hint="eastAsia"/>
          <w:szCs w:val="21"/>
        </w:rPr>
        <w:t>“基金合同生效日”</w:t>
      </w:r>
      <w:r w:rsidR="00D825E3" w:rsidRPr="002434EB">
        <w:rPr>
          <w:rFonts w:ascii="Arial" w:hAnsi="宋体" w:cs="Arial" w:hint="eastAsia"/>
          <w:szCs w:val="21"/>
        </w:rPr>
        <w:t>更正如下：</w:t>
      </w: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0"/>
        <w:gridCol w:w="5866"/>
      </w:tblGrid>
      <w:tr w:rsidR="00D825E3" w:rsidRPr="00167F6A" w:rsidTr="009E33F4">
        <w:trPr>
          <w:jc w:val="center"/>
        </w:trPr>
        <w:tc>
          <w:tcPr>
            <w:tcW w:w="2690" w:type="dxa"/>
          </w:tcPr>
          <w:p w:rsidR="00D825E3" w:rsidRPr="00167F6A" w:rsidRDefault="00D825E3" w:rsidP="009E33F4">
            <w:pPr>
              <w:rPr>
                <w:rFonts w:ascii="Arial" w:hAnsi="Arial" w:cs="Arial"/>
                <w:szCs w:val="21"/>
              </w:rPr>
            </w:pPr>
            <w:r w:rsidRPr="00167F6A">
              <w:rPr>
                <w:rFonts w:ascii="Arial" w:hAnsi="宋体" w:cs="Arial"/>
                <w:szCs w:val="21"/>
              </w:rPr>
              <w:t>基金合同生效日</w:t>
            </w:r>
          </w:p>
        </w:tc>
        <w:tc>
          <w:tcPr>
            <w:tcW w:w="5866" w:type="dxa"/>
          </w:tcPr>
          <w:p w:rsidR="00D825E3" w:rsidRPr="00167F6A" w:rsidRDefault="00D825E3" w:rsidP="009E33F4">
            <w:pPr>
              <w:rPr>
                <w:rFonts w:ascii="Arial" w:hAnsi="Arial" w:cs="Arial"/>
                <w:szCs w:val="21"/>
              </w:rPr>
            </w:pPr>
            <w:r w:rsidRPr="009908C5">
              <w:rPr>
                <w:rFonts w:ascii="Arial" w:hAnsi="Arial" w:cs="Arial"/>
                <w:szCs w:val="21"/>
              </w:rPr>
              <w:t>201</w:t>
            </w:r>
            <w:r w:rsidRPr="009908C5">
              <w:rPr>
                <w:rFonts w:ascii="Arial" w:hAnsi="Arial" w:cs="Arial" w:hint="eastAsia"/>
                <w:szCs w:val="21"/>
              </w:rPr>
              <w:t>8</w:t>
            </w:r>
            <w:r w:rsidRPr="009908C5">
              <w:rPr>
                <w:rFonts w:ascii="Arial" w:hAnsi="宋体" w:cs="Arial"/>
                <w:szCs w:val="21"/>
              </w:rPr>
              <w:t>年</w:t>
            </w:r>
            <w:r w:rsidRPr="009908C5">
              <w:rPr>
                <w:rFonts w:ascii="Arial" w:hAnsi="Arial" w:cs="Arial" w:hint="eastAsia"/>
                <w:szCs w:val="21"/>
              </w:rPr>
              <w:t>2</w:t>
            </w:r>
            <w:r w:rsidRPr="009908C5">
              <w:rPr>
                <w:rFonts w:ascii="Arial" w:hAnsi="宋体" w:cs="Arial"/>
                <w:szCs w:val="21"/>
              </w:rPr>
              <w:t>月</w:t>
            </w:r>
            <w:r w:rsidRPr="009908C5">
              <w:rPr>
                <w:rFonts w:ascii="Arial" w:hAnsi="宋体" w:cs="Arial" w:hint="eastAsia"/>
                <w:szCs w:val="21"/>
              </w:rPr>
              <w:t>1</w:t>
            </w:r>
            <w:r>
              <w:rPr>
                <w:rFonts w:ascii="Arial" w:hAnsi="宋体" w:cs="Arial" w:hint="eastAsia"/>
                <w:szCs w:val="21"/>
              </w:rPr>
              <w:t>1</w:t>
            </w:r>
            <w:r w:rsidRPr="009908C5">
              <w:rPr>
                <w:rFonts w:ascii="Arial" w:hAnsi="宋体" w:cs="Arial"/>
                <w:szCs w:val="21"/>
              </w:rPr>
              <w:t>日</w:t>
            </w:r>
          </w:p>
        </w:tc>
      </w:tr>
    </w:tbl>
    <w:p w:rsidR="00D825E3" w:rsidRPr="002434EB" w:rsidRDefault="00D825E3" w:rsidP="002434EB">
      <w:pPr>
        <w:rPr>
          <w:rFonts w:ascii="Arial" w:hAnsi="宋体" w:cs="Arial"/>
          <w:szCs w:val="21"/>
        </w:rPr>
      </w:pPr>
    </w:p>
    <w:p w:rsidR="0067386E" w:rsidRPr="002434EB" w:rsidRDefault="00D825E3" w:rsidP="00FE24F0">
      <w:pPr>
        <w:ind w:firstLineChars="200" w:firstLine="440"/>
        <w:rPr>
          <w:rFonts w:ascii="Arial" w:hAnsi="宋体" w:cs="Arial"/>
          <w:szCs w:val="21"/>
        </w:rPr>
      </w:pPr>
      <w:r w:rsidRPr="002434EB">
        <w:rPr>
          <w:rFonts w:ascii="Arial" w:hAnsi="宋体" w:cs="Arial"/>
          <w:szCs w:val="21"/>
        </w:rPr>
        <w:t>3</w:t>
      </w:r>
      <w:r w:rsidR="00D870AE" w:rsidRPr="002434EB">
        <w:rPr>
          <w:rFonts w:ascii="Arial" w:hAnsi="宋体" w:cs="Arial" w:hint="eastAsia"/>
          <w:szCs w:val="21"/>
        </w:rPr>
        <w:t>、本公司于</w:t>
      </w:r>
      <w:r w:rsidR="00D870AE" w:rsidRPr="002434EB">
        <w:rPr>
          <w:rFonts w:ascii="Arial" w:hAnsi="宋体" w:cs="Arial" w:hint="eastAsia"/>
          <w:szCs w:val="21"/>
        </w:rPr>
        <w:t>2018</w:t>
      </w:r>
      <w:r w:rsidR="00D870AE" w:rsidRPr="002434EB">
        <w:rPr>
          <w:rFonts w:ascii="Arial" w:hAnsi="宋体" w:cs="Arial" w:hint="eastAsia"/>
          <w:szCs w:val="21"/>
        </w:rPr>
        <w:t>年</w:t>
      </w:r>
      <w:r w:rsidR="00D870AE" w:rsidRPr="002434EB">
        <w:rPr>
          <w:rFonts w:ascii="Arial" w:hAnsi="宋体" w:cs="Arial" w:hint="eastAsia"/>
          <w:szCs w:val="21"/>
        </w:rPr>
        <w:t>2</w:t>
      </w:r>
      <w:r w:rsidR="00D870AE" w:rsidRPr="002434EB">
        <w:rPr>
          <w:rFonts w:ascii="Arial" w:hAnsi="宋体" w:cs="Arial" w:hint="eastAsia"/>
          <w:szCs w:val="21"/>
        </w:rPr>
        <w:t>月</w:t>
      </w:r>
      <w:r w:rsidR="00D870AE" w:rsidRPr="002434EB">
        <w:rPr>
          <w:rFonts w:ascii="Arial" w:hAnsi="宋体" w:cs="Arial" w:hint="eastAsia"/>
          <w:szCs w:val="21"/>
        </w:rPr>
        <w:t>1</w:t>
      </w:r>
      <w:r w:rsidR="00666823" w:rsidRPr="002434EB">
        <w:rPr>
          <w:rFonts w:ascii="Arial" w:hAnsi="宋体" w:cs="Arial" w:hint="eastAsia"/>
          <w:szCs w:val="21"/>
        </w:rPr>
        <w:t>4</w:t>
      </w:r>
      <w:r w:rsidR="00D870AE" w:rsidRPr="002434EB">
        <w:rPr>
          <w:rFonts w:ascii="Arial" w:hAnsi="宋体" w:cs="Arial" w:hint="eastAsia"/>
          <w:szCs w:val="21"/>
        </w:rPr>
        <w:t>日在</w:t>
      </w:r>
      <w:r w:rsidR="002434EB" w:rsidRPr="002434EB">
        <w:rPr>
          <w:rFonts w:ascii="Arial" w:hAnsi="宋体" w:cs="Arial" w:hint="eastAsia"/>
          <w:szCs w:val="21"/>
        </w:rPr>
        <w:t>《上海</w:t>
      </w:r>
      <w:r w:rsidR="002434EB" w:rsidRPr="002434EB">
        <w:rPr>
          <w:rFonts w:ascii="Arial" w:hAnsi="宋体" w:cs="Arial"/>
          <w:szCs w:val="21"/>
        </w:rPr>
        <w:t>证券报</w:t>
      </w:r>
      <w:r w:rsidR="002434EB" w:rsidRPr="002434EB">
        <w:rPr>
          <w:rFonts w:ascii="Arial" w:hAnsi="宋体" w:cs="Arial" w:hint="eastAsia"/>
          <w:szCs w:val="21"/>
        </w:rPr>
        <w:t>》</w:t>
      </w:r>
      <w:r w:rsidR="00D870AE" w:rsidRPr="002434EB">
        <w:rPr>
          <w:rFonts w:ascii="Arial" w:hAnsi="宋体" w:cs="Arial" w:hint="eastAsia"/>
          <w:szCs w:val="21"/>
        </w:rPr>
        <w:t>和本公司网站发布了《富荣福安灵活配置混合型证券投资基金基金合同生效公告》</w:t>
      </w:r>
      <w:r w:rsidR="002434EB" w:rsidRPr="002434EB">
        <w:rPr>
          <w:rFonts w:ascii="Arial" w:hAnsi="宋体" w:cs="Arial" w:hint="eastAsia"/>
          <w:szCs w:val="21"/>
        </w:rPr>
        <w:t>，</w:t>
      </w:r>
      <w:r w:rsidR="00CA47ED" w:rsidRPr="002434EB">
        <w:rPr>
          <w:rFonts w:ascii="Arial" w:hAnsi="宋体" w:cs="Arial" w:hint="eastAsia"/>
          <w:szCs w:val="21"/>
        </w:rPr>
        <w:t>现对公告中</w:t>
      </w:r>
      <w:r w:rsidR="00666823" w:rsidRPr="002434EB">
        <w:rPr>
          <w:rFonts w:ascii="Arial" w:hAnsi="宋体" w:cs="Arial" w:hint="eastAsia"/>
          <w:szCs w:val="21"/>
        </w:rPr>
        <w:t>的</w:t>
      </w:r>
      <w:r w:rsidR="003C07D7">
        <w:rPr>
          <w:rFonts w:ascii="Arial" w:hAnsi="宋体" w:cs="Arial" w:hint="eastAsia"/>
          <w:szCs w:val="21"/>
        </w:rPr>
        <w:t>部分</w:t>
      </w:r>
      <w:r w:rsidR="00666823" w:rsidRPr="002434EB">
        <w:rPr>
          <w:rFonts w:ascii="Arial" w:hAnsi="宋体" w:cs="Arial" w:hint="eastAsia"/>
          <w:szCs w:val="21"/>
        </w:rPr>
        <w:t>内容更正如下</w:t>
      </w:r>
      <w:r w:rsidR="0067386E" w:rsidRPr="002434EB">
        <w:rPr>
          <w:rFonts w:ascii="Arial" w:hAnsi="宋体" w:cs="Arial" w:hint="eastAsia"/>
          <w:szCs w:val="21"/>
        </w:rPr>
        <w:t>：</w:t>
      </w:r>
      <w:r w:rsidR="00AE17C6" w:rsidRPr="002434EB" w:rsidDel="00AE17C6">
        <w:rPr>
          <w:rFonts w:ascii="Arial" w:hAnsi="宋体" w:cs="Arial" w:hint="eastAsia"/>
          <w:szCs w:val="21"/>
        </w:rPr>
        <w:t xml:space="preserve"> </w:t>
      </w:r>
    </w:p>
    <w:tbl>
      <w:tblPr>
        <w:tblW w:w="54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2"/>
        <w:gridCol w:w="2046"/>
        <w:gridCol w:w="1984"/>
        <w:gridCol w:w="1853"/>
        <w:gridCol w:w="1881"/>
      </w:tblGrid>
      <w:tr w:rsidR="003C07D7" w:rsidRPr="00167F6A" w:rsidTr="00C52E58">
        <w:trPr>
          <w:jc w:val="center"/>
        </w:trPr>
        <w:tc>
          <w:tcPr>
            <w:tcW w:w="1948" w:type="pct"/>
            <w:gridSpan w:val="2"/>
            <w:vAlign w:val="center"/>
          </w:tcPr>
          <w:p w:rsidR="003C07D7" w:rsidRPr="00167F6A" w:rsidRDefault="003C07D7" w:rsidP="002B2A6B">
            <w:pPr>
              <w:rPr>
                <w:rFonts w:ascii="Arial" w:hAnsi="Arial" w:cs="Arial"/>
                <w:szCs w:val="21"/>
              </w:rPr>
            </w:pPr>
            <w:r w:rsidRPr="00167F6A">
              <w:rPr>
                <w:rFonts w:ascii="Arial" w:hAnsi="宋体" w:cs="Arial"/>
                <w:szCs w:val="21"/>
              </w:rPr>
              <w:t>募集有效认购总户数（单位：</w:t>
            </w:r>
            <w:r w:rsidRPr="00167F6A">
              <w:rPr>
                <w:rFonts w:ascii="Arial" w:hAnsi="宋体" w:cs="Arial" w:hint="eastAsia"/>
                <w:szCs w:val="21"/>
              </w:rPr>
              <w:t>户</w:t>
            </w:r>
            <w:r w:rsidRPr="00167F6A">
              <w:rPr>
                <w:rFonts w:ascii="Arial" w:hAnsi="宋体" w:cs="Arial"/>
                <w:szCs w:val="21"/>
              </w:rPr>
              <w:t>）</w:t>
            </w:r>
          </w:p>
        </w:tc>
        <w:tc>
          <w:tcPr>
            <w:tcW w:w="3052" w:type="pct"/>
            <w:gridSpan w:val="3"/>
            <w:vAlign w:val="center"/>
          </w:tcPr>
          <w:p w:rsidR="003C07D7" w:rsidRPr="009B5B05" w:rsidRDefault="003C07D7" w:rsidP="002B2A6B">
            <w:pPr>
              <w:rPr>
                <w:rFonts w:ascii="Arial" w:hAnsi="Arial" w:cs="Arial"/>
                <w:color w:val="000000"/>
                <w:szCs w:val="21"/>
              </w:rPr>
            </w:pPr>
            <w:r>
              <w:rPr>
                <w:rFonts w:ascii="Arial" w:hAnsi="Arial" w:cs="Arial" w:hint="eastAsia"/>
                <w:color w:val="000000"/>
                <w:szCs w:val="21"/>
              </w:rPr>
              <w:t>252</w:t>
            </w:r>
          </w:p>
        </w:tc>
      </w:tr>
      <w:tr w:rsidR="003C07D7" w:rsidRPr="00167F6A" w:rsidTr="00C52E58">
        <w:trPr>
          <w:jc w:val="center"/>
        </w:trPr>
        <w:tc>
          <w:tcPr>
            <w:tcW w:w="1948" w:type="pct"/>
            <w:gridSpan w:val="2"/>
            <w:vAlign w:val="center"/>
          </w:tcPr>
          <w:p w:rsidR="003C07D7" w:rsidRPr="00167F6A" w:rsidRDefault="003C07D7" w:rsidP="002B2A6B">
            <w:pPr>
              <w:rPr>
                <w:rFonts w:ascii="Arial" w:hAnsi="宋体" w:cs="Arial"/>
                <w:szCs w:val="21"/>
              </w:rPr>
            </w:pPr>
            <w:r>
              <w:rPr>
                <w:rFonts w:ascii="Arial" w:hAnsi="宋体" w:cs="Arial" w:hint="eastAsia"/>
                <w:szCs w:val="21"/>
              </w:rPr>
              <w:t>份额类别</w:t>
            </w:r>
          </w:p>
        </w:tc>
        <w:tc>
          <w:tcPr>
            <w:tcW w:w="1059" w:type="pct"/>
          </w:tcPr>
          <w:p w:rsidR="003C07D7" w:rsidRPr="009B5B05" w:rsidRDefault="003C07D7" w:rsidP="002B2A6B">
            <w:pPr>
              <w:jc w:val="center"/>
              <w:rPr>
                <w:rFonts w:ascii="Arial" w:hAnsi="Arial" w:cs="Arial"/>
                <w:szCs w:val="21"/>
              </w:rPr>
            </w:pPr>
            <w:r w:rsidRPr="009B5B05">
              <w:rPr>
                <w:rFonts w:ascii="Arial" w:hAnsi="宋体" w:cs="Arial" w:hint="eastAsia"/>
                <w:szCs w:val="21"/>
              </w:rPr>
              <w:t>富荣</w:t>
            </w:r>
            <w:r>
              <w:rPr>
                <w:rFonts w:ascii="Arial" w:hAnsi="宋体" w:cs="Arial" w:hint="eastAsia"/>
                <w:szCs w:val="21"/>
              </w:rPr>
              <w:t>福安</w:t>
            </w:r>
            <w:r w:rsidRPr="009B5B05">
              <w:rPr>
                <w:rFonts w:ascii="Arial" w:hAnsi="宋体" w:cs="Arial" w:hint="eastAsia"/>
                <w:szCs w:val="21"/>
              </w:rPr>
              <w:t>混合</w:t>
            </w:r>
            <w:r w:rsidRPr="009B5B05">
              <w:rPr>
                <w:rFonts w:ascii="Arial" w:hAnsi="Arial" w:cs="Arial" w:hint="eastAsia"/>
                <w:szCs w:val="21"/>
              </w:rPr>
              <w:t>A</w:t>
            </w:r>
          </w:p>
        </w:tc>
        <w:tc>
          <w:tcPr>
            <w:tcW w:w="989" w:type="pct"/>
          </w:tcPr>
          <w:p w:rsidR="003C07D7" w:rsidRPr="009B5B05" w:rsidRDefault="003C07D7" w:rsidP="002B2A6B">
            <w:pPr>
              <w:jc w:val="center"/>
              <w:rPr>
                <w:rFonts w:ascii="Arial" w:hAnsi="Arial" w:cs="Arial"/>
                <w:szCs w:val="21"/>
              </w:rPr>
            </w:pPr>
            <w:r w:rsidRPr="009B5B05">
              <w:rPr>
                <w:rFonts w:ascii="Arial" w:hAnsi="宋体" w:cs="Arial" w:hint="eastAsia"/>
                <w:szCs w:val="21"/>
              </w:rPr>
              <w:t>富荣</w:t>
            </w:r>
            <w:r>
              <w:rPr>
                <w:rFonts w:ascii="Arial" w:hAnsi="宋体" w:cs="Arial" w:hint="eastAsia"/>
                <w:szCs w:val="21"/>
              </w:rPr>
              <w:t>福安</w:t>
            </w:r>
            <w:r w:rsidRPr="009B5B05">
              <w:rPr>
                <w:rFonts w:ascii="Arial" w:hAnsi="宋体" w:cs="Arial" w:hint="eastAsia"/>
                <w:szCs w:val="21"/>
              </w:rPr>
              <w:t>混合</w:t>
            </w:r>
            <w:r w:rsidRPr="009B5B05">
              <w:rPr>
                <w:rFonts w:ascii="Arial" w:hAnsi="Arial" w:cs="Arial" w:hint="eastAsia"/>
                <w:szCs w:val="21"/>
              </w:rPr>
              <w:t>C</w:t>
            </w:r>
          </w:p>
        </w:tc>
        <w:tc>
          <w:tcPr>
            <w:tcW w:w="1004" w:type="pct"/>
          </w:tcPr>
          <w:p w:rsidR="003C07D7" w:rsidRPr="009B5B05" w:rsidRDefault="003C07D7" w:rsidP="002B2A6B">
            <w:pPr>
              <w:jc w:val="center"/>
              <w:rPr>
                <w:rFonts w:ascii="Arial" w:hAnsi="Arial" w:cs="Arial"/>
                <w:szCs w:val="21"/>
              </w:rPr>
            </w:pPr>
            <w:r w:rsidRPr="009B5B05">
              <w:rPr>
                <w:rFonts w:ascii="Arial" w:hAnsi="Arial" w:cs="Arial" w:hint="eastAsia"/>
                <w:szCs w:val="21"/>
              </w:rPr>
              <w:t>合计</w:t>
            </w:r>
          </w:p>
        </w:tc>
      </w:tr>
      <w:tr w:rsidR="003C07D7" w:rsidRPr="00167F6A" w:rsidTr="00C52E58">
        <w:trPr>
          <w:jc w:val="center"/>
        </w:trPr>
        <w:tc>
          <w:tcPr>
            <w:tcW w:w="1948" w:type="pct"/>
            <w:gridSpan w:val="2"/>
            <w:vAlign w:val="center"/>
          </w:tcPr>
          <w:p w:rsidR="003C07D7" w:rsidRPr="00167F6A" w:rsidRDefault="003C07D7" w:rsidP="002B2A6B">
            <w:pPr>
              <w:rPr>
                <w:rFonts w:ascii="Arial" w:hAnsi="Arial" w:cs="Arial"/>
                <w:szCs w:val="21"/>
              </w:rPr>
            </w:pPr>
            <w:r w:rsidRPr="00167F6A">
              <w:rPr>
                <w:rFonts w:ascii="Arial" w:hAnsi="宋体" w:cs="Arial"/>
                <w:szCs w:val="21"/>
              </w:rPr>
              <w:t>募集期间净认购金额（单位：</w:t>
            </w:r>
            <w:r w:rsidRPr="00167F6A">
              <w:rPr>
                <w:rFonts w:ascii="Arial" w:hAnsi="宋体" w:cs="Arial" w:hint="eastAsia"/>
                <w:szCs w:val="21"/>
              </w:rPr>
              <w:t>元</w:t>
            </w:r>
            <w:r w:rsidRPr="00167F6A">
              <w:rPr>
                <w:rFonts w:ascii="Arial" w:hAnsi="宋体" w:cs="Arial"/>
                <w:szCs w:val="21"/>
              </w:rPr>
              <w:t>）</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c>
          <w:tcPr>
            <w:tcW w:w="98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r>
      <w:tr w:rsidR="003C07D7" w:rsidRPr="00167F6A" w:rsidTr="00C52E58">
        <w:trPr>
          <w:jc w:val="center"/>
        </w:trPr>
        <w:tc>
          <w:tcPr>
            <w:tcW w:w="1948" w:type="pct"/>
            <w:gridSpan w:val="2"/>
            <w:vAlign w:val="center"/>
          </w:tcPr>
          <w:p w:rsidR="003C07D7" w:rsidRPr="00167F6A" w:rsidRDefault="003C07D7" w:rsidP="002B2A6B">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1.49</w:t>
            </w:r>
          </w:p>
        </w:tc>
        <w:tc>
          <w:tcPr>
            <w:tcW w:w="989" w:type="pct"/>
            <w:vAlign w:val="center"/>
          </w:tcPr>
          <w:p w:rsidR="003C07D7" w:rsidRPr="009B5B05" w:rsidRDefault="003C07D7" w:rsidP="002B2A6B">
            <w:pPr>
              <w:rPr>
                <w:rFonts w:ascii="Arial" w:hAnsi="Arial" w:cs="Arial"/>
                <w:color w:val="000000"/>
                <w:szCs w:val="21"/>
              </w:rPr>
            </w:pPr>
            <w:r>
              <w:rPr>
                <w:rFonts w:ascii="Arial" w:hAnsi="Arial" w:cs="Arial" w:hint="eastAsia"/>
                <w:color w:val="000000"/>
                <w:szCs w:val="21"/>
              </w:rPr>
              <w:t>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1.49</w:t>
            </w:r>
          </w:p>
        </w:tc>
      </w:tr>
      <w:tr w:rsidR="003C07D7" w:rsidRPr="00167F6A" w:rsidTr="00C52E58">
        <w:trPr>
          <w:jc w:val="center"/>
        </w:trPr>
        <w:tc>
          <w:tcPr>
            <w:tcW w:w="856" w:type="pct"/>
            <w:vMerge w:val="restart"/>
            <w:vAlign w:val="center"/>
          </w:tcPr>
          <w:p w:rsidR="003C07D7" w:rsidRPr="00167F6A" w:rsidRDefault="003C07D7" w:rsidP="002B2A6B">
            <w:pPr>
              <w:rPr>
                <w:rFonts w:ascii="Arial" w:hAnsi="宋体" w:cs="Arial"/>
                <w:szCs w:val="21"/>
              </w:rPr>
            </w:pPr>
            <w:r w:rsidRPr="00167F6A">
              <w:rPr>
                <w:rFonts w:ascii="Arial" w:hAnsi="宋体" w:cs="Arial"/>
                <w:szCs w:val="21"/>
              </w:rPr>
              <w:t>募集份额</w:t>
            </w:r>
          </w:p>
          <w:p w:rsidR="003C07D7" w:rsidRPr="00167F6A" w:rsidRDefault="003C07D7" w:rsidP="002B2A6B">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有效认购份额</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c>
          <w:tcPr>
            <w:tcW w:w="98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889.22</w:t>
            </w:r>
          </w:p>
        </w:tc>
      </w:tr>
      <w:tr w:rsidR="003C07D7" w:rsidRPr="00167F6A" w:rsidTr="00C52E58">
        <w:trPr>
          <w:trHeight w:val="708"/>
          <w:jc w:val="center"/>
        </w:trPr>
        <w:tc>
          <w:tcPr>
            <w:tcW w:w="856" w:type="pct"/>
            <w:vMerge/>
            <w:vAlign w:val="center"/>
          </w:tcPr>
          <w:p w:rsidR="003C07D7" w:rsidRPr="00167F6A" w:rsidRDefault="003C07D7" w:rsidP="002B2A6B">
            <w:pPr>
              <w:rPr>
                <w:rFonts w:ascii="Arial" w:hAnsi="Arial" w:cs="Arial"/>
                <w:szCs w:val="21"/>
              </w:rPr>
            </w:pP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利息结转的份额</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1.49</w:t>
            </w:r>
          </w:p>
        </w:tc>
        <w:tc>
          <w:tcPr>
            <w:tcW w:w="989" w:type="pct"/>
            <w:vAlign w:val="center"/>
          </w:tcPr>
          <w:p w:rsidR="003C07D7" w:rsidRPr="009B5B05" w:rsidRDefault="003C07D7" w:rsidP="002B2A6B">
            <w:pPr>
              <w:rPr>
                <w:rFonts w:ascii="Arial" w:hAnsi="Arial" w:cs="Arial"/>
                <w:color w:val="000000"/>
                <w:szCs w:val="21"/>
              </w:rPr>
            </w:pPr>
            <w:r>
              <w:rPr>
                <w:rFonts w:ascii="Arial" w:hAnsi="Arial" w:cs="Arial" w:hint="eastAsia"/>
                <w:color w:val="000000"/>
                <w:szCs w:val="21"/>
              </w:rPr>
              <w:t>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1.49</w:t>
            </w:r>
          </w:p>
        </w:tc>
      </w:tr>
      <w:tr w:rsidR="003C07D7" w:rsidRPr="00167F6A" w:rsidTr="00C52E58">
        <w:trPr>
          <w:jc w:val="center"/>
        </w:trPr>
        <w:tc>
          <w:tcPr>
            <w:tcW w:w="856" w:type="pct"/>
            <w:vMerge/>
            <w:vAlign w:val="center"/>
          </w:tcPr>
          <w:p w:rsidR="003C07D7" w:rsidRPr="00167F6A" w:rsidRDefault="003C07D7" w:rsidP="002B2A6B">
            <w:pPr>
              <w:rPr>
                <w:rFonts w:ascii="Arial" w:hAnsi="Arial" w:cs="Arial"/>
                <w:szCs w:val="21"/>
              </w:rPr>
            </w:pP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合计</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890.71</w:t>
            </w:r>
          </w:p>
        </w:tc>
        <w:tc>
          <w:tcPr>
            <w:tcW w:w="98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202</w:t>
            </w:r>
            <w:r>
              <w:rPr>
                <w:rFonts w:ascii="Arial" w:hAnsi="Arial" w:cs="Arial" w:hint="eastAsia"/>
                <w:color w:val="000000"/>
                <w:szCs w:val="21"/>
              </w:rPr>
              <w:t>,</w:t>
            </w:r>
            <w:r w:rsidRPr="00626E61">
              <w:rPr>
                <w:rFonts w:ascii="Arial" w:hAnsi="Arial" w:cs="Arial"/>
                <w:color w:val="000000"/>
                <w:szCs w:val="21"/>
              </w:rPr>
              <w:t>201</w:t>
            </w:r>
            <w:r>
              <w:rPr>
                <w:rFonts w:ascii="Arial" w:hAnsi="Arial" w:cs="Arial" w:hint="eastAsia"/>
                <w:color w:val="000000"/>
                <w:szCs w:val="21"/>
              </w:rPr>
              <w:t>,</w:t>
            </w:r>
            <w:r w:rsidRPr="00626E61">
              <w:rPr>
                <w:rFonts w:ascii="Arial" w:hAnsi="Arial" w:cs="Arial"/>
                <w:color w:val="000000"/>
                <w:szCs w:val="21"/>
              </w:rPr>
              <w:t>890.71</w:t>
            </w:r>
          </w:p>
        </w:tc>
      </w:tr>
      <w:tr w:rsidR="003C07D7" w:rsidRPr="00167F6A" w:rsidTr="00C52E58">
        <w:trPr>
          <w:jc w:val="center"/>
        </w:trPr>
        <w:tc>
          <w:tcPr>
            <w:tcW w:w="856" w:type="pct"/>
            <w:vMerge w:val="restart"/>
            <w:vAlign w:val="center"/>
          </w:tcPr>
          <w:p w:rsidR="003C07D7" w:rsidRPr="00167F6A" w:rsidRDefault="003C07D7" w:rsidP="002B2A6B">
            <w:pPr>
              <w:rPr>
                <w:rFonts w:ascii="Arial" w:hAnsi="Arial" w:cs="Arial"/>
                <w:szCs w:val="21"/>
              </w:rPr>
            </w:pPr>
            <w:r w:rsidRPr="00167F6A">
              <w:rPr>
                <w:rFonts w:ascii="Arial" w:hAnsi="宋体" w:cs="Arial"/>
                <w:szCs w:val="21"/>
              </w:rPr>
              <w:t>其中：募集期间基金管理人运用固有资金认购本基金情况</w:t>
            </w: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059" w:type="pct"/>
            <w:vAlign w:val="center"/>
          </w:tcPr>
          <w:p w:rsidR="003C07D7" w:rsidRPr="009B5B05" w:rsidRDefault="003C07D7" w:rsidP="002B2A6B">
            <w:pPr>
              <w:rPr>
                <w:rFonts w:ascii="Arial" w:hAnsi="Arial" w:cs="Arial"/>
                <w:color w:val="000000"/>
                <w:szCs w:val="21"/>
              </w:rPr>
            </w:pPr>
            <w:r w:rsidRPr="009B5B05">
              <w:rPr>
                <w:rFonts w:ascii="Arial" w:hAnsi="Arial" w:cs="Arial" w:hint="eastAsia"/>
                <w:color w:val="000000"/>
                <w:szCs w:val="21"/>
              </w:rPr>
              <w:t>0</w:t>
            </w:r>
          </w:p>
        </w:tc>
        <w:tc>
          <w:tcPr>
            <w:tcW w:w="98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14</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w:t>
            </w:r>
            <w:r w:rsidRPr="00626E61">
              <w:rPr>
                <w:rFonts w:ascii="Arial" w:hAnsi="Arial" w:cs="Arial"/>
                <w:color w:val="000000"/>
                <w:szCs w:val="21"/>
              </w:rPr>
              <w:t>000</w:t>
            </w:r>
            <w:r>
              <w:rPr>
                <w:rFonts w:ascii="Arial" w:hAnsi="Arial" w:cs="Arial" w:hint="eastAsia"/>
                <w:color w:val="000000"/>
                <w:szCs w:val="21"/>
              </w:rPr>
              <w:t>.00</w:t>
            </w:r>
          </w:p>
        </w:tc>
      </w:tr>
      <w:tr w:rsidR="003C07D7" w:rsidRPr="00167F6A" w:rsidTr="00C52E58">
        <w:trPr>
          <w:jc w:val="center"/>
        </w:trPr>
        <w:tc>
          <w:tcPr>
            <w:tcW w:w="856" w:type="pct"/>
            <w:vMerge/>
            <w:vAlign w:val="center"/>
          </w:tcPr>
          <w:p w:rsidR="003C07D7" w:rsidRPr="00167F6A" w:rsidRDefault="003C07D7" w:rsidP="002B2A6B">
            <w:pPr>
              <w:rPr>
                <w:rFonts w:ascii="Arial" w:hAnsi="Arial" w:cs="Arial"/>
                <w:szCs w:val="21"/>
              </w:rPr>
            </w:pP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占基金总份额比例</w:t>
            </w:r>
          </w:p>
        </w:tc>
        <w:tc>
          <w:tcPr>
            <w:tcW w:w="1059" w:type="pct"/>
            <w:vAlign w:val="center"/>
          </w:tcPr>
          <w:p w:rsidR="003C07D7" w:rsidRPr="009B5B05" w:rsidRDefault="003C07D7" w:rsidP="002B2A6B">
            <w:pPr>
              <w:rPr>
                <w:rFonts w:ascii="Arial" w:hAnsi="Arial" w:cs="Arial"/>
                <w:color w:val="000000"/>
                <w:szCs w:val="21"/>
              </w:rPr>
            </w:pPr>
            <w:r w:rsidRPr="009B5B05">
              <w:rPr>
                <w:rFonts w:ascii="Arial" w:hAnsi="Arial" w:cs="Arial"/>
                <w:color w:val="000000"/>
                <w:szCs w:val="21"/>
              </w:rPr>
              <w:t>0.00%</w:t>
            </w:r>
          </w:p>
        </w:tc>
        <w:tc>
          <w:tcPr>
            <w:tcW w:w="989" w:type="pct"/>
            <w:vAlign w:val="center"/>
          </w:tcPr>
          <w:p w:rsidR="003C07D7" w:rsidRPr="009B5B05" w:rsidRDefault="003C07D7" w:rsidP="002B2A6B">
            <w:pPr>
              <w:rPr>
                <w:rFonts w:ascii="Arial" w:hAnsi="Arial" w:cs="Arial"/>
                <w:color w:val="000000"/>
                <w:szCs w:val="21"/>
              </w:rPr>
            </w:pPr>
            <w:r>
              <w:rPr>
                <w:rFonts w:ascii="Arial" w:hAnsi="Arial" w:cs="Arial" w:hint="eastAsia"/>
                <w:color w:val="000000"/>
                <w:szCs w:val="21"/>
              </w:rPr>
              <w:t>6.9307</w:t>
            </w:r>
            <w:r w:rsidRPr="009B5B05">
              <w:rPr>
                <w:rFonts w:ascii="Arial" w:hAnsi="Arial" w:cs="Arial"/>
                <w:color w:val="000000"/>
                <w:szCs w:val="21"/>
              </w:rPr>
              <w:t>%</w:t>
            </w:r>
          </w:p>
        </w:tc>
        <w:tc>
          <w:tcPr>
            <w:tcW w:w="1004" w:type="pct"/>
            <w:vAlign w:val="center"/>
          </w:tcPr>
          <w:p w:rsidR="003C07D7" w:rsidRPr="009B5B05" w:rsidRDefault="003C07D7" w:rsidP="002B2A6B">
            <w:pPr>
              <w:rPr>
                <w:rFonts w:ascii="Arial" w:hAnsi="Arial" w:cs="Arial"/>
                <w:color w:val="000000"/>
                <w:szCs w:val="21"/>
              </w:rPr>
            </w:pPr>
            <w:r>
              <w:rPr>
                <w:rFonts w:ascii="Arial" w:hAnsi="Arial" w:cs="Arial" w:hint="eastAsia"/>
                <w:color w:val="000000"/>
                <w:szCs w:val="21"/>
              </w:rPr>
              <w:t>6.9238</w:t>
            </w:r>
            <w:r w:rsidRPr="009B5B05">
              <w:rPr>
                <w:rFonts w:ascii="Arial" w:hAnsi="Arial" w:cs="Arial"/>
                <w:color w:val="000000"/>
                <w:szCs w:val="21"/>
              </w:rPr>
              <w:t>%</w:t>
            </w:r>
          </w:p>
        </w:tc>
      </w:tr>
      <w:tr w:rsidR="003C07D7" w:rsidRPr="00167F6A" w:rsidTr="00C52E58">
        <w:trPr>
          <w:trHeight w:val="798"/>
          <w:jc w:val="center"/>
        </w:trPr>
        <w:tc>
          <w:tcPr>
            <w:tcW w:w="856" w:type="pct"/>
            <w:vMerge/>
            <w:vAlign w:val="center"/>
          </w:tcPr>
          <w:p w:rsidR="003C07D7" w:rsidRPr="00167F6A" w:rsidRDefault="003C07D7" w:rsidP="002B2A6B">
            <w:pPr>
              <w:rPr>
                <w:rFonts w:ascii="Arial" w:hAnsi="Arial" w:cs="Arial"/>
                <w:szCs w:val="21"/>
              </w:rPr>
            </w:pP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其他需要说明的事</w:t>
            </w:r>
            <w:r w:rsidRPr="00167F6A">
              <w:rPr>
                <w:rFonts w:ascii="Arial" w:hAnsi="宋体" w:cs="Arial"/>
                <w:szCs w:val="21"/>
              </w:rPr>
              <w:lastRenderedPageBreak/>
              <w:t>项</w:t>
            </w:r>
          </w:p>
        </w:tc>
        <w:tc>
          <w:tcPr>
            <w:tcW w:w="1059" w:type="pct"/>
            <w:vAlign w:val="center"/>
          </w:tcPr>
          <w:p w:rsidR="003C07D7" w:rsidRPr="009B5B05" w:rsidRDefault="003C07D7" w:rsidP="002B2A6B">
            <w:pPr>
              <w:spacing w:line="300" w:lineRule="atLeast"/>
              <w:rPr>
                <w:rFonts w:ascii="宋体" w:hAnsi="宋体" w:cs="宋体"/>
                <w:color w:val="333333"/>
                <w:sz w:val="24"/>
              </w:rPr>
            </w:pPr>
            <w:r w:rsidRPr="009B5B05">
              <w:rPr>
                <w:rFonts w:ascii="宋体" w:hAnsi="宋体" w:cs="宋体" w:hint="eastAsia"/>
                <w:color w:val="333333"/>
                <w:sz w:val="24"/>
              </w:rPr>
              <w:lastRenderedPageBreak/>
              <w:t>无</w:t>
            </w:r>
          </w:p>
        </w:tc>
        <w:tc>
          <w:tcPr>
            <w:tcW w:w="989" w:type="pct"/>
            <w:vAlign w:val="center"/>
          </w:tcPr>
          <w:p w:rsidR="003C07D7" w:rsidRPr="009B5B05" w:rsidRDefault="003C07D7" w:rsidP="002B2A6B">
            <w:pPr>
              <w:spacing w:line="300" w:lineRule="atLeast"/>
              <w:rPr>
                <w:rFonts w:ascii="宋体" w:hAnsi="宋体" w:cs="宋体"/>
                <w:color w:val="333333"/>
                <w:sz w:val="24"/>
              </w:rPr>
            </w:pPr>
            <w:r w:rsidRPr="009B5B05">
              <w:rPr>
                <w:rFonts w:ascii="宋体" w:hAnsi="宋体" w:cs="宋体" w:hint="eastAsia"/>
                <w:color w:val="333333"/>
                <w:sz w:val="24"/>
              </w:rPr>
              <w:t>无</w:t>
            </w:r>
          </w:p>
        </w:tc>
        <w:tc>
          <w:tcPr>
            <w:tcW w:w="1004" w:type="pct"/>
            <w:vAlign w:val="center"/>
          </w:tcPr>
          <w:p w:rsidR="003C07D7" w:rsidRPr="009B5B05" w:rsidRDefault="003C07D7" w:rsidP="002B2A6B">
            <w:pPr>
              <w:spacing w:line="300" w:lineRule="atLeast"/>
              <w:rPr>
                <w:rFonts w:ascii="宋体" w:hAnsi="宋体" w:cs="宋体"/>
                <w:color w:val="333333"/>
                <w:sz w:val="24"/>
              </w:rPr>
            </w:pPr>
            <w:r w:rsidRPr="009B5B05">
              <w:rPr>
                <w:rFonts w:ascii="宋体" w:hAnsi="宋体" w:cs="宋体" w:hint="eastAsia"/>
                <w:color w:val="333333"/>
                <w:sz w:val="24"/>
              </w:rPr>
              <w:t>无</w:t>
            </w:r>
          </w:p>
        </w:tc>
      </w:tr>
      <w:tr w:rsidR="003C07D7" w:rsidRPr="00167F6A" w:rsidTr="00C52E58">
        <w:trPr>
          <w:jc w:val="center"/>
        </w:trPr>
        <w:tc>
          <w:tcPr>
            <w:tcW w:w="856" w:type="pct"/>
            <w:vMerge w:val="restart"/>
            <w:vAlign w:val="center"/>
          </w:tcPr>
          <w:p w:rsidR="003C07D7" w:rsidRPr="00167F6A" w:rsidRDefault="003C07D7" w:rsidP="002B2A6B">
            <w:pPr>
              <w:rPr>
                <w:rFonts w:ascii="Arial" w:hAnsi="Arial" w:cs="Arial"/>
                <w:szCs w:val="21"/>
              </w:rPr>
            </w:pPr>
            <w:r w:rsidRPr="00167F6A">
              <w:rPr>
                <w:rFonts w:ascii="Arial" w:hAnsi="宋体" w:cs="Arial"/>
                <w:szCs w:val="21"/>
              </w:rPr>
              <w:t>其中：募集期间基金管理人的从业人员认购本基金情况</w:t>
            </w: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059"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18</w:t>
            </w:r>
            <w:r>
              <w:rPr>
                <w:rFonts w:ascii="Arial" w:hAnsi="Arial" w:cs="Arial" w:hint="eastAsia"/>
                <w:color w:val="000000"/>
                <w:szCs w:val="21"/>
              </w:rPr>
              <w:t>8</w:t>
            </w:r>
            <w:r w:rsidRPr="00626E61">
              <w:rPr>
                <w:rFonts w:ascii="Arial" w:hAnsi="Arial" w:cs="Arial"/>
                <w:color w:val="000000"/>
                <w:szCs w:val="21"/>
              </w:rPr>
              <w:t>.</w:t>
            </w:r>
            <w:r>
              <w:rPr>
                <w:rFonts w:ascii="Arial" w:hAnsi="Arial" w:cs="Arial" w:hint="eastAsia"/>
                <w:color w:val="000000"/>
                <w:szCs w:val="21"/>
              </w:rPr>
              <w:t>04</w:t>
            </w:r>
          </w:p>
        </w:tc>
        <w:tc>
          <w:tcPr>
            <w:tcW w:w="989" w:type="pct"/>
            <w:vAlign w:val="center"/>
          </w:tcPr>
          <w:p w:rsidR="003C07D7" w:rsidRPr="009B5B05" w:rsidRDefault="003C07D7" w:rsidP="002B2A6B">
            <w:pPr>
              <w:rPr>
                <w:rFonts w:ascii="Arial" w:hAnsi="Arial" w:cs="Arial"/>
                <w:color w:val="000000"/>
                <w:szCs w:val="21"/>
              </w:rPr>
            </w:pPr>
            <w:r w:rsidRPr="009B5B05">
              <w:rPr>
                <w:rFonts w:ascii="Arial" w:hAnsi="Arial" w:cs="Arial" w:hint="eastAsia"/>
                <w:color w:val="000000"/>
                <w:szCs w:val="21"/>
              </w:rPr>
              <w:t>0</w:t>
            </w:r>
          </w:p>
        </w:tc>
        <w:tc>
          <w:tcPr>
            <w:tcW w:w="1004" w:type="pct"/>
            <w:vAlign w:val="center"/>
          </w:tcPr>
          <w:p w:rsidR="003C07D7" w:rsidRPr="009B5B05" w:rsidRDefault="003C07D7" w:rsidP="002B2A6B">
            <w:pPr>
              <w:rPr>
                <w:rFonts w:ascii="Arial" w:hAnsi="Arial" w:cs="Arial"/>
                <w:color w:val="000000"/>
                <w:szCs w:val="21"/>
              </w:rPr>
            </w:pPr>
            <w:r w:rsidRPr="00626E61">
              <w:rPr>
                <w:rFonts w:ascii="Arial" w:hAnsi="Arial" w:cs="Arial"/>
                <w:color w:val="000000"/>
                <w:szCs w:val="21"/>
              </w:rPr>
              <w:t>18</w:t>
            </w:r>
            <w:r>
              <w:rPr>
                <w:rFonts w:ascii="Arial" w:hAnsi="Arial" w:cs="Arial" w:hint="eastAsia"/>
                <w:color w:val="000000"/>
                <w:szCs w:val="21"/>
              </w:rPr>
              <w:t>8</w:t>
            </w:r>
            <w:r w:rsidRPr="00626E61">
              <w:rPr>
                <w:rFonts w:ascii="Arial" w:hAnsi="Arial" w:cs="Arial"/>
                <w:color w:val="000000"/>
                <w:szCs w:val="21"/>
              </w:rPr>
              <w:t>.</w:t>
            </w:r>
            <w:r>
              <w:rPr>
                <w:rFonts w:ascii="Arial" w:hAnsi="Arial" w:cs="Arial" w:hint="eastAsia"/>
                <w:color w:val="000000"/>
                <w:szCs w:val="21"/>
              </w:rPr>
              <w:t>04</w:t>
            </w:r>
          </w:p>
        </w:tc>
      </w:tr>
      <w:tr w:rsidR="003C07D7" w:rsidRPr="00167F6A" w:rsidTr="00C52E58">
        <w:trPr>
          <w:jc w:val="center"/>
        </w:trPr>
        <w:tc>
          <w:tcPr>
            <w:tcW w:w="856" w:type="pct"/>
            <w:vMerge/>
            <w:vAlign w:val="center"/>
          </w:tcPr>
          <w:p w:rsidR="003C07D7" w:rsidRPr="00167F6A" w:rsidRDefault="003C07D7" w:rsidP="002B2A6B">
            <w:pPr>
              <w:rPr>
                <w:rFonts w:ascii="Arial" w:hAnsi="Arial" w:cs="Arial"/>
                <w:szCs w:val="21"/>
              </w:rPr>
            </w:pPr>
          </w:p>
        </w:tc>
        <w:tc>
          <w:tcPr>
            <w:tcW w:w="1092" w:type="pct"/>
            <w:vAlign w:val="center"/>
          </w:tcPr>
          <w:p w:rsidR="003C07D7" w:rsidRPr="00167F6A" w:rsidRDefault="003C07D7" w:rsidP="002B2A6B">
            <w:pPr>
              <w:rPr>
                <w:rFonts w:ascii="Arial" w:hAnsi="Arial" w:cs="Arial"/>
                <w:szCs w:val="21"/>
              </w:rPr>
            </w:pPr>
            <w:r w:rsidRPr="00167F6A">
              <w:rPr>
                <w:rFonts w:ascii="Arial" w:hAnsi="宋体" w:cs="Arial"/>
                <w:szCs w:val="21"/>
              </w:rPr>
              <w:t>占基金总份额比例</w:t>
            </w:r>
          </w:p>
        </w:tc>
        <w:tc>
          <w:tcPr>
            <w:tcW w:w="1059" w:type="pct"/>
            <w:vAlign w:val="center"/>
          </w:tcPr>
          <w:p w:rsidR="003C07D7" w:rsidRPr="009B5B05" w:rsidRDefault="003C07D7" w:rsidP="002B2A6B">
            <w:pPr>
              <w:rPr>
                <w:rFonts w:ascii="宋体" w:eastAsia="宋体" w:hAnsi="宋体" w:cs="宋体"/>
                <w:color w:val="000000"/>
              </w:rPr>
            </w:pPr>
            <w:r w:rsidRPr="009B5B05">
              <w:rPr>
                <w:rFonts w:ascii="Arial" w:hAnsi="Arial" w:cs="Arial" w:hint="eastAsia"/>
                <w:color w:val="000000"/>
                <w:szCs w:val="21"/>
              </w:rPr>
              <w:t>0.09</w:t>
            </w:r>
            <w:r>
              <w:rPr>
                <w:rFonts w:ascii="Arial" w:hAnsi="Arial" w:cs="Arial" w:hint="eastAsia"/>
                <w:color w:val="000000"/>
                <w:szCs w:val="21"/>
              </w:rPr>
              <w:t>3</w:t>
            </w:r>
            <w:r w:rsidRPr="009B5B05">
              <w:rPr>
                <w:rFonts w:ascii="Arial" w:hAnsi="Arial" w:cs="Arial" w:hint="eastAsia"/>
                <w:color w:val="000000"/>
                <w:szCs w:val="21"/>
              </w:rPr>
              <w:t>%</w:t>
            </w:r>
          </w:p>
        </w:tc>
        <w:tc>
          <w:tcPr>
            <w:tcW w:w="989" w:type="pct"/>
            <w:vAlign w:val="center"/>
          </w:tcPr>
          <w:p w:rsidR="003C07D7" w:rsidRPr="009B5B05" w:rsidRDefault="003C07D7" w:rsidP="002B2A6B">
            <w:pPr>
              <w:rPr>
                <w:rFonts w:ascii="Arial" w:hAnsi="Arial" w:cs="Arial"/>
                <w:color w:val="000000"/>
                <w:szCs w:val="21"/>
              </w:rPr>
            </w:pPr>
            <w:r w:rsidRPr="009B5B05">
              <w:rPr>
                <w:rFonts w:ascii="Arial" w:hAnsi="Arial" w:cs="Arial"/>
                <w:color w:val="000000"/>
                <w:szCs w:val="21"/>
              </w:rPr>
              <w:t>0.00%</w:t>
            </w:r>
          </w:p>
        </w:tc>
        <w:tc>
          <w:tcPr>
            <w:tcW w:w="1004" w:type="pct"/>
            <w:vAlign w:val="center"/>
          </w:tcPr>
          <w:p w:rsidR="003C07D7" w:rsidRPr="009B5B05" w:rsidRDefault="003C07D7" w:rsidP="002B2A6B">
            <w:pPr>
              <w:rPr>
                <w:rFonts w:ascii="宋体" w:eastAsia="宋体" w:hAnsi="宋体" w:cs="宋体"/>
                <w:color w:val="000000"/>
              </w:rPr>
            </w:pPr>
            <w:r w:rsidRPr="009B5B05">
              <w:rPr>
                <w:rFonts w:ascii="Arial" w:hAnsi="Arial" w:cs="Arial" w:hint="eastAsia"/>
                <w:color w:val="000000"/>
                <w:szCs w:val="21"/>
              </w:rPr>
              <w:t>0.00009</w:t>
            </w:r>
            <w:r>
              <w:rPr>
                <w:rFonts w:ascii="Arial" w:hAnsi="Arial" w:cs="Arial" w:hint="eastAsia"/>
                <w:color w:val="000000"/>
                <w:szCs w:val="21"/>
              </w:rPr>
              <w:t>3</w:t>
            </w:r>
            <w:r w:rsidRPr="009B5B05">
              <w:rPr>
                <w:rFonts w:ascii="Arial" w:hAnsi="Arial" w:cs="Arial" w:hint="eastAsia"/>
                <w:color w:val="000000"/>
                <w:szCs w:val="21"/>
              </w:rPr>
              <w:t>%</w:t>
            </w:r>
          </w:p>
        </w:tc>
      </w:tr>
      <w:tr w:rsidR="003C07D7" w:rsidRPr="00167F6A" w:rsidTr="00C52E58">
        <w:trPr>
          <w:jc w:val="center"/>
        </w:trPr>
        <w:tc>
          <w:tcPr>
            <w:tcW w:w="1948" w:type="pct"/>
            <w:gridSpan w:val="2"/>
            <w:vAlign w:val="center"/>
          </w:tcPr>
          <w:p w:rsidR="003C07D7" w:rsidRPr="00167F6A" w:rsidRDefault="003C07D7" w:rsidP="002B2A6B">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052" w:type="pct"/>
            <w:gridSpan w:val="3"/>
            <w:vAlign w:val="center"/>
          </w:tcPr>
          <w:p w:rsidR="003C07D7" w:rsidRPr="009B5B05" w:rsidRDefault="003C07D7" w:rsidP="002B2A6B">
            <w:pPr>
              <w:rPr>
                <w:rFonts w:ascii="Arial" w:hAnsi="Arial" w:cs="Arial"/>
                <w:color w:val="000000"/>
                <w:szCs w:val="21"/>
              </w:rPr>
            </w:pPr>
            <w:r w:rsidRPr="009B5B05">
              <w:rPr>
                <w:rFonts w:ascii="Arial" w:hAnsi="宋体" w:cs="Arial"/>
                <w:color w:val="000000"/>
                <w:szCs w:val="21"/>
              </w:rPr>
              <w:t>是</w:t>
            </w:r>
          </w:p>
        </w:tc>
      </w:tr>
      <w:tr w:rsidR="003C07D7" w:rsidRPr="00167F6A" w:rsidTr="00C52E58">
        <w:trPr>
          <w:jc w:val="center"/>
        </w:trPr>
        <w:tc>
          <w:tcPr>
            <w:tcW w:w="1948" w:type="pct"/>
            <w:gridSpan w:val="2"/>
            <w:vAlign w:val="center"/>
          </w:tcPr>
          <w:p w:rsidR="003C07D7" w:rsidRPr="00167F6A" w:rsidRDefault="003C07D7" w:rsidP="002B2A6B">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052" w:type="pct"/>
            <w:gridSpan w:val="3"/>
            <w:vAlign w:val="center"/>
          </w:tcPr>
          <w:p w:rsidR="003C07D7" w:rsidRPr="009B5B05" w:rsidRDefault="003C07D7" w:rsidP="002B2A6B">
            <w:pPr>
              <w:rPr>
                <w:rFonts w:ascii="Arial" w:hAnsi="Arial" w:cs="Arial"/>
                <w:color w:val="000000"/>
                <w:szCs w:val="21"/>
              </w:rPr>
            </w:pPr>
            <w:r w:rsidRPr="009B5B05">
              <w:rPr>
                <w:rFonts w:ascii="Arial" w:hAnsi="Arial" w:cs="Arial"/>
                <w:color w:val="000000"/>
                <w:szCs w:val="21"/>
              </w:rPr>
              <w:t>201</w:t>
            </w:r>
            <w:r w:rsidRPr="009B5B05">
              <w:rPr>
                <w:rFonts w:ascii="Arial" w:hAnsi="Arial" w:cs="Arial" w:hint="eastAsia"/>
                <w:color w:val="000000"/>
                <w:szCs w:val="21"/>
              </w:rPr>
              <w:t>8</w:t>
            </w:r>
            <w:r w:rsidRPr="009B5B05">
              <w:rPr>
                <w:rFonts w:ascii="Arial" w:hAnsi="Arial" w:cs="Arial" w:hint="eastAsia"/>
                <w:color w:val="000000"/>
                <w:szCs w:val="21"/>
              </w:rPr>
              <w:t>年</w:t>
            </w:r>
            <w:r w:rsidRPr="009B5B05">
              <w:rPr>
                <w:rFonts w:ascii="Arial" w:hAnsi="Arial" w:cs="Arial" w:hint="eastAsia"/>
                <w:color w:val="000000"/>
                <w:szCs w:val="21"/>
              </w:rPr>
              <w:t>2</w:t>
            </w:r>
            <w:r w:rsidRPr="009B5B05">
              <w:rPr>
                <w:rFonts w:ascii="Arial" w:hAnsi="Arial" w:cs="Arial" w:hint="eastAsia"/>
                <w:color w:val="000000"/>
                <w:szCs w:val="21"/>
              </w:rPr>
              <w:t>月</w:t>
            </w:r>
            <w:r>
              <w:rPr>
                <w:rFonts w:ascii="Arial" w:hAnsi="Arial" w:cs="Arial" w:hint="eastAsia"/>
                <w:color w:val="000000"/>
                <w:szCs w:val="21"/>
              </w:rPr>
              <w:t>13</w:t>
            </w:r>
            <w:r w:rsidRPr="009B5B05">
              <w:rPr>
                <w:rFonts w:ascii="Arial" w:hAnsi="Arial" w:cs="Arial" w:hint="eastAsia"/>
                <w:color w:val="000000"/>
                <w:szCs w:val="21"/>
              </w:rPr>
              <w:t>日</w:t>
            </w:r>
          </w:p>
        </w:tc>
      </w:tr>
    </w:tbl>
    <w:p w:rsidR="0067386E" w:rsidRPr="002434EB" w:rsidRDefault="0067386E" w:rsidP="0067386E">
      <w:pPr>
        <w:spacing w:line="360" w:lineRule="auto"/>
        <w:rPr>
          <w:color w:val="1E1E1E"/>
          <w:sz w:val="21"/>
          <w:szCs w:val="21"/>
          <w:shd w:val="clear" w:color="auto" w:fill="FFFFFF"/>
        </w:rPr>
      </w:pPr>
    </w:p>
    <w:p w:rsidR="0067386E" w:rsidRPr="002434EB" w:rsidRDefault="00841919" w:rsidP="00FE24F0">
      <w:pPr>
        <w:ind w:firstLineChars="200" w:firstLine="440"/>
        <w:rPr>
          <w:rFonts w:ascii="Arial" w:hAnsi="宋体" w:cs="Arial"/>
          <w:szCs w:val="21"/>
        </w:rPr>
      </w:pPr>
      <w:r w:rsidRPr="002434EB">
        <w:rPr>
          <w:rFonts w:ascii="Arial" w:hAnsi="宋体" w:cs="Arial" w:hint="eastAsia"/>
          <w:szCs w:val="21"/>
        </w:rPr>
        <w:t>除以上内容需更正以外，其他内容不变。由此</w:t>
      </w:r>
      <w:r w:rsidR="0067386E" w:rsidRPr="002434EB">
        <w:rPr>
          <w:rFonts w:ascii="Arial" w:hAnsi="宋体" w:cs="Arial" w:hint="eastAsia"/>
          <w:szCs w:val="21"/>
        </w:rPr>
        <w:t>给投资者带来的不便，公司致以诚挚的歉意。</w:t>
      </w:r>
    </w:p>
    <w:p w:rsidR="0067386E" w:rsidRPr="002434EB" w:rsidRDefault="0067386E" w:rsidP="00FE24F0">
      <w:pPr>
        <w:ind w:firstLineChars="200" w:firstLine="440"/>
        <w:rPr>
          <w:rFonts w:ascii="Arial" w:hAnsi="宋体" w:cs="Arial"/>
          <w:szCs w:val="21"/>
        </w:rPr>
      </w:pPr>
      <w:r w:rsidRPr="002434EB">
        <w:rPr>
          <w:rFonts w:ascii="Arial" w:hAnsi="宋体" w:cs="Arial" w:hint="eastAsia"/>
          <w:szCs w:val="21"/>
        </w:rPr>
        <w:t>特此公告。</w:t>
      </w:r>
    </w:p>
    <w:p w:rsidR="00D870AE" w:rsidRPr="002434EB" w:rsidRDefault="00D870AE" w:rsidP="00FE24F0">
      <w:pPr>
        <w:spacing w:line="360" w:lineRule="auto"/>
        <w:ind w:firstLineChars="200" w:firstLine="420"/>
        <w:rPr>
          <w:color w:val="1E1E1E"/>
          <w:sz w:val="21"/>
          <w:szCs w:val="21"/>
          <w:shd w:val="clear" w:color="auto" w:fill="FFFFFF"/>
        </w:rPr>
      </w:pPr>
    </w:p>
    <w:p w:rsidR="00D870AE" w:rsidRPr="008A2C86" w:rsidRDefault="00D870AE" w:rsidP="008A2C86">
      <w:pPr>
        <w:ind w:firstLineChars="200" w:firstLine="440"/>
        <w:jc w:val="right"/>
        <w:rPr>
          <w:rFonts w:ascii="Arial" w:hAnsi="宋体" w:cs="Arial"/>
          <w:szCs w:val="21"/>
        </w:rPr>
      </w:pPr>
      <w:r w:rsidRPr="008A2C86">
        <w:rPr>
          <w:rFonts w:ascii="Arial" w:hAnsi="宋体" w:cs="Arial" w:hint="eastAsia"/>
          <w:szCs w:val="21"/>
        </w:rPr>
        <w:t>富荣基金管理有限公司</w:t>
      </w:r>
    </w:p>
    <w:p w:rsidR="00D870AE" w:rsidRPr="008A2C86" w:rsidRDefault="00FE24F0" w:rsidP="008A2C86">
      <w:pPr>
        <w:ind w:firstLineChars="200" w:firstLine="440"/>
        <w:jc w:val="right"/>
        <w:rPr>
          <w:rFonts w:ascii="Arial" w:hAnsi="宋体" w:cs="Arial"/>
          <w:szCs w:val="21"/>
        </w:rPr>
      </w:pPr>
      <w:r w:rsidRPr="008A2C86">
        <w:rPr>
          <w:rFonts w:ascii="Arial" w:hAnsi="宋体" w:cs="Arial" w:hint="eastAsia"/>
          <w:szCs w:val="21"/>
        </w:rPr>
        <w:t>2</w:t>
      </w:r>
      <w:r w:rsidRPr="008A2C86">
        <w:rPr>
          <w:rFonts w:ascii="Arial" w:hAnsi="宋体" w:cs="Arial"/>
          <w:szCs w:val="21"/>
        </w:rPr>
        <w:t>018</w:t>
      </w:r>
      <w:r w:rsidR="00D870AE" w:rsidRPr="008A2C86">
        <w:rPr>
          <w:rFonts w:ascii="Arial" w:hAnsi="宋体" w:cs="Arial" w:hint="eastAsia"/>
          <w:szCs w:val="21"/>
        </w:rPr>
        <w:t>年</w:t>
      </w:r>
      <w:r w:rsidRPr="008A2C86">
        <w:rPr>
          <w:rFonts w:ascii="Arial" w:hAnsi="宋体" w:cs="Arial" w:hint="eastAsia"/>
          <w:szCs w:val="21"/>
        </w:rPr>
        <w:t>9</w:t>
      </w:r>
      <w:r w:rsidR="00D870AE" w:rsidRPr="008A2C86">
        <w:rPr>
          <w:rFonts w:ascii="Arial" w:hAnsi="宋体" w:cs="Arial" w:hint="eastAsia"/>
          <w:szCs w:val="21"/>
        </w:rPr>
        <w:t>月</w:t>
      </w:r>
      <w:r w:rsidRPr="008A2C86">
        <w:rPr>
          <w:rFonts w:ascii="Arial" w:hAnsi="宋体" w:cs="Arial" w:hint="eastAsia"/>
          <w:szCs w:val="21"/>
        </w:rPr>
        <w:t>7</w:t>
      </w:r>
      <w:r w:rsidR="00D870AE" w:rsidRPr="008A2C86">
        <w:rPr>
          <w:rFonts w:ascii="Arial" w:hAnsi="宋体" w:cs="Arial" w:hint="eastAsia"/>
          <w:szCs w:val="21"/>
        </w:rPr>
        <w:t>日</w:t>
      </w:r>
    </w:p>
    <w:p w:rsidR="00841919" w:rsidRPr="008A2C86" w:rsidRDefault="00841919" w:rsidP="002434EB">
      <w:pPr>
        <w:tabs>
          <w:tab w:val="left" w:pos="2505"/>
        </w:tabs>
        <w:spacing w:line="360" w:lineRule="auto"/>
        <w:jc w:val="right"/>
        <w:rPr>
          <w:b/>
        </w:rPr>
      </w:pPr>
    </w:p>
    <w:p w:rsidR="00841919" w:rsidRPr="00841919" w:rsidRDefault="00841919">
      <w:pPr>
        <w:spacing w:line="220" w:lineRule="atLeast"/>
        <w:jc w:val="both"/>
        <w:rPr>
          <w:b/>
        </w:rPr>
      </w:pPr>
      <w:bookmarkStart w:id="0" w:name="_GoBack"/>
      <w:bookmarkEnd w:id="0"/>
    </w:p>
    <w:sectPr w:rsidR="00841919" w:rsidRPr="00841919"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3DD2" w:rsidRDefault="00643DD2" w:rsidP="00D825E3">
      <w:pPr>
        <w:spacing w:after="0"/>
      </w:pPr>
      <w:r>
        <w:separator/>
      </w:r>
    </w:p>
  </w:endnote>
  <w:endnote w:type="continuationSeparator" w:id="0">
    <w:p w:rsidR="00643DD2" w:rsidRDefault="00643DD2" w:rsidP="00D825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3DD2" w:rsidRDefault="00643DD2" w:rsidP="00D825E3">
      <w:pPr>
        <w:spacing w:after="0"/>
      </w:pPr>
      <w:r>
        <w:separator/>
      </w:r>
    </w:p>
  </w:footnote>
  <w:footnote w:type="continuationSeparator" w:id="0">
    <w:p w:rsidR="00643DD2" w:rsidRDefault="00643DD2" w:rsidP="00D825E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F6749"/>
    <w:rsid w:val="002147F0"/>
    <w:rsid w:val="002434EB"/>
    <w:rsid w:val="002C35EB"/>
    <w:rsid w:val="00323B43"/>
    <w:rsid w:val="0039132E"/>
    <w:rsid w:val="003C07D7"/>
    <w:rsid w:val="003D37D8"/>
    <w:rsid w:val="00426133"/>
    <w:rsid w:val="004358AB"/>
    <w:rsid w:val="00443DDA"/>
    <w:rsid w:val="00492A7F"/>
    <w:rsid w:val="005C29B5"/>
    <w:rsid w:val="00643DD2"/>
    <w:rsid w:val="00647C78"/>
    <w:rsid w:val="00647F57"/>
    <w:rsid w:val="00666823"/>
    <w:rsid w:val="0067386E"/>
    <w:rsid w:val="006E2D26"/>
    <w:rsid w:val="00841919"/>
    <w:rsid w:val="00862FC3"/>
    <w:rsid w:val="008A2C86"/>
    <w:rsid w:val="008B7726"/>
    <w:rsid w:val="009B7BCB"/>
    <w:rsid w:val="00AE17C6"/>
    <w:rsid w:val="00C52E58"/>
    <w:rsid w:val="00CA47ED"/>
    <w:rsid w:val="00D31D50"/>
    <w:rsid w:val="00D825E3"/>
    <w:rsid w:val="00D870AE"/>
    <w:rsid w:val="00FE2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1E6FA2-F54F-4B85-BCFF-5D69FB6BE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1919"/>
    <w:pPr>
      <w:adjustRightInd/>
      <w:snapToGrid/>
      <w:spacing w:before="100" w:beforeAutospacing="1" w:after="100" w:afterAutospacing="1"/>
    </w:pPr>
    <w:rPr>
      <w:rFonts w:ascii="宋体" w:eastAsia="宋体" w:hAnsi="宋体" w:cs="宋体"/>
      <w:sz w:val="24"/>
      <w:szCs w:val="24"/>
    </w:rPr>
  </w:style>
  <w:style w:type="paragraph" w:styleId="a4">
    <w:name w:val="header"/>
    <w:basedOn w:val="a"/>
    <w:link w:val="Char"/>
    <w:uiPriority w:val="99"/>
    <w:unhideWhenUsed/>
    <w:rsid w:val="00D825E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rsid w:val="00D825E3"/>
    <w:rPr>
      <w:rFonts w:ascii="Tahoma" w:hAnsi="Tahoma"/>
      <w:sz w:val="18"/>
      <w:szCs w:val="18"/>
    </w:rPr>
  </w:style>
  <w:style w:type="paragraph" w:styleId="a5">
    <w:name w:val="footer"/>
    <w:basedOn w:val="a"/>
    <w:link w:val="Char0"/>
    <w:uiPriority w:val="99"/>
    <w:unhideWhenUsed/>
    <w:rsid w:val="00D825E3"/>
    <w:pPr>
      <w:tabs>
        <w:tab w:val="center" w:pos="4153"/>
        <w:tab w:val="right" w:pos="8306"/>
      </w:tabs>
    </w:pPr>
    <w:rPr>
      <w:sz w:val="18"/>
      <w:szCs w:val="18"/>
    </w:rPr>
  </w:style>
  <w:style w:type="character" w:customStyle="1" w:styleId="Char0">
    <w:name w:val="页脚 Char"/>
    <w:basedOn w:val="a0"/>
    <w:link w:val="a5"/>
    <w:uiPriority w:val="99"/>
    <w:rsid w:val="00D825E3"/>
    <w:rPr>
      <w:rFonts w:ascii="Tahoma" w:hAnsi="Tahoma"/>
      <w:sz w:val="18"/>
      <w:szCs w:val="18"/>
    </w:rPr>
  </w:style>
  <w:style w:type="paragraph" w:styleId="a6">
    <w:name w:val="Balloon Text"/>
    <w:basedOn w:val="a"/>
    <w:link w:val="Char1"/>
    <w:uiPriority w:val="99"/>
    <w:semiHidden/>
    <w:unhideWhenUsed/>
    <w:rsid w:val="00D825E3"/>
    <w:pPr>
      <w:spacing w:after="0"/>
    </w:pPr>
    <w:rPr>
      <w:sz w:val="18"/>
      <w:szCs w:val="18"/>
    </w:rPr>
  </w:style>
  <w:style w:type="character" w:customStyle="1" w:styleId="Char1">
    <w:name w:val="批注框文本 Char"/>
    <w:basedOn w:val="a0"/>
    <w:link w:val="a6"/>
    <w:uiPriority w:val="99"/>
    <w:semiHidden/>
    <w:rsid w:val="00D825E3"/>
    <w:rPr>
      <w:rFonts w:ascii="Tahoma" w:hAnsi="Tahoma"/>
      <w:sz w:val="18"/>
      <w:szCs w:val="18"/>
    </w:rPr>
  </w:style>
  <w:style w:type="paragraph" w:styleId="a7">
    <w:name w:val="List Paragraph"/>
    <w:basedOn w:val="a"/>
    <w:uiPriority w:val="34"/>
    <w:qFormat/>
    <w:rsid w:val="00D825E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0770365">
      <w:bodyDiv w:val="1"/>
      <w:marLeft w:val="0"/>
      <w:marRight w:val="0"/>
      <w:marTop w:val="0"/>
      <w:marBottom w:val="0"/>
      <w:divBdr>
        <w:top w:val="none" w:sz="0" w:space="0" w:color="auto"/>
        <w:left w:val="none" w:sz="0" w:space="0" w:color="auto"/>
        <w:bottom w:val="none" w:sz="0" w:space="0" w:color="auto"/>
        <w:right w:val="none" w:sz="0" w:space="0" w:color="auto"/>
      </w:divBdr>
    </w:div>
    <w:div w:id="38399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139</Words>
  <Characters>796</Characters>
  <Application>Microsoft Office Word</Application>
  <DocSecurity>0</DocSecurity>
  <Lines>6</Lines>
  <Paragraphs>1</Paragraphs>
  <ScaleCrop>false</ScaleCrop>
  <Company>Microsoft</Company>
  <LinksUpToDate>false</LinksUpToDate>
  <CharactersWithSpaces>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罗琴</dc:creator>
  <cp:lastModifiedBy>luoqin</cp:lastModifiedBy>
  <cp:revision>9</cp:revision>
  <dcterms:created xsi:type="dcterms:W3CDTF">2018-09-05T08:01:00Z</dcterms:created>
  <dcterms:modified xsi:type="dcterms:W3CDTF">2018-09-06T08:17:00Z</dcterms:modified>
</cp:coreProperties>
</file>